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5087" w14:textId="77777777" w:rsidR="00F27CDC" w:rsidRDefault="00000000">
      <w:pPr>
        <w:tabs>
          <w:tab w:val="left" w:pos="720"/>
        </w:tabs>
        <w:jc w:val="both"/>
        <w:rPr>
          <w:rFonts w:ascii="Arial" w:hAnsi="Arial" w:cs="Arial"/>
          <w:color w:val="000000" w:themeColor="text1"/>
          <w:sz w:val="22"/>
          <w:szCs w:val="22"/>
          <w:lang w:eastAsia="hr-HR"/>
        </w:rPr>
      </w:pPr>
      <w:r>
        <w:rPr>
          <w:rFonts w:ascii="Arial" w:hAnsi="Arial" w:cs="Arial"/>
          <w:color w:val="000000" w:themeColor="text1"/>
          <w:sz w:val="22"/>
          <w:szCs w:val="22"/>
          <w:lang w:eastAsia="hr-HR"/>
        </w:rPr>
        <w:t xml:space="preserve">                                                                                                            </w:t>
      </w:r>
      <w:r>
        <w:rPr>
          <w:rFonts w:ascii="Arial" w:hAnsi="Arial" w:cs="Arial"/>
          <w:color w:val="000000" w:themeColor="text1"/>
          <w:sz w:val="22"/>
          <w:szCs w:val="22"/>
          <w:lang w:eastAsia="hr-HR"/>
        </w:rPr>
        <w:tab/>
      </w:r>
    </w:p>
    <w:p w14:paraId="4C3EF60D" w14:textId="62DACB22" w:rsidR="00F27CDC" w:rsidRDefault="00000000">
      <w:pPr>
        <w:tabs>
          <w:tab w:val="left" w:pos="720"/>
        </w:tabs>
        <w:jc w:val="both"/>
        <w:rPr>
          <w:rFonts w:asciiTheme="majorHAnsi" w:hAnsiTheme="majorHAnsi" w:cs="Arial"/>
          <w:color w:val="000000" w:themeColor="text1"/>
          <w:sz w:val="24"/>
          <w:szCs w:val="24"/>
          <w:lang w:eastAsia="hr-HR"/>
        </w:rPr>
      </w:pPr>
      <w:r>
        <w:rPr>
          <w:rFonts w:asciiTheme="majorHAnsi" w:hAnsiTheme="majorHAnsi"/>
          <w:sz w:val="24"/>
          <w:szCs w:val="24"/>
        </w:rPr>
        <w:t xml:space="preserve">Na temelju članka 86. Zakon o proračunu (Narodne novine br. 144/21) i članka 20. Statuta Javne vatrogasne postrojbe Umag, Vatrogasno vijeće Javne vatrogasne postrojbe Umag, na sjednici </w:t>
      </w:r>
      <w:r w:rsidRPr="009A75C1">
        <w:rPr>
          <w:rFonts w:asciiTheme="majorHAnsi" w:hAnsiTheme="majorHAnsi"/>
          <w:sz w:val="24"/>
          <w:szCs w:val="24"/>
        </w:rPr>
        <w:t>održanoj 25. srpnja 202</w:t>
      </w:r>
      <w:r w:rsidR="00955639">
        <w:rPr>
          <w:rFonts w:asciiTheme="majorHAnsi" w:hAnsiTheme="majorHAnsi"/>
          <w:sz w:val="24"/>
          <w:szCs w:val="24"/>
        </w:rPr>
        <w:t>3</w:t>
      </w:r>
      <w:r w:rsidRPr="009A75C1">
        <w:rPr>
          <w:rFonts w:asciiTheme="majorHAnsi" w:hAnsiTheme="majorHAnsi"/>
          <w:sz w:val="24"/>
          <w:szCs w:val="24"/>
        </w:rPr>
        <w:t>. godine usvojilo</w:t>
      </w:r>
      <w:r>
        <w:rPr>
          <w:rFonts w:asciiTheme="majorHAnsi" w:hAnsiTheme="majorHAnsi"/>
          <w:sz w:val="24"/>
          <w:szCs w:val="24"/>
        </w:rPr>
        <w:t xml:space="preserve"> je</w:t>
      </w:r>
    </w:p>
    <w:p w14:paraId="2672349B" w14:textId="77777777" w:rsidR="00F27CDC" w:rsidRDefault="00F27CDC">
      <w:pPr>
        <w:tabs>
          <w:tab w:val="left" w:pos="720"/>
        </w:tabs>
        <w:jc w:val="both"/>
        <w:rPr>
          <w:rFonts w:asciiTheme="majorHAnsi" w:hAnsiTheme="majorHAnsi" w:cs="Arial"/>
          <w:color w:val="000000" w:themeColor="text1"/>
          <w:sz w:val="24"/>
          <w:szCs w:val="24"/>
          <w:lang w:eastAsia="hr-HR"/>
        </w:rPr>
      </w:pPr>
    </w:p>
    <w:p w14:paraId="0658D6A9" w14:textId="77777777" w:rsidR="00F27CDC" w:rsidRDefault="00F27CDC">
      <w:pPr>
        <w:tabs>
          <w:tab w:val="left" w:pos="720"/>
        </w:tabs>
        <w:jc w:val="both"/>
        <w:rPr>
          <w:rFonts w:ascii="Arial" w:hAnsi="Arial" w:cs="Arial"/>
          <w:color w:val="000000" w:themeColor="text1"/>
          <w:sz w:val="22"/>
          <w:szCs w:val="22"/>
          <w:lang w:eastAsia="hr-HR"/>
        </w:rPr>
      </w:pPr>
    </w:p>
    <w:p w14:paraId="192FB54A" w14:textId="77777777" w:rsidR="00F27CDC" w:rsidRDefault="00F27CDC">
      <w:pPr>
        <w:tabs>
          <w:tab w:val="left" w:pos="720"/>
        </w:tabs>
        <w:jc w:val="both"/>
        <w:rPr>
          <w:rFonts w:ascii="Arial" w:hAnsi="Arial" w:cs="Arial"/>
          <w:color w:val="000000" w:themeColor="text1"/>
          <w:sz w:val="22"/>
          <w:szCs w:val="22"/>
          <w:lang w:eastAsia="hr-HR"/>
        </w:rPr>
      </w:pPr>
    </w:p>
    <w:p w14:paraId="564A8B95" w14:textId="77777777" w:rsidR="00F27CDC" w:rsidRDefault="00F27CDC">
      <w:pPr>
        <w:tabs>
          <w:tab w:val="left" w:pos="720"/>
        </w:tabs>
        <w:jc w:val="both"/>
        <w:rPr>
          <w:rFonts w:ascii="Arial" w:hAnsi="Arial" w:cs="Arial"/>
          <w:color w:val="000000" w:themeColor="text1"/>
          <w:sz w:val="22"/>
          <w:szCs w:val="22"/>
          <w:lang w:eastAsia="hr-HR"/>
        </w:rPr>
      </w:pPr>
    </w:p>
    <w:p w14:paraId="04D9B9B6" w14:textId="77777777" w:rsidR="00F27CDC" w:rsidRDefault="00F27CDC">
      <w:pPr>
        <w:tabs>
          <w:tab w:val="left" w:pos="12585"/>
        </w:tabs>
        <w:jc w:val="both"/>
        <w:rPr>
          <w:rFonts w:ascii="Arial" w:hAnsi="Arial" w:cs="Arial"/>
          <w:color w:val="000000" w:themeColor="text1"/>
          <w:sz w:val="22"/>
          <w:szCs w:val="22"/>
          <w:lang w:eastAsia="hr-HR"/>
        </w:rPr>
      </w:pPr>
    </w:p>
    <w:p w14:paraId="6C71520B" w14:textId="77777777" w:rsidR="00F27CDC" w:rsidRDefault="00F27CDC">
      <w:pPr>
        <w:tabs>
          <w:tab w:val="left" w:pos="12585"/>
        </w:tabs>
        <w:jc w:val="both"/>
        <w:rPr>
          <w:rFonts w:ascii="Arial" w:hAnsi="Arial" w:cs="Arial"/>
          <w:color w:val="000000" w:themeColor="text1"/>
          <w:sz w:val="22"/>
          <w:szCs w:val="22"/>
          <w:lang w:eastAsia="hr-HR"/>
        </w:rPr>
      </w:pPr>
    </w:p>
    <w:p w14:paraId="4A45E8D4" w14:textId="77777777" w:rsidR="00462C30" w:rsidRDefault="00462C30">
      <w:pPr>
        <w:tabs>
          <w:tab w:val="left" w:pos="12585"/>
        </w:tabs>
        <w:jc w:val="both"/>
        <w:rPr>
          <w:rFonts w:ascii="Arial" w:hAnsi="Arial" w:cs="Arial"/>
          <w:color w:val="000000" w:themeColor="text1"/>
          <w:sz w:val="22"/>
          <w:szCs w:val="22"/>
          <w:lang w:eastAsia="hr-HR"/>
        </w:rPr>
      </w:pPr>
    </w:p>
    <w:p w14:paraId="1F02313C" w14:textId="77777777" w:rsidR="00462C30" w:rsidRDefault="00462C30">
      <w:pPr>
        <w:tabs>
          <w:tab w:val="left" w:pos="12585"/>
        </w:tabs>
        <w:jc w:val="both"/>
        <w:rPr>
          <w:rFonts w:ascii="Arial" w:hAnsi="Arial" w:cs="Arial"/>
          <w:color w:val="000000" w:themeColor="text1"/>
          <w:sz w:val="22"/>
          <w:szCs w:val="22"/>
          <w:lang w:eastAsia="hr-HR"/>
        </w:rPr>
      </w:pPr>
    </w:p>
    <w:p w14:paraId="5265646F" w14:textId="77777777" w:rsidR="00F27CDC" w:rsidRDefault="00F27CDC">
      <w:pPr>
        <w:tabs>
          <w:tab w:val="left" w:pos="12585"/>
        </w:tabs>
        <w:jc w:val="both"/>
        <w:rPr>
          <w:rFonts w:ascii="Arial" w:hAnsi="Arial" w:cs="Arial"/>
          <w:color w:val="000000" w:themeColor="text1"/>
          <w:sz w:val="22"/>
          <w:szCs w:val="22"/>
          <w:lang w:eastAsia="hr-HR"/>
        </w:rPr>
      </w:pPr>
    </w:p>
    <w:p w14:paraId="16CADAA8" w14:textId="77777777" w:rsidR="00F27CDC" w:rsidRDefault="00F27CDC">
      <w:pPr>
        <w:tabs>
          <w:tab w:val="left" w:pos="12585"/>
        </w:tabs>
        <w:jc w:val="both"/>
        <w:rPr>
          <w:rFonts w:ascii="Arial" w:hAnsi="Arial" w:cs="Arial"/>
          <w:color w:val="000000" w:themeColor="text1"/>
          <w:sz w:val="22"/>
          <w:szCs w:val="22"/>
          <w:lang w:eastAsia="hr-HR"/>
        </w:rPr>
      </w:pPr>
    </w:p>
    <w:p w14:paraId="7F331AD2" w14:textId="77777777" w:rsidR="00F27CDC" w:rsidRDefault="00000000">
      <w:pPr>
        <w:tabs>
          <w:tab w:val="left" w:pos="12585"/>
        </w:tabs>
        <w:jc w:val="both"/>
        <w:rPr>
          <w:rFonts w:ascii="Arial" w:hAnsi="Arial" w:cs="Arial"/>
          <w:color w:val="000000" w:themeColor="text1"/>
          <w:sz w:val="22"/>
          <w:szCs w:val="22"/>
          <w:lang w:eastAsia="hr-HR"/>
        </w:rPr>
      </w:pPr>
      <w:r>
        <w:rPr>
          <w:rFonts w:ascii="Arial" w:hAnsi="Arial" w:cs="Arial"/>
          <w:color w:val="000000" w:themeColor="text1"/>
          <w:sz w:val="22"/>
          <w:szCs w:val="22"/>
          <w:lang w:eastAsia="hr-HR"/>
        </w:rPr>
        <w:tab/>
      </w:r>
    </w:p>
    <w:p w14:paraId="6698E88B" w14:textId="77777777" w:rsidR="00F27CDC" w:rsidRDefault="00F27CDC">
      <w:pPr>
        <w:tabs>
          <w:tab w:val="left" w:pos="720"/>
        </w:tabs>
        <w:jc w:val="center"/>
        <w:rPr>
          <w:rFonts w:ascii="Arial" w:hAnsi="Arial" w:cs="Arial"/>
          <w:color w:val="000000" w:themeColor="text1"/>
          <w:sz w:val="22"/>
          <w:szCs w:val="22"/>
          <w:lang w:eastAsia="hr-HR"/>
        </w:rPr>
      </w:pPr>
    </w:p>
    <w:p w14:paraId="131DF8E3" w14:textId="77777777" w:rsidR="00F27CDC" w:rsidRDefault="00000000">
      <w:pPr>
        <w:pStyle w:val="DefaultStyle"/>
        <w:jc w:val="center"/>
        <w:rPr>
          <w:rFonts w:asciiTheme="majorHAnsi" w:hAnsiTheme="majorHAnsi"/>
          <w:b/>
          <w:bCs/>
          <w:sz w:val="32"/>
          <w:szCs w:val="32"/>
        </w:rPr>
      </w:pPr>
      <w:r>
        <w:rPr>
          <w:rFonts w:asciiTheme="majorHAnsi" w:hAnsiTheme="majorHAnsi"/>
          <w:b/>
          <w:bCs/>
          <w:sz w:val="32"/>
          <w:szCs w:val="32"/>
        </w:rPr>
        <w:t>POLUGODIŠNJI IZVJEŠTAJ O IZVRŠENJU FINANCIJSKOG PLANA</w:t>
      </w:r>
    </w:p>
    <w:p w14:paraId="7FE1CE83" w14:textId="77777777" w:rsidR="00F27CDC" w:rsidRDefault="00000000">
      <w:pPr>
        <w:pStyle w:val="DefaultStyle"/>
        <w:jc w:val="center"/>
        <w:rPr>
          <w:rFonts w:asciiTheme="majorHAnsi" w:hAnsiTheme="majorHAnsi"/>
          <w:b/>
          <w:bCs/>
          <w:sz w:val="32"/>
          <w:szCs w:val="32"/>
        </w:rPr>
      </w:pPr>
      <w:r>
        <w:rPr>
          <w:rFonts w:asciiTheme="majorHAnsi" w:hAnsiTheme="majorHAnsi"/>
          <w:b/>
          <w:bCs/>
          <w:sz w:val="32"/>
          <w:szCs w:val="32"/>
        </w:rPr>
        <w:t>JAVNE VATROGASNE POSTROJBE UMAG</w:t>
      </w:r>
    </w:p>
    <w:p w14:paraId="14BC84AF" w14:textId="77777777" w:rsidR="00F27CDC" w:rsidRDefault="00000000">
      <w:pPr>
        <w:pStyle w:val="DefaultStyle"/>
        <w:jc w:val="center"/>
        <w:rPr>
          <w:rFonts w:asciiTheme="majorHAnsi" w:hAnsiTheme="majorHAnsi" w:cs="Arial"/>
          <w:b/>
          <w:bCs/>
          <w:sz w:val="32"/>
          <w:szCs w:val="32"/>
        </w:rPr>
      </w:pPr>
      <w:r>
        <w:rPr>
          <w:rFonts w:asciiTheme="majorHAnsi" w:hAnsiTheme="majorHAnsi"/>
          <w:b/>
          <w:bCs/>
          <w:sz w:val="32"/>
          <w:szCs w:val="32"/>
        </w:rPr>
        <w:t>ZA 2023.GODINU</w:t>
      </w:r>
    </w:p>
    <w:p w14:paraId="1F3AE240" w14:textId="77777777" w:rsidR="00F27CDC" w:rsidRDefault="00000000">
      <w:pPr>
        <w:pStyle w:val="DefaultStyle"/>
        <w:ind w:firstLine="708"/>
        <w:rPr>
          <w:szCs w:val="22"/>
        </w:rPr>
      </w:pPr>
      <w:r>
        <w:rPr>
          <w:szCs w:val="22"/>
        </w:rPr>
        <w:t xml:space="preserve"> </w:t>
      </w:r>
    </w:p>
    <w:p w14:paraId="31067F54" w14:textId="77777777" w:rsidR="00F27CDC" w:rsidRDefault="00F27CDC">
      <w:pPr>
        <w:rPr>
          <w:color w:val="000000" w:themeColor="text1"/>
          <w:sz w:val="22"/>
          <w:szCs w:val="22"/>
        </w:rPr>
      </w:pPr>
    </w:p>
    <w:p w14:paraId="614F7754" w14:textId="77777777" w:rsidR="00F27CDC" w:rsidRDefault="00F27CDC">
      <w:pPr>
        <w:rPr>
          <w:color w:val="000000" w:themeColor="text1"/>
          <w:sz w:val="22"/>
          <w:szCs w:val="22"/>
        </w:rPr>
      </w:pPr>
    </w:p>
    <w:p w14:paraId="40A1CC19" w14:textId="77777777" w:rsidR="00F27CDC" w:rsidRDefault="00F27CDC">
      <w:pPr>
        <w:rPr>
          <w:color w:val="000000" w:themeColor="text1"/>
          <w:sz w:val="22"/>
          <w:szCs w:val="22"/>
        </w:rPr>
      </w:pPr>
    </w:p>
    <w:p w14:paraId="1A1FBB38" w14:textId="746D3AA3" w:rsidR="00F27CDC" w:rsidRDefault="00462C30">
      <w:pPr>
        <w:rPr>
          <w:color w:val="000000" w:themeColor="text1"/>
          <w:sz w:val="22"/>
          <w:szCs w:val="22"/>
        </w:rPr>
      </w:pPr>
      <w:r>
        <w:rPr>
          <w:rFonts w:ascii="Arial" w:hAnsi="Arial" w:cs="Arial"/>
          <w:noProof/>
          <w:color w:val="000000" w:themeColor="text1"/>
          <w:sz w:val="22"/>
          <w:szCs w:val="22"/>
          <w:lang w:eastAsia="hr-HR"/>
        </w:rPr>
        <w:drawing>
          <wp:anchor distT="0" distB="0" distL="114300" distR="114300" simplePos="0" relativeHeight="251656704" behindDoc="0" locked="0" layoutInCell="1" allowOverlap="1" wp14:anchorId="46BD835E" wp14:editId="21C9AE3D">
            <wp:simplePos x="0" y="0"/>
            <wp:positionH relativeFrom="column">
              <wp:posOffset>2307590</wp:posOffset>
            </wp:positionH>
            <wp:positionV relativeFrom="paragraph">
              <wp:posOffset>154940</wp:posOffset>
            </wp:positionV>
            <wp:extent cx="1826895" cy="2075180"/>
            <wp:effectExtent l="0" t="0" r="0" b="0"/>
            <wp:wrapSquare wrapText="bothSides"/>
            <wp:docPr id="4" name="Slika 0" descr="go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an.png"/>
                    <pic:cNvPicPr/>
                  </pic:nvPicPr>
                  <pic:blipFill>
                    <a:blip r:embed="rId8" cstate="print"/>
                    <a:stretch>
                      <a:fillRect/>
                    </a:stretch>
                  </pic:blipFill>
                  <pic:spPr>
                    <a:xfrm>
                      <a:off x="0" y="0"/>
                      <a:ext cx="1826895" cy="2075180"/>
                    </a:xfrm>
                    <a:prstGeom prst="rect">
                      <a:avLst/>
                    </a:prstGeom>
                  </pic:spPr>
                </pic:pic>
              </a:graphicData>
            </a:graphic>
            <wp14:sizeRelH relativeFrom="margin">
              <wp14:pctWidth>0</wp14:pctWidth>
            </wp14:sizeRelH>
            <wp14:sizeRelV relativeFrom="margin">
              <wp14:pctHeight>0</wp14:pctHeight>
            </wp14:sizeRelV>
          </wp:anchor>
        </w:drawing>
      </w:r>
    </w:p>
    <w:p w14:paraId="4E5E088B" w14:textId="45B6664D" w:rsidR="00F27CDC" w:rsidRDefault="00F27CDC">
      <w:pPr>
        <w:rPr>
          <w:color w:val="000000" w:themeColor="text1"/>
          <w:sz w:val="22"/>
          <w:szCs w:val="22"/>
        </w:rPr>
      </w:pPr>
    </w:p>
    <w:p w14:paraId="087A94FD" w14:textId="30116A5E" w:rsidR="00F27CDC" w:rsidRDefault="00F27CDC">
      <w:pPr>
        <w:rPr>
          <w:color w:val="000000" w:themeColor="text1"/>
          <w:sz w:val="22"/>
          <w:szCs w:val="22"/>
        </w:rPr>
      </w:pPr>
    </w:p>
    <w:p w14:paraId="61B2753D" w14:textId="0D06F7F8" w:rsidR="00F27CDC" w:rsidRDefault="00F27CDC">
      <w:pPr>
        <w:rPr>
          <w:color w:val="000000" w:themeColor="text1"/>
          <w:sz w:val="22"/>
          <w:szCs w:val="22"/>
        </w:rPr>
      </w:pPr>
    </w:p>
    <w:p w14:paraId="1648A25E" w14:textId="73A3F7FB" w:rsidR="00F27CDC" w:rsidRDefault="00F27CDC">
      <w:pPr>
        <w:rPr>
          <w:color w:val="000000" w:themeColor="text1"/>
          <w:sz w:val="22"/>
          <w:szCs w:val="22"/>
        </w:rPr>
      </w:pPr>
    </w:p>
    <w:p w14:paraId="7B89B7A0" w14:textId="77777777" w:rsidR="00F27CDC" w:rsidRDefault="00F27CDC">
      <w:pPr>
        <w:rPr>
          <w:color w:val="000000" w:themeColor="text1"/>
          <w:sz w:val="22"/>
          <w:szCs w:val="22"/>
        </w:rPr>
      </w:pPr>
    </w:p>
    <w:p w14:paraId="6D568044" w14:textId="77777777" w:rsidR="00F27CDC" w:rsidRDefault="00F27CDC">
      <w:pPr>
        <w:rPr>
          <w:color w:val="000000" w:themeColor="text1"/>
          <w:sz w:val="22"/>
          <w:szCs w:val="22"/>
        </w:rPr>
      </w:pPr>
    </w:p>
    <w:p w14:paraId="2A839662" w14:textId="77777777" w:rsidR="00F27CDC" w:rsidRDefault="00F27CDC">
      <w:pPr>
        <w:rPr>
          <w:color w:val="000000" w:themeColor="text1"/>
          <w:sz w:val="22"/>
          <w:szCs w:val="22"/>
        </w:rPr>
      </w:pPr>
    </w:p>
    <w:p w14:paraId="152CF3D0" w14:textId="77777777" w:rsidR="00F27CDC" w:rsidRDefault="00F27CDC">
      <w:pPr>
        <w:rPr>
          <w:color w:val="000000" w:themeColor="text1"/>
          <w:sz w:val="22"/>
          <w:szCs w:val="22"/>
        </w:rPr>
      </w:pPr>
    </w:p>
    <w:p w14:paraId="78922D9A" w14:textId="77777777" w:rsidR="00F27CDC" w:rsidRDefault="00F27CDC">
      <w:pPr>
        <w:rPr>
          <w:color w:val="000000" w:themeColor="text1"/>
          <w:sz w:val="22"/>
          <w:szCs w:val="22"/>
        </w:rPr>
      </w:pPr>
    </w:p>
    <w:p w14:paraId="1AEC723F" w14:textId="77777777" w:rsidR="00F27CDC" w:rsidRDefault="00F27CDC">
      <w:pPr>
        <w:rPr>
          <w:color w:val="000000" w:themeColor="text1"/>
          <w:sz w:val="22"/>
          <w:szCs w:val="22"/>
        </w:rPr>
      </w:pPr>
    </w:p>
    <w:p w14:paraId="7BE793C1" w14:textId="77777777" w:rsidR="00F27CDC" w:rsidRDefault="00F27CDC">
      <w:pPr>
        <w:rPr>
          <w:color w:val="000000" w:themeColor="text1"/>
          <w:sz w:val="22"/>
          <w:szCs w:val="22"/>
        </w:rPr>
      </w:pPr>
    </w:p>
    <w:p w14:paraId="7E1C4E24" w14:textId="77777777" w:rsidR="00F27CDC" w:rsidRDefault="00F27CDC">
      <w:pPr>
        <w:rPr>
          <w:color w:val="000000" w:themeColor="text1"/>
          <w:sz w:val="22"/>
          <w:szCs w:val="22"/>
        </w:rPr>
      </w:pPr>
    </w:p>
    <w:p w14:paraId="1EEEC52C" w14:textId="77777777" w:rsidR="00F27CDC" w:rsidRDefault="00F27CDC">
      <w:pPr>
        <w:rPr>
          <w:color w:val="000000" w:themeColor="text1"/>
          <w:sz w:val="22"/>
          <w:szCs w:val="22"/>
        </w:rPr>
      </w:pPr>
    </w:p>
    <w:p w14:paraId="490EF9D5" w14:textId="77777777" w:rsidR="00F27CDC" w:rsidRDefault="00F27CDC">
      <w:pPr>
        <w:rPr>
          <w:color w:val="000000" w:themeColor="text1"/>
          <w:sz w:val="22"/>
          <w:szCs w:val="22"/>
        </w:rPr>
      </w:pPr>
    </w:p>
    <w:p w14:paraId="5E9339D7" w14:textId="77777777" w:rsidR="00F27CDC" w:rsidRDefault="00F27CDC">
      <w:pPr>
        <w:rPr>
          <w:color w:val="000000" w:themeColor="text1"/>
          <w:sz w:val="22"/>
          <w:szCs w:val="22"/>
        </w:rPr>
      </w:pPr>
    </w:p>
    <w:p w14:paraId="511EE8A9" w14:textId="77777777" w:rsidR="00F27CDC" w:rsidRDefault="00F27CDC">
      <w:pPr>
        <w:rPr>
          <w:color w:val="000000" w:themeColor="text1"/>
          <w:sz w:val="22"/>
          <w:szCs w:val="22"/>
        </w:rPr>
      </w:pPr>
    </w:p>
    <w:p w14:paraId="29D08964" w14:textId="77777777" w:rsidR="00F27CDC" w:rsidRDefault="00F27CDC">
      <w:pPr>
        <w:rPr>
          <w:color w:val="000000" w:themeColor="text1"/>
          <w:sz w:val="22"/>
          <w:szCs w:val="22"/>
        </w:rPr>
      </w:pPr>
    </w:p>
    <w:p w14:paraId="40338DAE" w14:textId="77777777" w:rsidR="00F27CDC" w:rsidRDefault="00F27CDC">
      <w:pPr>
        <w:rPr>
          <w:color w:val="000000" w:themeColor="text1"/>
          <w:sz w:val="22"/>
          <w:szCs w:val="22"/>
        </w:rPr>
      </w:pPr>
    </w:p>
    <w:p w14:paraId="14CF2993" w14:textId="77777777" w:rsidR="00F27CDC" w:rsidRDefault="00F27CDC">
      <w:pPr>
        <w:rPr>
          <w:color w:val="000000" w:themeColor="text1"/>
          <w:sz w:val="22"/>
          <w:szCs w:val="22"/>
        </w:rPr>
      </w:pPr>
    </w:p>
    <w:p w14:paraId="6A7AAC50" w14:textId="77777777" w:rsidR="00F27CDC" w:rsidRDefault="00F27CDC">
      <w:pPr>
        <w:rPr>
          <w:color w:val="000000" w:themeColor="text1"/>
          <w:sz w:val="22"/>
          <w:szCs w:val="22"/>
        </w:rPr>
      </w:pPr>
    </w:p>
    <w:p w14:paraId="7F3176F0" w14:textId="77777777" w:rsidR="00F27CDC" w:rsidRDefault="00F27CDC">
      <w:pPr>
        <w:rPr>
          <w:color w:val="000000" w:themeColor="text1"/>
          <w:sz w:val="22"/>
          <w:szCs w:val="22"/>
        </w:rPr>
      </w:pPr>
    </w:p>
    <w:p w14:paraId="27ACDB63" w14:textId="77777777" w:rsidR="00F27CDC" w:rsidRDefault="00F27CDC">
      <w:pPr>
        <w:rPr>
          <w:color w:val="000000" w:themeColor="text1"/>
          <w:sz w:val="22"/>
          <w:szCs w:val="22"/>
        </w:rPr>
      </w:pPr>
    </w:p>
    <w:p w14:paraId="2D6924BB" w14:textId="77777777" w:rsidR="00F27CDC" w:rsidRDefault="00F27CDC">
      <w:pPr>
        <w:rPr>
          <w:color w:val="000000" w:themeColor="text1"/>
          <w:sz w:val="22"/>
          <w:szCs w:val="22"/>
        </w:rPr>
      </w:pPr>
    </w:p>
    <w:p w14:paraId="35B2E384" w14:textId="77777777" w:rsidR="00F27CDC" w:rsidRDefault="00F27CDC">
      <w:pPr>
        <w:rPr>
          <w:color w:val="000000" w:themeColor="text1"/>
          <w:sz w:val="22"/>
          <w:szCs w:val="22"/>
        </w:rPr>
      </w:pPr>
    </w:p>
    <w:p w14:paraId="2ACF00AB" w14:textId="77777777" w:rsidR="00F27CDC" w:rsidRDefault="00F27CDC">
      <w:pPr>
        <w:rPr>
          <w:color w:val="000000" w:themeColor="text1"/>
          <w:sz w:val="22"/>
          <w:szCs w:val="22"/>
        </w:rPr>
      </w:pPr>
    </w:p>
    <w:p w14:paraId="62595F0F" w14:textId="77777777" w:rsidR="00F27CDC" w:rsidRDefault="00F27CDC">
      <w:pPr>
        <w:rPr>
          <w:color w:val="000000" w:themeColor="text1"/>
          <w:sz w:val="22"/>
          <w:szCs w:val="22"/>
        </w:rPr>
      </w:pPr>
    </w:p>
    <w:p w14:paraId="19A0B278" w14:textId="77777777" w:rsidR="00F27CDC" w:rsidRDefault="00F27CDC">
      <w:pPr>
        <w:jc w:val="center"/>
        <w:rPr>
          <w:rFonts w:asciiTheme="majorHAnsi" w:hAnsiTheme="majorHAnsi"/>
          <w:b/>
          <w:bCs/>
          <w:sz w:val="28"/>
          <w:szCs w:val="28"/>
        </w:rPr>
      </w:pPr>
    </w:p>
    <w:p w14:paraId="44EB6E46" w14:textId="77777777" w:rsidR="00F27CDC" w:rsidRDefault="00000000">
      <w:pPr>
        <w:rPr>
          <w:rFonts w:asciiTheme="majorHAnsi" w:hAnsiTheme="majorHAnsi"/>
          <w:sz w:val="24"/>
          <w:szCs w:val="24"/>
        </w:rPr>
      </w:pPr>
      <w:r>
        <w:rPr>
          <w:rFonts w:asciiTheme="majorHAnsi" w:hAnsiTheme="majorHAnsi"/>
          <w:sz w:val="24"/>
          <w:szCs w:val="24"/>
        </w:rPr>
        <w:lastRenderedPageBreak/>
        <w:t>Proračun Javne vatrogasne postrojbe Umag za 2023. godinu planiran je u ukupnom iznosu od 1.267.432,51 eura, a u prvih šest mjeseci 2023. godine ostvaren je kako slijedi:</w:t>
      </w:r>
    </w:p>
    <w:p w14:paraId="16F2549D" w14:textId="77777777" w:rsidR="00F27CDC" w:rsidRDefault="00F27CDC">
      <w:pPr>
        <w:rPr>
          <w:rFonts w:asciiTheme="majorHAnsi" w:hAnsiTheme="majorHAnsi"/>
          <w:b/>
          <w:bCs/>
          <w:sz w:val="28"/>
          <w:szCs w:val="28"/>
        </w:rPr>
      </w:pPr>
    </w:p>
    <w:p w14:paraId="69A4D510" w14:textId="77777777" w:rsidR="00F27CDC" w:rsidRDefault="00000000">
      <w:pPr>
        <w:jc w:val="center"/>
        <w:rPr>
          <w:rFonts w:asciiTheme="majorHAnsi" w:hAnsiTheme="majorHAnsi"/>
          <w:b/>
          <w:bCs/>
          <w:sz w:val="28"/>
          <w:szCs w:val="28"/>
        </w:rPr>
      </w:pPr>
      <w:r>
        <w:rPr>
          <w:rFonts w:asciiTheme="majorHAnsi" w:hAnsiTheme="majorHAnsi"/>
          <w:b/>
          <w:bCs/>
          <w:sz w:val="28"/>
          <w:szCs w:val="28"/>
        </w:rPr>
        <w:t>I OPĆI DIO POLUGODIŠNJEG IZVJEŠTAJA</w:t>
      </w:r>
    </w:p>
    <w:p w14:paraId="738EB255" w14:textId="77777777" w:rsidR="00F27CDC" w:rsidRDefault="00000000">
      <w:pPr>
        <w:jc w:val="center"/>
        <w:rPr>
          <w:rFonts w:asciiTheme="majorHAnsi" w:hAnsiTheme="majorHAnsi"/>
          <w:sz w:val="22"/>
          <w:szCs w:val="22"/>
        </w:rPr>
      </w:pPr>
      <w:r>
        <w:rPr>
          <w:rFonts w:asciiTheme="majorHAnsi" w:hAnsiTheme="majorHAnsi"/>
          <w:sz w:val="22"/>
          <w:szCs w:val="22"/>
        </w:rPr>
        <w:t>Sažetak A. Računa prihoda i rashoda i B. Računa financiranja</w:t>
      </w:r>
    </w:p>
    <w:p w14:paraId="445C59D2" w14:textId="77777777" w:rsidR="00F27CDC" w:rsidRDefault="00000000">
      <w:pPr>
        <w:jc w:val="center"/>
        <w:rPr>
          <w:rFonts w:asciiTheme="majorHAnsi" w:hAnsiTheme="majorHAnsi"/>
          <w:b/>
          <w:bCs/>
          <w:sz w:val="22"/>
          <w:szCs w:val="22"/>
        </w:rPr>
      </w:pPr>
      <w:r>
        <w:rPr>
          <w:rFonts w:asciiTheme="majorHAnsi" w:hAnsiTheme="majorHAnsi"/>
          <w:b/>
          <w:bCs/>
          <w:sz w:val="22"/>
          <w:szCs w:val="22"/>
        </w:rPr>
        <w:t>Za razdoblje od 01.01.2023. do 30.06.2023.</w:t>
      </w:r>
    </w:p>
    <w:p w14:paraId="25EE9958" w14:textId="77777777" w:rsidR="00F27CDC" w:rsidRDefault="00F27CDC">
      <w:pPr>
        <w:jc w:val="center"/>
        <w:rPr>
          <w:rFonts w:asciiTheme="majorHAnsi" w:hAnsiTheme="majorHAnsi"/>
          <w:b/>
          <w:bCs/>
          <w:color w:val="000000" w:themeColor="text1"/>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76"/>
        <w:gridCol w:w="1418"/>
        <w:gridCol w:w="1275"/>
        <w:gridCol w:w="993"/>
        <w:gridCol w:w="1134"/>
      </w:tblGrid>
      <w:tr w:rsidR="00F27CDC" w14:paraId="70993226" w14:textId="77777777">
        <w:trPr>
          <w:trHeight w:val="255"/>
        </w:trPr>
        <w:tc>
          <w:tcPr>
            <w:tcW w:w="4395" w:type="dxa"/>
            <w:shd w:val="clear" w:color="000000" w:fill="C0C0C0"/>
            <w:noWrap/>
            <w:vAlign w:val="bottom"/>
            <w:hideMark/>
          </w:tcPr>
          <w:p w14:paraId="4D7D8675"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Račun / opis</w:t>
            </w:r>
          </w:p>
        </w:tc>
        <w:tc>
          <w:tcPr>
            <w:tcW w:w="1276" w:type="dxa"/>
            <w:shd w:val="clear" w:color="000000" w:fill="C0C0C0"/>
            <w:noWrap/>
            <w:vAlign w:val="bottom"/>
            <w:hideMark/>
          </w:tcPr>
          <w:p w14:paraId="639C06E6"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Izvršenje 2022. €</w:t>
            </w:r>
          </w:p>
        </w:tc>
        <w:tc>
          <w:tcPr>
            <w:tcW w:w="1418" w:type="dxa"/>
            <w:shd w:val="clear" w:color="000000" w:fill="C0C0C0"/>
            <w:noWrap/>
            <w:vAlign w:val="bottom"/>
            <w:hideMark/>
          </w:tcPr>
          <w:p w14:paraId="73C1A1EF"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Izvorni plan 2023. €</w:t>
            </w:r>
          </w:p>
        </w:tc>
        <w:tc>
          <w:tcPr>
            <w:tcW w:w="1275" w:type="dxa"/>
            <w:shd w:val="clear" w:color="000000" w:fill="C0C0C0"/>
            <w:noWrap/>
            <w:vAlign w:val="bottom"/>
            <w:hideMark/>
          </w:tcPr>
          <w:p w14:paraId="666E3BBE"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Izvršenje 2023. €</w:t>
            </w:r>
          </w:p>
        </w:tc>
        <w:tc>
          <w:tcPr>
            <w:tcW w:w="993" w:type="dxa"/>
            <w:shd w:val="clear" w:color="000000" w:fill="C0C0C0"/>
            <w:noWrap/>
            <w:vAlign w:val="bottom"/>
            <w:hideMark/>
          </w:tcPr>
          <w:p w14:paraId="2DF6D3D9"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Indeks  3/1</w:t>
            </w:r>
          </w:p>
        </w:tc>
        <w:tc>
          <w:tcPr>
            <w:tcW w:w="1134" w:type="dxa"/>
            <w:shd w:val="clear" w:color="000000" w:fill="C0C0C0"/>
            <w:noWrap/>
            <w:vAlign w:val="bottom"/>
            <w:hideMark/>
          </w:tcPr>
          <w:p w14:paraId="7129EDEB"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Indeks  3/2</w:t>
            </w:r>
          </w:p>
        </w:tc>
      </w:tr>
      <w:tr w:rsidR="00F27CDC" w14:paraId="737FEABE" w14:textId="77777777">
        <w:trPr>
          <w:trHeight w:val="255"/>
        </w:trPr>
        <w:tc>
          <w:tcPr>
            <w:tcW w:w="4395" w:type="dxa"/>
            <w:shd w:val="clear" w:color="000000" w:fill="808080"/>
            <w:noWrap/>
            <w:vAlign w:val="bottom"/>
            <w:hideMark/>
          </w:tcPr>
          <w:p w14:paraId="4025DDA8"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A. RAČUN PRIHODA I RASHODA</w:t>
            </w:r>
          </w:p>
        </w:tc>
        <w:tc>
          <w:tcPr>
            <w:tcW w:w="1276" w:type="dxa"/>
            <w:shd w:val="clear" w:color="000000" w:fill="808080"/>
            <w:noWrap/>
            <w:vAlign w:val="bottom"/>
            <w:hideMark/>
          </w:tcPr>
          <w:p w14:paraId="07B547A2" w14:textId="77777777" w:rsidR="00F27CDC" w:rsidRDefault="00000000">
            <w:pPr>
              <w:jc w:val="cente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1</w:t>
            </w:r>
          </w:p>
        </w:tc>
        <w:tc>
          <w:tcPr>
            <w:tcW w:w="1418" w:type="dxa"/>
            <w:shd w:val="clear" w:color="000000" w:fill="808080"/>
            <w:noWrap/>
            <w:vAlign w:val="bottom"/>
            <w:hideMark/>
          </w:tcPr>
          <w:p w14:paraId="5089BDE9" w14:textId="77777777" w:rsidR="00F27CDC" w:rsidRDefault="00000000">
            <w:pPr>
              <w:jc w:val="cente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2</w:t>
            </w:r>
          </w:p>
        </w:tc>
        <w:tc>
          <w:tcPr>
            <w:tcW w:w="1275" w:type="dxa"/>
            <w:shd w:val="clear" w:color="000000" w:fill="808080"/>
            <w:noWrap/>
            <w:vAlign w:val="bottom"/>
            <w:hideMark/>
          </w:tcPr>
          <w:p w14:paraId="4F4765FD" w14:textId="77777777" w:rsidR="00F27CDC" w:rsidRDefault="00000000">
            <w:pPr>
              <w:jc w:val="cente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3</w:t>
            </w:r>
          </w:p>
        </w:tc>
        <w:tc>
          <w:tcPr>
            <w:tcW w:w="993" w:type="dxa"/>
            <w:shd w:val="clear" w:color="000000" w:fill="808080"/>
            <w:noWrap/>
            <w:vAlign w:val="bottom"/>
            <w:hideMark/>
          </w:tcPr>
          <w:p w14:paraId="01208CA8" w14:textId="77777777" w:rsidR="00F27CDC" w:rsidRDefault="00000000">
            <w:pPr>
              <w:jc w:val="cente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4</w:t>
            </w:r>
          </w:p>
        </w:tc>
        <w:tc>
          <w:tcPr>
            <w:tcW w:w="1134" w:type="dxa"/>
            <w:shd w:val="clear" w:color="000000" w:fill="808080"/>
            <w:noWrap/>
            <w:vAlign w:val="bottom"/>
            <w:hideMark/>
          </w:tcPr>
          <w:p w14:paraId="58C0B22A" w14:textId="77777777" w:rsidR="00F27CDC" w:rsidRDefault="00000000">
            <w:pPr>
              <w:jc w:val="cente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5</w:t>
            </w:r>
          </w:p>
        </w:tc>
      </w:tr>
      <w:tr w:rsidR="00F27CDC" w14:paraId="011A639C" w14:textId="77777777">
        <w:trPr>
          <w:trHeight w:val="255"/>
        </w:trPr>
        <w:tc>
          <w:tcPr>
            <w:tcW w:w="4395" w:type="dxa"/>
            <w:shd w:val="clear" w:color="auto" w:fill="auto"/>
            <w:noWrap/>
            <w:vAlign w:val="bottom"/>
            <w:hideMark/>
          </w:tcPr>
          <w:p w14:paraId="0D5D7F8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6 Prihodi poslovanja                                                                                  </w:t>
            </w:r>
          </w:p>
        </w:tc>
        <w:tc>
          <w:tcPr>
            <w:tcW w:w="1276" w:type="dxa"/>
            <w:shd w:val="clear" w:color="auto" w:fill="auto"/>
            <w:noWrap/>
            <w:vAlign w:val="bottom"/>
            <w:hideMark/>
          </w:tcPr>
          <w:p w14:paraId="56F10A5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482.358,33</w:t>
            </w:r>
          </w:p>
        </w:tc>
        <w:tc>
          <w:tcPr>
            <w:tcW w:w="1418" w:type="dxa"/>
            <w:shd w:val="clear" w:color="auto" w:fill="auto"/>
            <w:noWrap/>
            <w:vAlign w:val="bottom"/>
            <w:hideMark/>
          </w:tcPr>
          <w:p w14:paraId="7827B32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275" w:type="dxa"/>
            <w:shd w:val="clear" w:color="auto" w:fill="auto"/>
            <w:noWrap/>
            <w:vAlign w:val="bottom"/>
            <w:hideMark/>
          </w:tcPr>
          <w:p w14:paraId="2611CF4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636.875,22</w:t>
            </w:r>
          </w:p>
        </w:tc>
        <w:tc>
          <w:tcPr>
            <w:tcW w:w="993" w:type="dxa"/>
            <w:shd w:val="clear" w:color="auto" w:fill="auto"/>
            <w:noWrap/>
            <w:vAlign w:val="bottom"/>
            <w:hideMark/>
          </w:tcPr>
          <w:p w14:paraId="144A332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132,03%</w:t>
            </w:r>
          </w:p>
        </w:tc>
        <w:tc>
          <w:tcPr>
            <w:tcW w:w="1134" w:type="dxa"/>
            <w:shd w:val="clear" w:color="auto" w:fill="auto"/>
            <w:noWrap/>
            <w:vAlign w:val="bottom"/>
            <w:hideMark/>
          </w:tcPr>
          <w:p w14:paraId="7D99673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50,25%</w:t>
            </w:r>
          </w:p>
        </w:tc>
      </w:tr>
      <w:tr w:rsidR="00F27CDC" w14:paraId="72F256CA" w14:textId="77777777">
        <w:trPr>
          <w:trHeight w:val="255"/>
        </w:trPr>
        <w:tc>
          <w:tcPr>
            <w:tcW w:w="4395" w:type="dxa"/>
            <w:shd w:val="clear" w:color="auto" w:fill="auto"/>
            <w:noWrap/>
            <w:vAlign w:val="bottom"/>
            <w:hideMark/>
          </w:tcPr>
          <w:p w14:paraId="6C6C000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7 Prihodi od prodaje nefinancijske imovine                                                            </w:t>
            </w:r>
          </w:p>
        </w:tc>
        <w:tc>
          <w:tcPr>
            <w:tcW w:w="1276" w:type="dxa"/>
            <w:shd w:val="clear" w:color="auto" w:fill="auto"/>
            <w:noWrap/>
            <w:vAlign w:val="bottom"/>
            <w:hideMark/>
          </w:tcPr>
          <w:p w14:paraId="064B159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418" w:type="dxa"/>
            <w:shd w:val="clear" w:color="auto" w:fill="auto"/>
            <w:noWrap/>
            <w:vAlign w:val="bottom"/>
            <w:hideMark/>
          </w:tcPr>
          <w:p w14:paraId="09892F6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275" w:type="dxa"/>
            <w:shd w:val="clear" w:color="auto" w:fill="auto"/>
            <w:noWrap/>
            <w:vAlign w:val="bottom"/>
            <w:hideMark/>
          </w:tcPr>
          <w:p w14:paraId="6EED716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shd w:val="clear" w:color="auto" w:fill="auto"/>
            <w:noWrap/>
            <w:vAlign w:val="bottom"/>
            <w:hideMark/>
          </w:tcPr>
          <w:p w14:paraId="2624E346" w14:textId="77777777" w:rsidR="00F27CDC" w:rsidRDefault="00F27CDC">
            <w:pPr>
              <w:jc w:val="right"/>
              <w:rPr>
                <w:rFonts w:asciiTheme="majorHAnsi" w:hAnsiTheme="majorHAnsi" w:cs="Arial"/>
                <w:b/>
                <w:bCs/>
                <w:sz w:val="16"/>
                <w:szCs w:val="16"/>
                <w:lang w:eastAsia="hr-HR"/>
              </w:rPr>
            </w:pPr>
          </w:p>
        </w:tc>
        <w:tc>
          <w:tcPr>
            <w:tcW w:w="1134" w:type="dxa"/>
            <w:shd w:val="clear" w:color="auto" w:fill="auto"/>
            <w:noWrap/>
            <w:vAlign w:val="bottom"/>
            <w:hideMark/>
          </w:tcPr>
          <w:p w14:paraId="702FC054" w14:textId="77777777" w:rsidR="00F27CDC" w:rsidRDefault="00F27CDC">
            <w:pPr>
              <w:jc w:val="right"/>
              <w:rPr>
                <w:rFonts w:asciiTheme="majorHAnsi" w:hAnsiTheme="majorHAnsi"/>
                <w:sz w:val="16"/>
                <w:szCs w:val="16"/>
                <w:lang w:eastAsia="hr-HR"/>
              </w:rPr>
            </w:pPr>
          </w:p>
        </w:tc>
      </w:tr>
      <w:tr w:rsidR="00F27CDC" w14:paraId="780A0253" w14:textId="77777777">
        <w:trPr>
          <w:trHeight w:val="255"/>
        </w:trPr>
        <w:tc>
          <w:tcPr>
            <w:tcW w:w="4395" w:type="dxa"/>
            <w:shd w:val="clear" w:color="auto" w:fill="auto"/>
            <w:noWrap/>
            <w:vAlign w:val="bottom"/>
            <w:hideMark/>
          </w:tcPr>
          <w:p w14:paraId="55F8826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UKUPNI PRIHODI</w:t>
            </w:r>
          </w:p>
        </w:tc>
        <w:tc>
          <w:tcPr>
            <w:tcW w:w="1276" w:type="dxa"/>
            <w:shd w:val="clear" w:color="auto" w:fill="auto"/>
            <w:noWrap/>
            <w:vAlign w:val="bottom"/>
            <w:hideMark/>
          </w:tcPr>
          <w:p w14:paraId="39AEE54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482.358,33</w:t>
            </w:r>
          </w:p>
        </w:tc>
        <w:tc>
          <w:tcPr>
            <w:tcW w:w="1418" w:type="dxa"/>
            <w:shd w:val="clear" w:color="auto" w:fill="auto"/>
            <w:noWrap/>
            <w:vAlign w:val="bottom"/>
            <w:hideMark/>
          </w:tcPr>
          <w:p w14:paraId="059FDD4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275" w:type="dxa"/>
            <w:shd w:val="clear" w:color="auto" w:fill="auto"/>
            <w:noWrap/>
            <w:vAlign w:val="bottom"/>
            <w:hideMark/>
          </w:tcPr>
          <w:p w14:paraId="60F8642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636.875,22</w:t>
            </w:r>
          </w:p>
        </w:tc>
        <w:tc>
          <w:tcPr>
            <w:tcW w:w="993" w:type="dxa"/>
            <w:shd w:val="clear" w:color="auto" w:fill="auto"/>
            <w:noWrap/>
            <w:vAlign w:val="bottom"/>
            <w:hideMark/>
          </w:tcPr>
          <w:p w14:paraId="3427F07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132,03%</w:t>
            </w:r>
          </w:p>
        </w:tc>
        <w:tc>
          <w:tcPr>
            <w:tcW w:w="1134" w:type="dxa"/>
            <w:shd w:val="clear" w:color="auto" w:fill="auto"/>
            <w:noWrap/>
            <w:vAlign w:val="bottom"/>
            <w:hideMark/>
          </w:tcPr>
          <w:p w14:paraId="7B4097B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50,25%</w:t>
            </w:r>
          </w:p>
        </w:tc>
      </w:tr>
      <w:tr w:rsidR="00F27CDC" w14:paraId="0E69726F" w14:textId="77777777">
        <w:trPr>
          <w:trHeight w:val="255"/>
        </w:trPr>
        <w:tc>
          <w:tcPr>
            <w:tcW w:w="4395" w:type="dxa"/>
            <w:shd w:val="clear" w:color="auto" w:fill="auto"/>
            <w:noWrap/>
            <w:vAlign w:val="bottom"/>
            <w:hideMark/>
          </w:tcPr>
          <w:p w14:paraId="3308343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3 Rashodi poslovanja                                                                                  </w:t>
            </w:r>
          </w:p>
        </w:tc>
        <w:tc>
          <w:tcPr>
            <w:tcW w:w="1276" w:type="dxa"/>
            <w:shd w:val="clear" w:color="auto" w:fill="auto"/>
            <w:noWrap/>
            <w:vAlign w:val="bottom"/>
            <w:hideMark/>
          </w:tcPr>
          <w:p w14:paraId="5CC925B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446.278,74</w:t>
            </w:r>
          </w:p>
        </w:tc>
        <w:tc>
          <w:tcPr>
            <w:tcW w:w="1418" w:type="dxa"/>
            <w:shd w:val="clear" w:color="auto" w:fill="auto"/>
            <w:noWrap/>
            <w:vAlign w:val="bottom"/>
            <w:hideMark/>
          </w:tcPr>
          <w:p w14:paraId="2BB976C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1.219.152,51</w:t>
            </w:r>
          </w:p>
        </w:tc>
        <w:tc>
          <w:tcPr>
            <w:tcW w:w="1275" w:type="dxa"/>
            <w:shd w:val="clear" w:color="auto" w:fill="auto"/>
            <w:noWrap/>
            <w:vAlign w:val="bottom"/>
            <w:hideMark/>
          </w:tcPr>
          <w:p w14:paraId="050DEC0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547.324,05</w:t>
            </w:r>
          </w:p>
        </w:tc>
        <w:tc>
          <w:tcPr>
            <w:tcW w:w="993" w:type="dxa"/>
            <w:shd w:val="clear" w:color="auto" w:fill="auto"/>
            <w:noWrap/>
            <w:vAlign w:val="bottom"/>
            <w:hideMark/>
          </w:tcPr>
          <w:p w14:paraId="0224DCE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122,64%</w:t>
            </w:r>
          </w:p>
        </w:tc>
        <w:tc>
          <w:tcPr>
            <w:tcW w:w="1134" w:type="dxa"/>
            <w:shd w:val="clear" w:color="auto" w:fill="auto"/>
            <w:noWrap/>
            <w:vAlign w:val="bottom"/>
            <w:hideMark/>
          </w:tcPr>
          <w:p w14:paraId="5B3B564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44,89%</w:t>
            </w:r>
          </w:p>
        </w:tc>
      </w:tr>
      <w:tr w:rsidR="00F27CDC" w14:paraId="1633E49D" w14:textId="77777777">
        <w:trPr>
          <w:trHeight w:val="255"/>
        </w:trPr>
        <w:tc>
          <w:tcPr>
            <w:tcW w:w="4395" w:type="dxa"/>
            <w:shd w:val="clear" w:color="auto" w:fill="auto"/>
            <w:noWrap/>
            <w:vAlign w:val="bottom"/>
            <w:hideMark/>
          </w:tcPr>
          <w:p w14:paraId="7E57BCE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4 Rashodi za nabavu nefinancijske imovine                                                             </w:t>
            </w:r>
          </w:p>
        </w:tc>
        <w:tc>
          <w:tcPr>
            <w:tcW w:w="1276" w:type="dxa"/>
            <w:shd w:val="clear" w:color="auto" w:fill="auto"/>
            <w:noWrap/>
            <w:vAlign w:val="bottom"/>
            <w:hideMark/>
          </w:tcPr>
          <w:p w14:paraId="06F5D23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24.387,12</w:t>
            </w:r>
          </w:p>
        </w:tc>
        <w:tc>
          <w:tcPr>
            <w:tcW w:w="1418" w:type="dxa"/>
            <w:shd w:val="clear" w:color="auto" w:fill="auto"/>
            <w:noWrap/>
            <w:vAlign w:val="bottom"/>
            <w:hideMark/>
          </w:tcPr>
          <w:p w14:paraId="1F8D5C2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48.330,00</w:t>
            </w:r>
          </w:p>
        </w:tc>
        <w:tc>
          <w:tcPr>
            <w:tcW w:w="1275" w:type="dxa"/>
            <w:shd w:val="clear" w:color="auto" w:fill="auto"/>
            <w:noWrap/>
            <w:vAlign w:val="bottom"/>
            <w:hideMark/>
          </w:tcPr>
          <w:p w14:paraId="0D15CA9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16.554,00</w:t>
            </w:r>
          </w:p>
        </w:tc>
        <w:tc>
          <w:tcPr>
            <w:tcW w:w="993" w:type="dxa"/>
            <w:shd w:val="clear" w:color="auto" w:fill="auto"/>
            <w:noWrap/>
            <w:vAlign w:val="bottom"/>
            <w:hideMark/>
          </w:tcPr>
          <w:p w14:paraId="1808FA9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67,88%</w:t>
            </w:r>
          </w:p>
        </w:tc>
        <w:tc>
          <w:tcPr>
            <w:tcW w:w="1134" w:type="dxa"/>
            <w:shd w:val="clear" w:color="auto" w:fill="auto"/>
            <w:noWrap/>
            <w:vAlign w:val="bottom"/>
            <w:hideMark/>
          </w:tcPr>
          <w:p w14:paraId="2B8130A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34,25%</w:t>
            </w:r>
          </w:p>
        </w:tc>
      </w:tr>
      <w:tr w:rsidR="00F27CDC" w14:paraId="2BE634CD" w14:textId="77777777">
        <w:trPr>
          <w:trHeight w:val="255"/>
        </w:trPr>
        <w:tc>
          <w:tcPr>
            <w:tcW w:w="4395" w:type="dxa"/>
            <w:shd w:val="clear" w:color="auto" w:fill="auto"/>
            <w:noWrap/>
            <w:vAlign w:val="bottom"/>
            <w:hideMark/>
          </w:tcPr>
          <w:p w14:paraId="5FD6172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UKUPNI RASHODI</w:t>
            </w:r>
          </w:p>
        </w:tc>
        <w:tc>
          <w:tcPr>
            <w:tcW w:w="1276" w:type="dxa"/>
            <w:shd w:val="clear" w:color="auto" w:fill="auto"/>
            <w:noWrap/>
            <w:vAlign w:val="bottom"/>
            <w:hideMark/>
          </w:tcPr>
          <w:p w14:paraId="33421A6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470.665,86</w:t>
            </w:r>
          </w:p>
        </w:tc>
        <w:tc>
          <w:tcPr>
            <w:tcW w:w="1418" w:type="dxa"/>
            <w:shd w:val="clear" w:color="auto" w:fill="auto"/>
            <w:noWrap/>
            <w:vAlign w:val="bottom"/>
            <w:hideMark/>
          </w:tcPr>
          <w:p w14:paraId="09FB3A2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275" w:type="dxa"/>
            <w:shd w:val="clear" w:color="auto" w:fill="auto"/>
            <w:noWrap/>
            <w:vAlign w:val="bottom"/>
            <w:hideMark/>
          </w:tcPr>
          <w:p w14:paraId="05F2E37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563.878,05</w:t>
            </w:r>
          </w:p>
        </w:tc>
        <w:tc>
          <w:tcPr>
            <w:tcW w:w="993" w:type="dxa"/>
            <w:shd w:val="clear" w:color="auto" w:fill="auto"/>
            <w:noWrap/>
            <w:vAlign w:val="bottom"/>
            <w:hideMark/>
          </w:tcPr>
          <w:p w14:paraId="520D9C1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119,80%</w:t>
            </w:r>
          </w:p>
        </w:tc>
        <w:tc>
          <w:tcPr>
            <w:tcW w:w="1134" w:type="dxa"/>
            <w:shd w:val="clear" w:color="auto" w:fill="auto"/>
            <w:noWrap/>
            <w:vAlign w:val="bottom"/>
            <w:hideMark/>
          </w:tcPr>
          <w:p w14:paraId="6F29A68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44,49%</w:t>
            </w:r>
          </w:p>
        </w:tc>
      </w:tr>
      <w:tr w:rsidR="00F27CDC" w14:paraId="5CB19C3C" w14:textId="77777777">
        <w:trPr>
          <w:trHeight w:val="255"/>
        </w:trPr>
        <w:tc>
          <w:tcPr>
            <w:tcW w:w="4395" w:type="dxa"/>
            <w:shd w:val="clear" w:color="auto" w:fill="auto"/>
            <w:noWrap/>
            <w:vAlign w:val="bottom"/>
            <w:hideMark/>
          </w:tcPr>
          <w:p w14:paraId="3984794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VIŠAK / MANJAK</w:t>
            </w:r>
          </w:p>
        </w:tc>
        <w:tc>
          <w:tcPr>
            <w:tcW w:w="1276" w:type="dxa"/>
            <w:shd w:val="clear" w:color="auto" w:fill="auto"/>
            <w:noWrap/>
            <w:vAlign w:val="bottom"/>
            <w:hideMark/>
          </w:tcPr>
          <w:p w14:paraId="2A2EA79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+11.692,47</w:t>
            </w:r>
          </w:p>
        </w:tc>
        <w:tc>
          <w:tcPr>
            <w:tcW w:w="1418" w:type="dxa"/>
            <w:shd w:val="clear" w:color="auto" w:fill="auto"/>
            <w:noWrap/>
            <w:vAlign w:val="bottom"/>
            <w:hideMark/>
          </w:tcPr>
          <w:p w14:paraId="5ADF0D5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-74.976,05</w:t>
            </w:r>
          </w:p>
        </w:tc>
        <w:tc>
          <w:tcPr>
            <w:tcW w:w="1275" w:type="dxa"/>
            <w:shd w:val="clear" w:color="auto" w:fill="auto"/>
            <w:noWrap/>
            <w:vAlign w:val="bottom"/>
            <w:hideMark/>
          </w:tcPr>
          <w:p w14:paraId="3A0E934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+72.997,17</w:t>
            </w:r>
          </w:p>
        </w:tc>
        <w:tc>
          <w:tcPr>
            <w:tcW w:w="993" w:type="dxa"/>
            <w:shd w:val="clear" w:color="auto" w:fill="auto"/>
            <w:noWrap/>
            <w:vAlign w:val="bottom"/>
            <w:hideMark/>
          </w:tcPr>
          <w:p w14:paraId="5C34BCC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624,31%</w:t>
            </w:r>
          </w:p>
        </w:tc>
        <w:tc>
          <w:tcPr>
            <w:tcW w:w="1134" w:type="dxa"/>
            <w:shd w:val="clear" w:color="auto" w:fill="auto"/>
            <w:noWrap/>
            <w:vAlign w:val="bottom"/>
            <w:hideMark/>
          </w:tcPr>
          <w:p w14:paraId="6E3AB15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97,36%</w:t>
            </w:r>
          </w:p>
        </w:tc>
      </w:tr>
      <w:tr w:rsidR="00F27CDC" w14:paraId="73C44B37" w14:textId="77777777">
        <w:trPr>
          <w:trHeight w:val="255"/>
        </w:trPr>
        <w:tc>
          <w:tcPr>
            <w:tcW w:w="4395" w:type="dxa"/>
            <w:shd w:val="clear" w:color="000000" w:fill="808080"/>
            <w:noWrap/>
            <w:vAlign w:val="bottom"/>
            <w:hideMark/>
          </w:tcPr>
          <w:p w14:paraId="24C396F8"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B. RAČUN ZADUŽIVANJA / FINANCIRANJA</w:t>
            </w:r>
          </w:p>
        </w:tc>
        <w:tc>
          <w:tcPr>
            <w:tcW w:w="1276" w:type="dxa"/>
            <w:shd w:val="clear" w:color="000000" w:fill="808080"/>
            <w:noWrap/>
            <w:vAlign w:val="bottom"/>
            <w:hideMark/>
          </w:tcPr>
          <w:p w14:paraId="7E837484"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1418" w:type="dxa"/>
            <w:shd w:val="clear" w:color="000000" w:fill="808080"/>
            <w:noWrap/>
            <w:vAlign w:val="bottom"/>
            <w:hideMark/>
          </w:tcPr>
          <w:p w14:paraId="1419F6A6"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1275" w:type="dxa"/>
            <w:shd w:val="clear" w:color="000000" w:fill="808080"/>
            <w:noWrap/>
            <w:vAlign w:val="bottom"/>
            <w:hideMark/>
          </w:tcPr>
          <w:p w14:paraId="4317FA2C"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993" w:type="dxa"/>
            <w:shd w:val="clear" w:color="000000" w:fill="808080"/>
            <w:noWrap/>
            <w:vAlign w:val="bottom"/>
            <w:hideMark/>
          </w:tcPr>
          <w:p w14:paraId="09E548D9"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1134" w:type="dxa"/>
            <w:shd w:val="clear" w:color="000000" w:fill="808080"/>
            <w:noWrap/>
            <w:vAlign w:val="bottom"/>
            <w:hideMark/>
          </w:tcPr>
          <w:p w14:paraId="3C285EA9"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r>
      <w:tr w:rsidR="00F27CDC" w14:paraId="11938177" w14:textId="77777777">
        <w:trPr>
          <w:trHeight w:val="255"/>
        </w:trPr>
        <w:tc>
          <w:tcPr>
            <w:tcW w:w="4395" w:type="dxa"/>
            <w:shd w:val="clear" w:color="auto" w:fill="auto"/>
            <w:noWrap/>
            <w:vAlign w:val="bottom"/>
            <w:hideMark/>
          </w:tcPr>
          <w:p w14:paraId="4C86644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8 Primici od financijske imovine i zaduživanja                                                        </w:t>
            </w:r>
          </w:p>
        </w:tc>
        <w:tc>
          <w:tcPr>
            <w:tcW w:w="1276" w:type="dxa"/>
            <w:shd w:val="clear" w:color="auto" w:fill="auto"/>
            <w:noWrap/>
            <w:vAlign w:val="bottom"/>
            <w:hideMark/>
          </w:tcPr>
          <w:p w14:paraId="5AC2F0C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418" w:type="dxa"/>
            <w:shd w:val="clear" w:color="auto" w:fill="auto"/>
            <w:noWrap/>
            <w:vAlign w:val="bottom"/>
            <w:hideMark/>
          </w:tcPr>
          <w:p w14:paraId="039B15F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275" w:type="dxa"/>
            <w:shd w:val="clear" w:color="auto" w:fill="auto"/>
            <w:noWrap/>
            <w:vAlign w:val="bottom"/>
            <w:hideMark/>
          </w:tcPr>
          <w:p w14:paraId="6FA5CC1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shd w:val="clear" w:color="auto" w:fill="auto"/>
            <w:noWrap/>
            <w:vAlign w:val="bottom"/>
            <w:hideMark/>
          </w:tcPr>
          <w:p w14:paraId="46936CC4" w14:textId="77777777" w:rsidR="00F27CDC" w:rsidRDefault="00F27CDC">
            <w:pPr>
              <w:jc w:val="right"/>
              <w:rPr>
                <w:rFonts w:asciiTheme="majorHAnsi" w:hAnsiTheme="majorHAnsi" w:cs="Arial"/>
                <w:b/>
                <w:bCs/>
                <w:sz w:val="16"/>
                <w:szCs w:val="16"/>
                <w:lang w:eastAsia="hr-HR"/>
              </w:rPr>
            </w:pPr>
          </w:p>
        </w:tc>
        <w:tc>
          <w:tcPr>
            <w:tcW w:w="1134" w:type="dxa"/>
            <w:shd w:val="clear" w:color="auto" w:fill="auto"/>
            <w:noWrap/>
            <w:vAlign w:val="bottom"/>
            <w:hideMark/>
          </w:tcPr>
          <w:p w14:paraId="20C06FF3" w14:textId="77777777" w:rsidR="00F27CDC" w:rsidRDefault="00F27CDC">
            <w:pPr>
              <w:jc w:val="right"/>
              <w:rPr>
                <w:rFonts w:asciiTheme="majorHAnsi" w:hAnsiTheme="majorHAnsi"/>
                <w:sz w:val="16"/>
                <w:szCs w:val="16"/>
                <w:lang w:eastAsia="hr-HR"/>
              </w:rPr>
            </w:pPr>
          </w:p>
        </w:tc>
      </w:tr>
      <w:tr w:rsidR="00F27CDC" w14:paraId="7A47EE4A" w14:textId="77777777">
        <w:trPr>
          <w:trHeight w:val="255"/>
        </w:trPr>
        <w:tc>
          <w:tcPr>
            <w:tcW w:w="4395" w:type="dxa"/>
            <w:shd w:val="clear" w:color="auto" w:fill="auto"/>
            <w:noWrap/>
            <w:vAlign w:val="bottom"/>
            <w:hideMark/>
          </w:tcPr>
          <w:p w14:paraId="62DA70F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5 Izdaci za financijsku imovinu i otplate zajmova                                                     </w:t>
            </w:r>
          </w:p>
        </w:tc>
        <w:tc>
          <w:tcPr>
            <w:tcW w:w="1276" w:type="dxa"/>
            <w:shd w:val="clear" w:color="auto" w:fill="auto"/>
            <w:noWrap/>
            <w:vAlign w:val="bottom"/>
            <w:hideMark/>
          </w:tcPr>
          <w:p w14:paraId="712BCF0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418" w:type="dxa"/>
            <w:shd w:val="clear" w:color="auto" w:fill="auto"/>
            <w:noWrap/>
            <w:vAlign w:val="bottom"/>
            <w:hideMark/>
          </w:tcPr>
          <w:p w14:paraId="38B2149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275" w:type="dxa"/>
            <w:shd w:val="clear" w:color="auto" w:fill="auto"/>
            <w:noWrap/>
            <w:vAlign w:val="bottom"/>
            <w:hideMark/>
          </w:tcPr>
          <w:p w14:paraId="22CC9EA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shd w:val="clear" w:color="auto" w:fill="auto"/>
            <w:noWrap/>
            <w:vAlign w:val="bottom"/>
            <w:hideMark/>
          </w:tcPr>
          <w:p w14:paraId="1EEE3BB1" w14:textId="77777777" w:rsidR="00F27CDC" w:rsidRDefault="00F27CDC">
            <w:pPr>
              <w:jc w:val="right"/>
              <w:rPr>
                <w:rFonts w:asciiTheme="majorHAnsi" w:hAnsiTheme="majorHAnsi" w:cs="Arial"/>
                <w:b/>
                <w:bCs/>
                <w:sz w:val="16"/>
                <w:szCs w:val="16"/>
                <w:lang w:eastAsia="hr-HR"/>
              </w:rPr>
            </w:pPr>
          </w:p>
        </w:tc>
        <w:tc>
          <w:tcPr>
            <w:tcW w:w="1134" w:type="dxa"/>
            <w:shd w:val="clear" w:color="auto" w:fill="auto"/>
            <w:noWrap/>
            <w:vAlign w:val="bottom"/>
            <w:hideMark/>
          </w:tcPr>
          <w:p w14:paraId="3474A76E" w14:textId="77777777" w:rsidR="00F27CDC" w:rsidRDefault="00F27CDC">
            <w:pPr>
              <w:jc w:val="right"/>
              <w:rPr>
                <w:rFonts w:asciiTheme="majorHAnsi" w:hAnsiTheme="majorHAnsi"/>
                <w:sz w:val="16"/>
                <w:szCs w:val="16"/>
                <w:lang w:eastAsia="hr-HR"/>
              </w:rPr>
            </w:pPr>
          </w:p>
        </w:tc>
      </w:tr>
      <w:tr w:rsidR="00F27CDC" w14:paraId="31DDEC20" w14:textId="77777777">
        <w:trPr>
          <w:trHeight w:val="255"/>
        </w:trPr>
        <w:tc>
          <w:tcPr>
            <w:tcW w:w="4395" w:type="dxa"/>
            <w:shd w:val="clear" w:color="auto" w:fill="auto"/>
            <w:noWrap/>
            <w:vAlign w:val="bottom"/>
            <w:hideMark/>
          </w:tcPr>
          <w:p w14:paraId="348D8A17"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NETO ZADUŽIVANJE</w:t>
            </w:r>
          </w:p>
        </w:tc>
        <w:tc>
          <w:tcPr>
            <w:tcW w:w="1276" w:type="dxa"/>
            <w:shd w:val="clear" w:color="auto" w:fill="auto"/>
            <w:noWrap/>
            <w:vAlign w:val="bottom"/>
            <w:hideMark/>
          </w:tcPr>
          <w:p w14:paraId="34F75BE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418" w:type="dxa"/>
            <w:shd w:val="clear" w:color="auto" w:fill="auto"/>
            <w:noWrap/>
            <w:vAlign w:val="bottom"/>
            <w:hideMark/>
          </w:tcPr>
          <w:p w14:paraId="108DE56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275" w:type="dxa"/>
            <w:shd w:val="clear" w:color="auto" w:fill="auto"/>
            <w:noWrap/>
            <w:vAlign w:val="bottom"/>
            <w:hideMark/>
          </w:tcPr>
          <w:p w14:paraId="2EA60ED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shd w:val="clear" w:color="auto" w:fill="auto"/>
            <w:noWrap/>
            <w:vAlign w:val="bottom"/>
            <w:hideMark/>
          </w:tcPr>
          <w:p w14:paraId="3393011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134" w:type="dxa"/>
            <w:shd w:val="clear" w:color="auto" w:fill="auto"/>
            <w:noWrap/>
            <w:vAlign w:val="bottom"/>
            <w:hideMark/>
          </w:tcPr>
          <w:p w14:paraId="299E1D7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r>
      <w:tr w:rsidR="00F27CDC" w14:paraId="3487831A" w14:textId="77777777">
        <w:trPr>
          <w:trHeight w:val="255"/>
        </w:trPr>
        <w:tc>
          <w:tcPr>
            <w:tcW w:w="4395" w:type="dxa"/>
            <w:shd w:val="clear" w:color="auto" w:fill="auto"/>
            <w:noWrap/>
            <w:vAlign w:val="bottom"/>
            <w:hideMark/>
          </w:tcPr>
          <w:p w14:paraId="29B8457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UKUPNI DONOS VIŠKA / MANJKA IZ PRETHODNE(IH) GODINA</w:t>
            </w:r>
          </w:p>
        </w:tc>
        <w:tc>
          <w:tcPr>
            <w:tcW w:w="1276" w:type="dxa"/>
            <w:shd w:val="clear" w:color="auto" w:fill="auto"/>
            <w:noWrap/>
            <w:vAlign w:val="bottom"/>
            <w:hideMark/>
          </w:tcPr>
          <w:p w14:paraId="1D4CD44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418" w:type="dxa"/>
            <w:shd w:val="clear" w:color="auto" w:fill="auto"/>
            <w:noWrap/>
            <w:vAlign w:val="bottom"/>
            <w:hideMark/>
          </w:tcPr>
          <w:p w14:paraId="27783B3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275" w:type="dxa"/>
            <w:shd w:val="clear" w:color="auto" w:fill="auto"/>
            <w:noWrap/>
            <w:vAlign w:val="bottom"/>
            <w:hideMark/>
          </w:tcPr>
          <w:p w14:paraId="4A83EF1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shd w:val="clear" w:color="auto" w:fill="auto"/>
            <w:noWrap/>
            <w:vAlign w:val="bottom"/>
            <w:hideMark/>
          </w:tcPr>
          <w:p w14:paraId="42781DD9" w14:textId="77777777" w:rsidR="00F27CDC" w:rsidRDefault="00F27CDC">
            <w:pPr>
              <w:jc w:val="right"/>
              <w:rPr>
                <w:rFonts w:asciiTheme="majorHAnsi" w:hAnsiTheme="majorHAnsi" w:cs="Arial"/>
                <w:b/>
                <w:bCs/>
                <w:sz w:val="16"/>
                <w:szCs w:val="16"/>
                <w:lang w:eastAsia="hr-HR"/>
              </w:rPr>
            </w:pPr>
          </w:p>
        </w:tc>
        <w:tc>
          <w:tcPr>
            <w:tcW w:w="1134" w:type="dxa"/>
            <w:shd w:val="clear" w:color="auto" w:fill="auto"/>
            <w:noWrap/>
            <w:vAlign w:val="bottom"/>
            <w:hideMark/>
          </w:tcPr>
          <w:p w14:paraId="151DD52B" w14:textId="77777777" w:rsidR="00F27CDC" w:rsidRDefault="00F27CDC">
            <w:pPr>
              <w:jc w:val="right"/>
              <w:rPr>
                <w:rFonts w:asciiTheme="majorHAnsi" w:hAnsiTheme="majorHAnsi"/>
                <w:sz w:val="16"/>
                <w:szCs w:val="16"/>
                <w:lang w:eastAsia="hr-HR"/>
              </w:rPr>
            </w:pPr>
          </w:p>
        </w:tc>
      </w:tr>
      <w:tr w:rsidR="00F27CDC" w14:paraId="3CC3496C" w14:textId="77777777">
        <w:trPr>
          <w:trHeight w:val="255"/>
        </w:trPr>
        <w:tc>
          <w:tcPr>
            <w:tcW w:w="4395" w:type="dxa"/>
            <w:shd w:val="clear" w:color="auto" w:fill="auto"/>
            <w:noWrap/>
            <w:vAlign w:val="bottom"/>
            <w:hideMark/>
          </w:tcPr>
          <w:p w14:paraId="4DBD43ED"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VIŠAK / MANJAK IZ PRETHODNE(IH) GODINE KOJI ĆE SE POKRITI / RASPOREDITI</w:t>
            </w:r>
          </w:p>
        </w:tc>
        <w:tc>
          <w:tcPr>
            <w:tcW w:w="1276" w:type="dxa"/>
            <w:shd w:val="clear" w:color="auto" w:fill="auto"/>
            <w:noWrap/>
            <w:vAlign w:val="bottom"/>
            <w:hideMark/>
          </w:tcPr>
          <w:p w14:paraId="70E3BFE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418" w:type="dxa"/>
            <w:shd w:val="clear" w:color="auto" w:fill="auto"/>
            <w:noWrap/>
            <w:vAlign w:val="bottom"/>
          </w:tcPr>
          <w:p w14:paraId="6C44D9FA" w14:textId="77777777" w:rsidR="00F27CDC" w:rsidRDefault="00F27CDC">
            <w:pPr>
              <w:jc w:val="right"/>
              <w:rPr>
                <w:rFonts w:asciiTheme="majorHAnsi" w:hAnsiTheme="majorHAnsi" w:cs="Arial"/>
                <w:b/>
                <w:bCs/>
                <w:sz w:val="16"/>
                <w:szCs w:val="16"/>
                <w:lang w:eastAsia="hr-HR"/>
              </w:rPr>
            </w:pPr>
          </w:p>
        </w:tc>
        <w:tc>
          <w:tcPr>
            <w:tcW w:w="1275" w:type="dxa"/>
            <w:shd w:val="clear" w:color="auto" w:fill="auto"/>
            <w:noWrap/>
            <w:vAlign w:val="bottom"/>
          </w:tcPr>
          <w:p w14:paraId="286B315A" w14:textId="77777777" w:rsidR="00F27CDC" w:rsidRDefault="00F27CDC">
            <w:pPr>
              <w:jc w:val="right"/>
              <w:rPr>
                <w:rFonts w:asciiTheme="majorHAnsi" w:hAnsiTheme="majorHAnsi" w:cs="Arial"/>
                <w:b/>
                <w:bCs/>
                <w:sz w:val="16"/>
                <w:szCs w:val="16"/>
                <w:lang w:eastAsia="hr-HR"/>
              </w:rPr>
            </w:pPr>
          </w:p>
        </w:tc>
        <w:tc>
          <w:tcPr>
            <w:tcW w:w="993" w:type="dxa"/>
            <w:shd w:val="clear" w:color="auto" w:fill="auto"/>
            <w:noWrap/>
            <w:vAlign w:val="bottom"/>
            <w:hideMark/>
          </w:tcPr>
          <w:p w14:paraId="335101F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1134" w:type="dxa"/>
            <w:shd w:val="clear" w:color="auto" w:fill="auto"/>
            <w:noWrap/>
            <w:vAlign w:val="bottom"/>
            <w:hideMark/>
          </w:tcPr>
          <w:p w14:paraId="45C54A6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r>
      <w:tr w:rsidR="00F27CDC" w14:paraId="57D331A9" w14:textId="77777777">
        <w:trPr>
          <w:trHeight w:val="255"/>
        </w:trPr>
        <w:tc>
          <w:tcPr>
            <w:tcW w:w="4395" w:type="dxa"/>
            <w:shd w:val="clear" w:color="000000" w:fill="808080"/>
            <w:noWrap/>
            <w:vAlign w:val="bottom"/>
            <w:hideMark/>
          </w:tcPr>
          <w:p w14:paraId="2AE49A70"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VIŠAK / MANJAK + NETO ZADUŽIVANJE / FINANCIRANJE + KORIŠTENO U PRETHODNIM GODINAMA</w:t>
            </w:r>
          </w:p>
        </w:tc>
        <w:tc>
          <w:tcPr>
            <w:tcW w:w="1276" w:type="dxa"/>
            <w:shd w:val="clear" w:color="000000" w:fill="808080"/>
            <w:noWrap/>
            <w:vAlign w:val="bottom"/>
            <w:hideMark/>
          </w:tcPr>
          <w:p w14:paraId="1F058B3D"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1418" w:type="dxa"/>
            <w:shd w:val="clear" w:color="000000" w:fill="808080"/>
            <w:noWrap/>
            <w:vAlign w:val="bottom"/>
            <w:hideMark/>
          </w:tcPr>
          <w:p w14:paraId="32BB60C1"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1275" w:type="dxa"/>
            <w:shd w:val="clear" w:color="000000" w:fill="808080"/>
            <w:noWrap/>
            <w:vAlign w:val="bottom"/>
            <w:hideMark/>
          </w:tcPr>
          <w:p w14:paraId="597B8B6D"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993" w:type="dxa"/>
            <w:shd w:val="clear" w:color="000000" w:fill="808080"/>
            <w:noWrap/>
            <w:vAlign w:val="bottom"/>
            <w:hideMark/>
          </w:tcPr>
          <w:p w14:paraId="73A0C117"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c>
          <w:tcPr>
            <w:tcW w:w="1134" w:type="dxa"/>
            <w:shd w:val="clear" w:color="000000" w:fill="808080"/>
            <w:noWrap/>
            <w:vAlign w:val="bottom"/>
            <w:hideMark/>
          </w:tcPr>
          <w:p w14:paraId="791C9027" w14:textId="77777777" w:rsidR="00F27CDC" w:rsidRDefault="00000000">
            <w:pPr>
              <w:rPr>
                <w:rFonts w:asciiTheme="majorHAnsi" w:hAnsiTheme="majorHAnsi" w:cs="Arial"/>
                <w:b/>
                <w:bCs/>
                <w:color w:val="FFFFFF"/>
                <w:sz w:val="16"/>
                <w:szCs w:val="16"/>
                <w:lang w:eastAsia="hr-HR"/>
              </w:rPr>
            </w:pPr>
            <w:r>
              <w:rPr>
                <w:rFonts w:asciiTheme="majorHAnsi" w:hAnsiTheme="majorHAnsi" w:cs="Arial"/>
                <w:b/>
                <w:bCs/>
                <w:color w:val="FFFFFF"/>
                <w:sz w:val="16"/>
                <w:szCs w:val="16"/>
                <w:lang w:eastAsia="hr-HR"/>
              </w:rPr>
              <w:t> </w:t>
            </w:r>
          </w:p>
        </w:tc>
      </w:tr>
      <w:tr w:rsidR="00F27CDC" w14:paraId="74E450D1" w14:textId="77777777">
        <w:trPr>
          <w:trHeight w:val="255"/>
        </w:trPr>
        <w:tc>
          <w:tcPr>
            <w:tcW w:w="4395" w:type="dxa"/>
            <w:shd w:val="clear" w:color="auto" w:fill="auto"/>
            <w:noWrap/>
            <w:vAlign w:val="bottom"/>
            <w:hideMark/>
          </w:tcPr>
          <w:p w14:paraId="5C250638"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REZULTAT GODINE</w:t>
            </w:r>
          </w:p>
        </w:tc>
        <w:tc>
          <w:tcPr>
            <w:tcW w:w="1276" w:type="dxa"/>
            <w:shd w:val="clear" w:color="auto" w:fill="auto"/>
            <w:noWrap/>
            <w:vAlign w:val="bottom"/>
            <w:hideMark/>
          </w:tcPr>
          <w:p w14:paraId="136C8CC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+11.692,47</w:t>
            </w:r>
          </w:p>
        </w:tc>
        <w:tc>
          <w:tcPr>
            <w:tcW w:w="1418" w:type="dxa"/>
            <w:shd w:val="clear" w:color="auto" w:fill="auto"/>
            <w:noWrap/>
            <w:vAlign w:val="bottom"/>
            <w:hideMark/>
          </w:tcPr>
          <w:p w14:paraId="4661807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-74.976,05</w:t>
            </w:r>
          </w:p>
        </w:tc>
        <w:tc>
          <w:tcPr>
            <w:tcW w:w="1275" w:type="dxa"/>
            <w:shd w:val="clear" w:color="auto" w:fill="auto"/>
            <w:noWrap/>
            <w:vAlign w:val="bottom"/>
            <w:hideMark/>
          </w:tcPr>
          <w:p w14:paraId="258B1F3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+72.997,17</w:t>
            </w:r>
          </w:p>
        </w:tc>
        <w:tc>
          <w:tcPr>
            <w:tcW w:w="993" w:type="dxa"/>
            <w:shd w:val="clear" w:color="auto" w:fill="auto"/>
            <w:noWrap/>
            <w:vAlign w:val="bottom"/>
            <w:hideMark/>
          </w:tcPr>
          <w:p w14:paraId="653958B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624,31%</w:t>
            </w:r>
          </w:p>
        </w:tc>
        <w:tc>
          <w:tcPr>
            <w:tcW w:w="1134" w:type="dxa"/>
            <w:shd w:val="clear" w:color="auto" w:fill="auto"/>
            <w:noWrap/>
            <w:vAlign w:val="bottom"/>
            <w:hideMark/>
          </w:tcPr>
          <w:p w14:paraId="640D7F9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97,36%</w:t>
            </w:r>
          </w:p>
        </w:tc>
      </w:tr>
    </w:tbl>
    <w:p w14:paraId="75FD4C05" w14:textId="77777777" w:rsidR="00F27CDC" w:rsidRDefault="00F27CDC">
      <w:pPr>
        <w:rPr>
          <w:color w:val="000000" w:themeColor="text1"/>
          <w:sz w:val="22"/>
          <w:szCs w:val="22"/>
        </w:rPr>
      </w:pPr>
    </w:p>
    <w:p w14:paraId="115A63D0" w14:textId="77777777" w:rsidR="00F27CDC" w:rsidRDefault="00F27CDC">
      <w:pPr>
        <w:jc w:val="both"/>
        <w:rPr>
          <w:b/>
          <w:color w:val="000000" w:themeColor="text1"/>
          <w:sz w:val="22"/>
          <w:szCs w:val="22"/>
          <w:lang w:eastAsia="hr-HR"/>
        </w:rPr>
      </w:pPr>
    </w:p>
    <w:p w14:paraId="53B3F01D" w14:textId="77777777" w:rsidR="00F27CDC" w:rsidRDefault="00000000">
      <w:pPr>
        <w:jc w:val="both"/>
        <w:rPr>
          <w:b/>
          <w:color w:val="000000" w:themeColor="text1"/>
          <w:sz w:val="22"/>
          <w:szCs w:val="22"/>
          <w:lang w:eastAsia="hr-HR"/>
        </w:rPr>
      </w:pPr>
      <w:r>
        <w:rPr>
          <w:b/>
          <w:color w:val="000000" w:themeColor="text1"/>
          <w:sz w:val="22"/>
          <w:szCs w:val="22"/>
          <w:lang w:eastAsia="hr-HR"/>
        </w:rPr>
        <w:t xml:space="preserve">RAČUN PRIHODA I RASHODA </w:t>
      </w:r>
    </w:p>
    <w:p w14:paraId="390F624D" w14:textId="77777777" w:rsidR="00F27CDC" w:rsidRDefault="00F27CDC">
      <w:pPr>
        <w:ind w:firstLine="708"/>
        <w:jc w:val="both"/>
        <w:rPr>
          <w:bCs/>
          <w:color w:val="000000" w:themeColor="text1"/>
          <w:sz w:val="22"/>
          <w:szCs w:val="22"/>
          <w:lang w:eastAsia="hr-HR"/>
        </w:rPr>
      </w:pPr>
    </w:p>
    <w:p w14:paraId="1E3AEEAE" w14:textId="77777777" w:rsidR="00F27CDC" w:rsidRDefault="00000000">
      <w:pPr>
        <w:jc w:val="both"/>
        <w:rPr>
          <w:rFonts w:asciiTheme="majorHAnsi" w:hAnsiTheme="majorHAnsi"/>
          <w:bCs/>
          <w:color w:val="000000" w:themeColor="text1"/>
          <w:sz w:val="22"/>
          <w:szCs w:val="22"/>
          <w:lang w:eastAsia="hr-HR"/>
        </w:rPr>
      </w:pPr>
      <w:r>
        <w:rPr>
          <w:rFonts w:asciiTheme="majorHAnsi" w:hAnsiTheme="majorHAnsi"/>
          <w:bCs/>
          <w:color w:val="000000" w:themeColor="text1"/>
          <w:sz w:val="22"/>
          <w:szCs w:val="22"/>
          <w:lang w:eastAsia="hr-HR"/>
        </w:rPr>
        <w:t>Po računu prihoda i rashoda, prihodi i rashodi se iskazuju prema ekonomskoj klasifikaciji, izvorima financiranja i funkcijskoj klasifikaciji.</w:t>
      </w:r>
    </w:p>
    <w:p w14:paraId="55E3405B" w14:textId="77777777" w:rsidR="00F27CDC" w:rsidRDefault="00F27CDC">
      <w:pPr>
        <w:jc w:val="both"/>
        <w:rPr>
          <w:rFonts w:asciiTheme="majorHAnsi" w:hAnsiTheme="majorHAnsi"/>
          <w:bCs/>
          <w:color w:val="000000" w:themeColor="text1"/>
          <w:sz w:val="22"/>
          <w:szCs w:val="22"/>
          <w:lang w:eastAsia="hr-HR"/>
        </w:rPr>
      </w:pPr>
    </w:p>
    <w:p w14:paraId="0A28D747" w14:textId="77777777" w:rsidR="00F27CDC" w:rsidRDefault="00F27CDC">
      <w:pPr>
        <w:rPr>
          <w:b/>
          <w:color w:val="000000" w:themeColor="text1"/>
          <w:sz w:val="22"/>
          <w:szCs w:val="22"/>
          <w:lang w:eastAsia="hr-HR"/>
        </w:rPr>
      </w:pPr>
    </w:p>
    <w:p w14:paraId="5BD767B4" w14:textId="44DA2E9C" w:rsidR="00F27CDC" w:rsidRDefault="00D045B8" w:rsidP="00D045B8">
      <w:pPr>
        <w:rPr>
          <w:rFonts w:asciiTheme="majorHAnsi" w:hAnsiTheme="majorHAnsi"/>
          <w:b/>
          <w:color w:val="000000" w:themeColor="text1"/>
          <w:sz w:val="22"/>
          <w:szCs w:val="22"/>
          <w:lang w:eastAsia="hr-HR"/>
        </w:rPr>
      </w:pPr>
      <w:r w:rsidRPr="00D045B8">
        <w:rPr>
          <w:rFonts w:asciiTheme="majorHAnsi" w:hAnsiTheme="majorHAnsi"/>
          <w:b/>
          <w:color w:val="000000" w:themeColor="text1"/>
          <w:sz w:val="22"/>
          <w:szCs w:val="22"/>
          <w:lang w:eastAsia="hr-HR"/>
        </w:rPr>
        <w:t>1.PRIHODI I RASHODI PREMA EKONOMSKOJ KLASIFIKACIJI</w:t>
      </w:r>
    </w:p>
    <w:p w14:paraId="374F6AE6" w14:textId="77777777" w:rsidR="00D045B8" w:rsidRPr="00D045B8" w:rsidRDefault="00D045B8" w:rsidP="00D045B8">
      <w:pPr>
        <w:rPr>
          <w:rFonts w:asciiTheme="majorHAnsi" w:hAnsiTheme="majorHAnsi"/>
          <w:b/>
          <w:color w:val="000000" w:themeColor="text1"/>
          <w:sz w:val="22"/>
          <w:szCs w:val="22"/>
          <w:lang w:eastAsia="hr-HR"/>
        </w:rPr>
      </w:pPr>
    </w:p>
    <w:tbl>
      <w:tblPr>
        <w:tblW w:w="10501" w:type="dxa"/>
        <w:tblLook w:val="04A0" w:firstRow="1" w:lastRow="0" w:firstColumn="1" w:lastColumn="0" w:noHBand="0" w:noVBand="1"/>
      </w:tblPr>
      <w:tblGrid>
        <w:gridCol w:w="5353"/>
        <w:gridCol w:w="1134"/>
        <w:gridCol w:w="1181"/>
        <w:gridCol w:w="1167"/>
        <w:gridCol w:w="848"/>
        <w:gridCol w:w="848"/>
      </w:tblGrid>
      <w:tr w:rsidR="00F27CDC" w14:paraId="36BD99E9" w14:textId="77777777">
        <w:trPr>
          <w:trHeight w:val="255"/>
        </w:trPr>
        <w:tc>
          <w:tcPr>
            <w:tcW w:w="5353" w:type="dxa"/>
            <w:tcBorders>
              <w:top w:val="nil"/>
              <w:left w:val="nil"/>
              <w:bottom w:val="nil"/>
              <w:right w:val="nil"/>
            </w:tcBorders>
            <w:shd w:val="clear" w:color="auto" w:fill="C6D9F1" w:themeFill="text2" w:themeFillTint="33"/>
            <w:noWrap/>
            <w:vAlign w:val="bottom"/>
            <w:hideMark/>
          </w:tcPr>
          <w:p w14:paraId="71B244F8"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Račun / opis</w:t>
            </w:r>
          </w:p>
        </w:tc>
        <w:tc>
          <w:tcPr>
            <w:tcW w:w="1134" w:type="dxa"/>
            <w:tcBorders>
              <w:top w:val="nil"/>
              <w:left w:val="nil"/>
              <w:bottom w:val="nil"/>
              <w:right w:val="nil"/>
            </w:tcBorders>
            <w:shd w:val="clear" w:color="auto" w:fill="C6D9F1" w:themeFill="text2" w:themeFillTint="33"/>
            <w:noWrap/>
            <w:vAlign w:val="bottom"/>
            <w:hideMark/>
          </w:tcPr>
          <w:p w14:paraId="5F0CE377"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Izvršenje 2022. €</w:t>
            </w:r>
          </w:p>
        </w:tc>
        <w:tc>
          <w:tcPr>
            <w:tcW w:w="1151" w:type="dxa"/>
            <w:tcBorders>
              <w:top w:val="nil"/>
              <w:left w:val="nil"/>
              <w:bottom w:val="nil"/>
              <w:right w:val="nil"/>
            </w:tcBorders>
            <w:shd w:val="clear" w:color="auto" w:fill="C6D9F1" w:themeFill="text2" w:themeFillTint="33"/>
            <w:noWrap/>
            <w:vAlign w:val="bottom"/>
            <w:hideMark/>
          </w:tcPr>
          <w:p w14:paraId="0C7F325C"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Izvorni plan 2023. €</w:t>
            </w:r>
          </w:p>
        </w:tc>
        <w:tc>
          <w:tcPr>
            <w:tcW w:w="1167" w:type="dxa"/>
            <w:tcBorders>
              <w:top w:val="nil"/>
              <w:left w:val="nil"/>
              <w:bottom w:val="nil"/>
              <w:right w:val="nil"/>
            </w:tcBorders>
            <w:shd w:val="clear" w:color="auto" w:fill="C6D9F1" w:themeFill="text2" w:themeFillTint="33"/>
            <w:noWrap/>
            <w:vAlign w:val="bottom"/>
            <w:hideMark/>
          </w:tcPr>
          <w:p w14:paraId="06BBBD01"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Izvršenje 2023. €</w:t>
            </w:r>
          </w:p>
        </w:tc>
        <w:tc>
          <w:tcPr>
            <w:tcW w:w="848" w:type="dxa"/>
            <w:tcBorders>
              <w:top w:val="nil"/>
              <w:left w:val="nil"/>
              <w:bottom w:val="nil"/>
              <w:right w:val="nil"/>
            </w:tcBorders>
            <w:shd w:val="clear" w:color="auto" w:fill="C6D9F1" w:themeFill="text2" w:themeFillTint="33"/>
            <w:noWrap/>
            <w:vAlign w:val="bottom"/>
            <w:hideMark/>
          </w:tcPr>
          <w:p w14:paraId="6B4E9113"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Indeks  3/1</w:t>
            </w:r>
          </w:p>
        </w:tc>
        <w:tc>
          <w:tcPr>
            <w:tcW w:w="848" w:type="dxa"/>
            <w:tcBorders>
              <w:top w:val="nil"/>
              <w:left w:val="nil"/>
              <w:bottom w:val="nil"/>
              <w:right w:val="nil"/>
            </w:tcBorders>
            <w:shd w:val="clear" w:color="auto" w:fill="C6D9F1" w:themeFill="text2" w:themeFillTint="33"/>
            <w:noWrap/>
            <w:vAlign w:val="bottom"/>
            <w:hideMark/>
          </w:tcPr>
          <w:p w14:paraId="40206B35"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Indeks  3/2</w:t>
            </w:r>
          </w:p>
        </w:tc>
      </w:tr>
      <w:tr w:rsidR="00F27CDC" w14:paraId="5ECFF90E" w14:textId="77777777">
        <w:trPr>
          <w:trHeight w:val="255"/>
        </w:trPr>
        <w:tc>
          <w:tcPr>
            <w:tcW w:w="5353" w:type="dxa"/>
            <w:tcBorders>
              <w:top w:val="nil"/>
              <w:left w:val="nil"/>
              <w:bottom w:val="nil"/>
              <w:right w:val="nil"/>
            </w:tcBorders>
            <w:shd w:val="clear" w:color="auto" w:fill="F2F2F2" w:themeFill="background1" w:themeFillShade="F2"/>
            <w:noWrap/>
            <w:vAlign w:val="bottom"/>
            <w:hideMark/>
          </w:tcPr>
          <w:p w14:paraId="22C64854" w14:textId="77777777" w:rsidR="00F27CDC" w:rsidRDefault="00F27CDC">
            <w:pPr>
              <w:rPr>
                <w:rFonts w:ascii="Arial" w:hAnsi="Arial" w:cs="Arial"/>
                <w:b/>
                <w:bCs/>
                <w:sz w:val="16"/>
                <w:szCs w:val="16"/>
                <w:lang w:eastAsia="hr-HR"/>
              </w:rPr>
            </w:pPr>
          </w:p>
          <w:p w14:paraId="2BD17956" w14:textId="77777777" w:rsidR="00F27CDC" w:rsidRDefault="00000000">
            <w:pPr>
              <w:rPr>
                <w:rFonts w:ascii="Arial" w:hAnsi="Arial" w:cs="Arial"/>
                <w:b/>
                <w:bCs/>
                <w:sz w:val="16"/>
                <w:szCs w:val="16"/>
                <w:lang w:eastAsia="hr-HR"/>
              </w:rPr>
            </w:pPr>
            <w:r>
              <w:rPr>
                <w:rFonts w:ascii="Arial" w:hAnsi="Arial" w:cs="Arial"/>
                <w:b/>
                <w:bCs/>
                <w:sz w:val="16"/>
                <w:szCs w:val="16"/>
                <w:lang w:eastAsia="hr-HR"/>
              </w:rPr>
              <w:t>A. RAČUN PRIHODA I RASHODA</w:t>
            </w:r>
          </w:p>
        </w:tc>
        <w:tc>
          <w:tcPr>
            <w:tcW w:w="1134" w:type="dxa"/>
            <w:tcBorders>
              <w:top w:val="nil"/>
              <w:left w:val="nil"/>
              <w:bottom w:val="nil"/>
              <w:right w:val="nil"/>
            </w:tcBorders>
            <w:shd w:val="clear" w:color="auto" w:fill="F2F2F2" w:themeFill="background1" w:themeFillShade="F2"/>
            <w:noWrap/>
            <w:vAlign w:val="bottom"/>
            <w:hideMark/>
          </w:tcPr>
          <w:p w14:paraId="1E28A246"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1</w:t>
            </w:r>
          </w:p>
        </w:tc>
        <w:tc>
          <w:tcPr>
            <w:tcW w:w="1151" w:type="dxa"/>
            <w:tcBorders>
              <w:top w:val="nil"/>
              <w:left w:val="nil"/>
              <w:bottom w:val="nil"/>
              <w:right w:val="nil"/>
            </w:tcBorders>
            <w:shd w:val="clear" w:color="auto" w:fill="F2F2F2" w:themeFill="background1" w:themeFillShade="F2"/>
            <w:noWrap/>
            <w:vAlign w:val="bottom"/>
            <w:hideMark/>
          </w:tcPr>
          <w:p w14:paraId="17E61C97"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2</w:t>
            </w:r>
          </w:p>
        </w:tc>
        <w:tc>
          <w:tcPr>
            <w:tcW w:w="1167" w:type="dxa"/>
            <w:tcBorders>
              <w:top w:val="nil"/>
              <w:left w:val="nil"/>
              <w:bottom w:val="nil"/>
              <w:right w:val="nil"/>
            </w:tcBorders>
            <w:shd w:val="clear" w:color="auto" w:fill="F2F2F2" w:themeFill="background1" w:themeFillShade="F2"/>
            <w:noWrap/>
            <w:vAlign w:val="bottom"/>
            <w:hideMark/>
          </w:tcPr>
          <w:p w14:paraId="71E3996E"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3</w:t>
            </w:r>
          </w:p>
        </w:tc>
        <w:tc>
          <w:tcPr>
            <w:tcW w:w="848" w:type="dxa"/>
            <w:tcBorders>
              <w:top w:val="nil"/>
              <w:left w:val="nil"/>
              <w:bottom w:val="nil"/>
              <w:right w:val="nil"/>
            </w:tcBorders>
            <w:shd w:val="clear" w:color="auto" w:fill="F2F2F2" w:themeFill="background1" w:themeFillShade="F2"/>
            <w:noWrap/>
            <w:vAlign w:val="bottom"/>
            <w:hideMark/>
          </w:tcPr>
          <w:p w14:paraId="4382033A"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4</w:t>
            </w:r>
          </w:p>
        </w:tc>
        <w:tc>
          <w:tcPr>
            <w:tcW w:w="848" w:type="dxa"/>
            <w:tcBorders>
              <w:top w:val="nil"/>
              <w:left w:val="nil"/>
              <w:bottom w:val="nil"/>
              <w:right w:val="nil"/>
            </w:tcBorders>
            <w:shd w:val="clear" w:color="auto" w:fill="F2F2F2" w:themeFill="background1" w:themeFillShade="F2"/>
            <w:noWrap/>
            <w:vAlign w:val="bottom"/>
            <w:hideMark/>
          </w:tcPr>
          <w:p w14:paraId="6DC2A20F" w14:textId="77777777" w:rsidR="00F27CDC" w:rsidRDefault="00000000">
            <w:pPr>
              <w:jc w:val="center"/>
              <w:rPr>
                <w:rFonts w:ascii="Arial" w:hAnsi="Arial" w:cs="Arial"/>
                <w:b/>
                <w:bCs/>
                <w:sz w:val="16"/>
                <w:szCs w:val="16"/>
                <w:lang w:eastAsia="hr-HR"/>
              </w:rPr>
            </w:pPr>
            <w:r>
              <w:rPr>
                <w:rFonts w:ascii="Arial" w:hAnsi="Arial" w:cs="Arial"/>
                <w:b/>
                <w:bCs/>
                <w:sz w:val="16"/>
                <w:szCs w:val="16"/>
                <w:lang w:eastAsia="hr-HR"/>
              </w:rPr>
              <w:t>5</w:t>
            </w:r>
          </w:p>
        </w:tc>
      </w:tr>
      <w:tr w:rsidR="00F27CDC" w14:paraId="7057FA7E" w14:textId="77777777">
        <w:trPr>
          <w:trHeight w:val="255"/>
        </w:trPr>
        <w:tc>
          <w:tcPr>
            <w:tcW w:w="5353" w:type="dxa"/>
            <w:tcBorders>
              <w:top w:val="nil"/>
              <w:left w:val="nil"/>
              <w:bottom w:val="nil"/>
              <w:right w:val="nil"/>
            </w:tcBorders>
            <w:shd w:val="clear" w:color="auto" w:fill="DBE5F1" w:themeFill="accent1" w:themeFillTint="33"/>
            <w:noWrap/>
            <w:vAlign w:val="bottom"/>
            <w:hideMark/>
          </w:tcPr>
          <w:p w14:paraId="6B928598"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6 Prihodi poslovanja                                                                                  </w:t>
            </w:r>
          </w:p>
        </w:tc>
        <w:tc>
          <w:tcPr>
            <w:tcW w:w="1134" w:type="dxa"/>
            <w:tcBorders>
              <w:top w:val="nil"/>
              <w:left w:val="nil"/>
              <w:bottom w:val="nil"/>
              <w:right w:val="nil"/>
            </w:tcBorders>
            <w:shd w:val="clear" w:color="auto" w:fill="DBE5F1" w:themeFill="accent1" w:themeFillTint="33"/>
            <w:noWrap/>
            <w:vAlign w:val="bottom"/>
            <w:hideMark/>
          </w:tcPr>
          <w:p w14:paraId="6F1C0D8E"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482.358,33</w:t>
            </w:r>
          </w:p>
        </w:tc>
        <w:tc>
          <w:tcPr>
            <w:tcW w:w="1151" w:type="dxa"/>
            <w:tcBorders>
              <w:top w:val="nil"/>
              <w:left w:val="nil"/>
              <w:bottom w:val="nil"/>
              <w:right w:val="nil"/>
            </w:tcBorders>
            <w:shd w:val="clear" w:color="auto" w:fill="DBE5F1" w:themeFill="accent1" w:themeFillTint="33"/>
            <w:noWrap/>
            <w:vAlign w:val="bottom"/>
            <w:hideMark/>
          </w:tcPr>
          <w:p w14:paraId="2240EBCF" w14:textId="77777777" w:rsidR="00F27CDC" w:rsidRDefault="00000000">
            <w:pPr>
              <w:jc w:val="right"/>
              <w:rPr>
                <w:rFonts w:ascii="Arial" w:hAnsi="Arial" w:cs="Arial"/>
                <w:b/>
                <w:bCs/>
                <w:sz w:val="16"/>
                <w:szCs w:val="16"/>
                <w:lang w:eastAsia="hr-HR"/>
              </w:rPr>
            </w:pPr>
            <w:r>
              <w:rPr>
                <w:rFonts w:asciiTheme="majorHAnsi" w:hAnsiTheme="majorHAnsi" w:cs="Arial"/>
                <w:b/>
                <w:bCs/>
                <w:sz w:val="16"/>
                <w:szCs w:val="16"/>
                <w:lang w:eastAsia="hr-HR"/>
              </w:rPr>
              <w:t>1.267.482,51</w:t>
            </w:r>
          </w:p>
        </w:tc>
        <w:tc>
          <w:tcPr>
            <w:tcW w:w="1167" w:type="dxa"/>
            <w:tcBorders>
              <w:top w:val="nil"/>
              <w:left w:val="nil"/>
              <w:bottom w:val="nil"/>
              <w:right w:val="nil"/>
            </w:tcBorders>
            <w:shd w:val="clear" w:color="auto" w:fill="DBE5F1" w:themeFill="accent1" w:themeFillTint="33"/>
            <w:noWrap/>
            <w:vAlign w:val="bottom"/>
            <w:hideMark/>
          </w:tcPr>
          <w:p w14:paraId="2FA33B5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636.875,22</w:t>
            </w:r>
          </w:p>
        </w:tc>
        <w:tc>
          <w:tcPr>
            <w:tcW w:w="848" w:type="dxa"/>
            <w:tcBorders>
              <w:top w:val="nil"/>
              <w:left w:val="nil"/>
              <w:bottom w:val="nil"/>
              <w:right w:val="nil"/>
            </w:tcBorders>
            <w:shd w:val="clear" w:color="auto" w:fill="DBE5F1" w:themeFill="accent1" w:themeFillTint="33"/>
            <w:noWrap/>
            <w:vAlign w:val="bottom"/>
            <w:hideMark/>
          </w:tcPr>
          <w:p w14:paraId="24285BF6"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132,03%</w:t>
            </w:r>
          </w:p>
        </w:tc>
        <w:tc>
          <w:tcPr>
            <w:tcW w:w="848" w:type="dxa"/>
            <w:tcBorders>
              <w:top w:val="nil"/>
              <w:left w:val="nil"/>
              <w:bottom w:val="nil"/>
              <w:right w:val="nil"/>
            </w:tcBorders>
            <w:shd w:val="clear" w:color="auto" w:fill="DBE5F1" w:themeFill="accent1" w:themeFillTint="33"/>
            <w:noWrap/>
            <w:vAlign w:val="bottom"/>
            <w:hideMark/>
          </w:tcPr>
          <w:p w14:paraId="3B5CC0AA"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47,44%</w:t>
            </w:r>
          </w:p>
        </w:tc>
      </w:tr>
      <w:tr w:rsidR="00F27CDC" w14:paraId="2239D0FF" w14:textId="77777777">
        <w:trPr>
          <w:trHeight w:val="255"/>
        </w:trPr>
        <w:tc>
          <w:tcPr>
            <w:tcW w:w="5353" w:type="dxa"/>
            <w:tcBorders>
              <w:top w:val="nil"/>
              <w:left w:val="nil"/>
              <w:bottom w:val="nil"/>
              <w:right w:val="nil"/>
            </w:tcBorders>
            <w:shd w:val="clear" w:color="auto" w:fill="auto"/>
            <w:noWrap/>
            <w:vAlign w:val="bottom"/>
            <w:hideMark/>
          </w:tcPr>
          <w:p w14:paraId="7A31B193" w14:textId="77777777" w:rsidR="00F27CDC" w:rsidRDefault="00000000">
            <w:pPr>
              <w:rPr>
                <w:rFonts w:ascii="Arial" w:hAnsi="Arial" w:cs="Arial"/>
                <w:b/>
                <w:bCs/>
                <w:sz w:val="16"/>
                <w:szCs w:val="16"/>
                <w:lang w:eastAsia="hr-HR"/>
              </w:rPr>
            </w:pPr>
            <w:r>
              <w:rPr>
                <w:rFonts w:ascii="Arial" w:hAnsi="Arial" w:cs="Arial"/>
                <w:b/>
                <w:bCs/>
                <w:sz w:val="16"/>
                <w:szCs w:val="16"/>
                <w:lang w:eastAsia="hr-HR"/>
              </w:rPr>
              <w:t>63 Pomoći iz inozemstva i od subjekata unutar općeg proračuna</w:t>
            </w:r>
          </w:p>
        </w:tc>
        <w:tc>
          <w:tcPr>
            <w:tcW w:w="1134" w:type="dxa"/>
            <w:tcBorders>
              <w:top w:val="nil"/>
              <w:left w:val="nil"/>
              <w:bottom w:val="nil"/>
              <w:right w:val="nil"/>
            </w:tcBorders>
            <w:shd w:val="clear" w:color="auto" w:fill="auto"/>
            <w:noWrap/>
            <w:vAlign w:val="bottom"/>
            <w:hideMark/>
          </w:tcPr>
          <w:p w14:paraId="5F7653B4"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77.454,66</w:t>
            </w:r>
          </w:p>
        </w:tc>
        <w:tc>
          <w:tcPr>
            <w:tcW w:w="1151" w:type="dxa"/>
            <w:tcBorders>
              <w:top w:val="nil"/>
              <w:left w:val="nil"/>
              <w:bottom w:val="nil"/>
              <w:right w:val="nil"/>
            </w:tcBorders>
            <w:shd w:val="clear" w:color="auto" w:fill="auto"/>
            <w:noWrap/>
            <w:vAlign w:val="bottom"/>
            <w:hideMark/>
          </w:tcPr>
          <w:p w14:paraId="5976119B"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314.162,00</w:t>
            </w:r>
          </w:p>
        </w:tc>
        <w:tc>
          <w:tcPr>
            <w:tcW w:w="1167" w:type="dxa"/>
            <w:tcBorders>
              <w:top w:val="nil"/>
              <w:left w:val="nil"/>
              <w:bottom w:val="nil"/>
              <w:right w:val="nil"/>
            </w:tcBorders>
            <w:shd w:val="clear" w:color="auto" w:fill="auto"/>
            <w:noWrap/>
            <w:vAlign w:val="bottom"/>
            <w:hideMark/>
          </w:tcPr>
          <w:p w14:paraId="218E52C2"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191.749,79</w:t>
            </w:r>
          </w:p>
        </w:tc>
        <w:tc>
          <w:tcPr>
            <w:tcW w:w="848" w:type="dxa"/>
            <w:tcBorders>
              <w:top w:val="nil"/>
              <w:left w:val="nil"/>
              <w:bottom w:val="nil"/>
              <w:right w:val="nil"/>
            </w:tcBorders>
            <w:shd w:val="clear" w:color="auto" w:fill="auto"/>
            <w:noWrap/>
            <w:vAlign w:val="bottom"/>
            <w:hideMark/>
          </w:tcPr>
          <w:p w14:paraId="6C09A215"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247,56%</w:t>
            </w:r>
          </w:p>
        </w:tc>
        <w:tc>
          <w:tcPr>
            <w:tcW w:w="848" w:type="dxa"/>
            <w:tcBorders>
              <w:top w:val="nil"/>
              <w:left w:val="nil"/>
              <w:bottom w:val="nil"/>
              <w:right w:val="nil"/>
            </w:tcBorders>
            <w:shd w:val="clear" w:color="auto" w:fill="auto"/>
            <w:noWrap/>
            <w:vAlign w:val="bottom"/>
            <w:hideMark/>
          </w:tcPr>
          <w:p w14:paraId="489BF604"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61,04%</w:t>
            </w:r>
          </w:p>
        </w:tc>
      </w:tr>
      <w:tr w:rsidR="00F27CDC" w14:paraId="7C85C9DD" w14:textId="77777777">
        <w:trPr>
          <w:trHeight w:val="255"/>
        </w:trPr>
        <w:tc>
          <w:tcPr>
            <w:tcW w:w="5353" w:type="dxa"/>
            <w:tcBorders>
              <w:top w:val="nil"/>
              <w:left w:val="nil"/>
              <w:bottom w:val="nil"/>
              <w:right w:val="nil"/>
            </w:tcBorders>
            <w:shd w:val="clear" w:color="auto" w:fill="auto"/>
            <w:noWrap/>
            <w:vAlign w:val="bottom"/>
            <w:hideMark/>
          </w:tcPr>
          <w:p w14:paraId="1F137C70" w14:textId="77777777" w:rsidR="00F27CDC" w:rsidRDefault="00000000">
            <w:pPr>
              <w:rPr>
                <w:rFonts w:ascii="Arial" w:hAnsi="Arial" w:cs="Arial"/>
                <w:sz w:val="16"/>
                <w:szCs w:val="16"/>
                <w:lang w:eastAsia="hr-HR"/>
              </w:rPr>
            </w:pPr>
            <w:r>
              <w:rPr>
                <w:rFonts w:ascii="Arial" w:hAnsi="Arial" w:cs="Arial"/>
                <w:sz w:val="16"/>
                <w:szCs w:val="16"/>
                <w:lang w:eastAsia="hr-HR"/>
              </w:rPr>
              <w:t>636 Pomoći proračunskim korisnicima iz proračuna koji im nije nadležan</w:t>
            </w:r>
          </w:p>
        </w:tc>
        <w:tc>
          <w:tcPr>
            <w:tcW w:w="1134" w:type="dxa"/>
            <w:tcBorders>
              <w:top w:val="nil"/>
              <w:left w:val="nil"/>
              <w:bottom w:val="nil"/>
              <w:right w:val="nil"/>
            </w:tcBorders>
            <w:shd w:val="clear" w:color="auto" w:fill="auto"/>
            <w:noWrap/>
            <w:vAlign w:val="bottom"/>
            <w:hideMark/>
          </w:tcPr>
          <w:p w14:paraId="49999833" w14:textId="77777777" w:rsidR="00F27CDC" w:rsidRDefault="00000000">
            <w:pPr>
              <w:jc w:val="right"/>
              <w:rPr>
                <w:rFonts w:ascii="Arial" w:hAnsi="Arial" w:cs="Arial"/>
                <w:sz w:val="16"/>
                <w:szCs w:val="16"/>
                <w:lang w:eastAsia="hr-HR"/>
              </w:rPr>
            </w:pPr>
            <w:r>
              <w:rPr>
                <w:rFonts w:ascii="Arial" w:hAnsi="Arial" w:cs="Arial"/>
                <w:sz w:val="16"/>
                <w:szCs w:val="16"/>
                <w:lang w:eastAsia="hr-HR"/>
              </w:rPr>
              <w:t>77.454,66</w:t>
            </w:r>
          </w:p>
        </w:tc>
        <w:tc>
          <w:tcPr>
            <w:tcW w:w="1151" w:type="dxa"/>
            <w:tcBorders>
              <w:top w:val="nil"/>
              <w:left w:val="nil"/>
              <w:bottom w:val="nil"/>
              <w:right w:val="nil"/>
            </w:tcBorders>
            <w:shd w:val="clear" w:color="auto" w:fill="auto"/>
            <w:noWrap/>
            <w:vAlign w:val="bottom"/>
            <w:hideMark/>
          </w:tcPr>
          <w:p w14:paraId="2470A942"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1119FC75" w14:textId="77777777" w:rsidR="00F27CDC" w:rsidRDefault="00000000">
            <w:pPr>
              <w:jc w:val="right"/>
              <w:rPr>
                <w:rFonts w:ascii="Arial" w:hAnsi="Arial" w:cs="Arial"/>
                <w:sz w:val="16"/>
                <w:szCs w:val="16"/>
                <w:lang w:eastAsia="hr-HR"/>
              </w:rPr>
            </w:pPr>
            <w:r>
              <w:rPr>
                <w:rFonts w:ascii="Arial" w:hAnsi="Arial" w:cs="Arial"/>
                <w:sz w:val="16"/>
                <w:szCs w:val="16"/>
                <w:lang w:eastAsia="hr-HR"/>
              </w:rPr>
              <w:t>129.179,28</w:t>
            </w:r>
          </w:p>
        </w:tc>
        <w:tc>
          <w:tcPr>
            <w:tcW w:w="848" w:type="dxa"/>
            <w:tcBorders>
              <w:top w:val="nil"/>
              <w:left w:val="nil"/>
              <w:bottom w:val="nil"/>
              <w:right w:val="nil"/>
            </w:tcBorders>
            <w:shd w:val="clear" w:color="auto" w:fill="auto"/>
            <w:noWrap/>
            <w:vAlign w:val="bottom"/>
            <w:hideMark/>
          </w:tcPr>
          <w:p w14:paraId="2CF6BFD0" w14:textId="77777777" w:rsidR="00F27CDC" w:rsidRDefault="00000000">
            <w:pPr>
              <w:jc w:val="right"/>
              <w:rPr>
                <w:rFonts w:ascii="Arial" w:hAnsi="Arial" w:cs="Arial"/>
                <w:sz w:val="16"/>
                <w:szCs w:val="16"/>
                <w:lang w:eastAsia="hr-HR"/>
              </w:rPr>
            </w:pPr>
            <w:r>
              <w:rPr>
                <w:rFonts w:ascii="Arial" w:hAnsi="Arial" w:cs="Arial"/>
                <w:sz w:val="16"/>
                <w:szCs w:val="16"/>
                <w:lang w:eastAsia="hr-HR"/>
              </w:rPr>
              <w:t>166,78%</w:t>
            </w:r>
          </w:p>
        </w:tc>
        <w:tc>
          <w:tcPr>
            <w:tcW w:w="848" w:type="dxa"/>
            <w:tcBorders>
              <w:top w:val="nil"/>
              <w:left w:val="nil"/>
              <w:bottom w:val="nil"/>
              <w:right w:val="nil"/>
            </w:tcBorders>
            <w:shd w:val="clear" w:color="auto" w:fill="auto"/>
            <w:noWrap/>
            <w:vAlign w:val="bottom"/>
            <w:hideMark/>
          </w:tcPr>
          <w:p w14:paraId="112967F5"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24344C53" w14:textId="77777777">
        <w:trPr>
          <w:trHeight w:val="255"/>
        </w:trPr>
        <w:tc>
          <w:tcPr>
            <w:tcW w:w="5353" w:type="dxa"/>
            <w:tcBorders>
              <w:top w:val="nil"/>
              <w:left w:val="nil"/>
              <w:bottom w:val="nil"/>
              <w:right w:val="nil"/>
            </w:tcBorders>
            <w:shd w:val="clear" w:color="auto" w:fill="auto"/>
            <w:noWrap/>
            <w:vAlign w:val="bottom"/>
            <w:hideMark/>
          </w:tcPr>
          <w:p w14:paraId="339E1567" w14:textId="77777777" w:rsidR="00F27CDC" w:rsidRDefault="00000000">
            <w:pPr>
              <w:rPr>
                <w:rFonts w:ascii="Arial" w:hAnsi="Arial" w:cs="Arial"/>
                <w:sz w:val="16"/>
                <w:szCs w:val="16"/>
                <w:lang w:eastAsia="hr-HR"/>
              </w:rPr>
            </w:pPr>
            <w:r>
              <w:rPr>
                <w:rFonts w:ascii="Arial" w:hAnsi="Arial" w:cs="Arial"/>
                <w:sz w:val="16"/>
                <w:szCs w:val="16"/>
                <w:lang w:eastAsia="hr-HR"/>
              </w:rPr>
              <w:t>6361 Tekuće pomoći proračunskim korisnicima iz proračuna koji im nije nadležan</w:t>
            </w:r>
          </w:p>
        </w:tc>
        <w:tc>
          <w:tcPr>
            <w:tcW w:w="1134" w:type="dxa"/>
            <w:tcBorders>
              <w:top w:val="nil"/>
              <w:left w:val="nil"/>
              <w:bottom w:val="nil"/>
              <w:right w:val="nil"/>
            </w:tcBorders>
            <w:shd w:val="clear" w:color="auto" w:fill="auto"/>
            <w:noWrap/>
            <w:vAlign w:val="bottom"/>
            <w:hideMark/>
          </w:tcPr>
          <w:p w14:paraId="52A7DC78" w14:textId="77777777" w:rsidR="00F27CDC" w:rsidRDefault="00000000">
            <w:pPr>
              <w:jc w:val="right"/>
              <w:rPr>
                <w:rFonts w:ascii="Arial" w:hAnsi="Arial" w:cs="Arial"/>
                <w:sz w:val="16"/>
                <w:szCs w:val="16"/>
                <w:lang w:eastAsia="hr-HR"/>
              </w:rPr>
            </w:pPr>
            <w:r>
              <w:rPr>
                <w:rFonts w:ascii="Arial" w:hAnsi="Arial" w:cs="Arial"/>
                <w:sz w:val="16"/>
                <w:szCs w:val="16"/>
                <w:lang w:eastAsia="hr-HR"/>
              </w:rPr>
              <w:t>69.663,70</w:t>
            </w:r>
          </w:p>
        </w:tc>
        <w:tc>
          <w:tcPr>
            <w:tcW w:w="1151" w:type="dxa"/>
            <w:tcBorders>
              <w:top w:val="nil"/>
              <w:left w:val="nil"/>
              <w:bottom w:val="nil"/>
              <w:right w:val="nil"/>
            </w:tcBorders>
            <w:shd w:val="clear" w:color="auto" w:fill="auto"/>
            <w:noWrap/>
            <w:vAlign w:val="bottom"/>
            <w:hideMark/>
          </w:tcPr>
          <w:p w14:paraId="0CC1CF73"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024018D1" w14:textId="77777777" w:rsidR="00F27CDC" w:rsidRDefault="00000000">
            <w:pPr>
              <w:jc w:val="right"/>
              <w:rPr>
                <w:rFonts w:ascii="Arial" w:hAnsi="Arial" w:cs="Arial"/>
                <w:sz w:val="16"/>
                <w:szCs w:val="16"/>
                <w:lang w:eastAsia="hr-HR"/>
              </w:rPr>
            </w:pPr>
            <w:r>
              <w:rPr>
                <w:rFonts w:ascii="Arial" w:hAnsi="Arial" w:cs="Arial"/>
                <w:sz w:val="16"/>
                <w:szCs w:val="16"/>
                <w:lang w:eastAsia="hr-HR"/>
              </w:rPr>
              <w:t>123.170,34</w:t>
            </w:r>
          </w:p>
        </w:tc>
        <w:tc>
          <w:tcPr>
            <w:tcW w:w="848" w:type="dxa"/>
            <w:tcBorders>
              <w:top w:val="nil"/>
              <w:left w:val="nil"/>
              <w:bottom w:val="nil"/>
              <w:right w:val="nil"/>
            </w:tcBorders>
            <w:shd w:val="clear" w:color="auto" w:fill="auto"/>
            <w:noWrap/>
            <w:vAlign w:val="bottom"/>
            <w:hideMark/>
          </w:tcPr>
          <w:p w14:paraId="7004B994" w14:textId="77777777" w:rsidR="00F27CDC" w:rsidRDefault="00000000">
            <w:pPr>
              <w:jc w:val="right"/>
              <w:rPr>
                <w:rFonts w:ascii="Arial" w:hAnsi="Arial" w:cs="Arial"/>
                <w:sz w:val="16"/>
                <w:szCs w:val="16"/>
                <w:lang w:eastAsia="hr-HR"/>
              </w:rPr>
            </w:pPr>
            <w:r>
              <w:rPr>
                <w:rFonts w:ascii="Arial" w:hAnsi="Arial" w:cs="Arial"/>
                <w:sz w:val="16"/>
                <w:szCs w:val="16"/>
                <w:lang w:eastAsia="hr-HR"/>
              </w:rPr>
              <w:t>176,81%</w:t>
            </w:r>
          </w:p>
        </w:tc>
        <w:tc>
          <w:tcPr>
            <w:tcW w:w="848" w:type="dxa"/>
            <w:tcBorders>
              <w:top w:val="nil"/>
              <w:left w:val="nil"/>
              <w:bottom w:val="nil"/>
              <w:right w:val="nil"/>
            </w:tcBorders>
            <w:shd w:val="clear" w:color="auto" w:fill="auto"/>
            <w:noWrap/>
            <w:vAlign w:val="bottom"/>
            <w:hideMark/>
          </w:tcPr>
          <w:p w14:paraId="005050B1"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124D372" w14:textId="77777777">
        <w:trPr>
          <w:trHeight w:val="255"/>
        </w:trPr>
        <w:tc>
          <w:tcPr>
            <w:tcW w:w="5353" w:type="dxa"/>
            <w:tcBorders>
              <w:top w:val="nil"/>
              <w:left w:val="nil"/>
              <w:bottom w:val="nil"/>
              <w:right w:val="nil"/>
            </w:tcBorders>
            <w:shd w:val="clear" w:color="auto" w:fill="auto"/>
            <w:noWrap/>
            <w:vAlign w:val="bottom"/>
            <w:hideMark/>
          </w:tcPr>
          <w:p w14:paraId="0560E493" w14:textId="77777777" w:rsidR="00F27CDC" w:rsidRDefault="00000000">
            <w:pPr>
              <w:rPr>
                <w:rFonts w:ascii="Arial" w:hAnsi="Arial" w:cs="Arial"/>
                <w:sz w:val="16"/>
                <w:szCs w:val="16"/>
                <w:lang w:eastAsia="hr-HR"/>
              </w:rPr>
            </w:pPr>
            <w:r>
              <w:rPr>
                <w:rFonts w:ascii="Arial" w:hAnsi="Arial" w:cs="Arial"/>
                <w:sz w:val="16"/>
                <w:szCs w:val="16"/>
                <w:lang w:eastAsia="hr-HR"/>
              </w:rPr>
              <w:t>6362 Kapitalne pomoći proračunskim korisnicima iz proračuna koji im nije nadležan</w:t>
            </w:r>
          </w:p>
        </w:tc>
        <w:tc>
          <w:tcPr>
            <w:tcW w:w="1134" w:type="dxa"/>
            <w:tcBorders>
              <w:top w:val="nil"/>
              <w:left w:val="nil"/>
              <w:bottom w:val="nil"/>
              <w:right w:val="nil"/>
            </w:tcBorders>
            <w:shd w:val="clear" w:color="auto" w:fill="auto"/>
            <w:noWrap/>
            <w:vAlign w:val="bottom"/>
            <w:hideMark/>
          </w:tcPr>
          <w:p w14:paraId="712D83C9" w14:textId="77777777" w:rsidR="00F27CDC" w:rsidRDefault="00000000">
            <w:pPr>
              <w:jc w:val="right"/>
              <w:rPr>
                <w:rFonts w:ascii="Arial" w:hAnsi="Arial" w:cs="Arial"/>
                <w:sz w:val="16"/>
                <w:szCs w:val="16"/>
                <w:lang w:eastAsia="hr-HR"/>
              </w:rPr>
            </w:pPr>
            <w:r>
              <w:rPr>
                <w:rFonts w:ascii="Arial" w:hAnsi="Arial" w:cs="Arial"/>
                <w:sz w:val="16"/>
                <w:szCs w:val="16"/>
                <w:lang w:eastAsia="hr-HR"/>
              </w:rPr>
              <w:t>7.790,96</w:t>
            </w:r>
          </w:p>
        </w:tc>
        <w:tc>
          <w:tcPr>
            <w:tcW w:w="1151" w:type="dxa"/>
            <w:tcBorders>
              <w:top w:val="nil"/>
              <w:left w:val="nil"/>
              <w:bottom w:val="nil"/>
              <w:right w:val="nil"/>
            </w:tcBorders>
            <w:shd w:val="clear" w:color="auto" w:fill="auto"/>
            <w:noWrap/>
            <w:vAlign w:val="bottom"/>
            <w:hideMark/>
          </w:tcPr>
          <w:p w14:paraId="7A25B28C"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133FA0DE" w14:textId="77777777" w:rsidR="00F27CDC" w:rsidRDefault="00000000">
            <w:pPr>
              <w:jc w:val="right"/>
              <w:rPr>
                <w:rFonts w:ascii="Arial" w:hAnsi="Arial" w:cs="Arial"/>
                <w:sz w:val="16"/>
                <w:szCs w:val="16"/>
                <w:lang w:eastAsia="hr-HR"/>
              </w:rPr>
            </w:pPr>
            <w:r>
              <w:rPr>
                <w:rFonts w:ascii="Arial" w:hAnsi="Arial" w:cs="Arial"/>
                <w:sz w:val="16"/>
                <w:szCs w:val="16"/>
                <w:lang w:eastAsia="hr-HR"/>
              </w:rPr>
              <w:t>6.008,94</w:t>
            </w:r>
          </w:p>
        </w:tc>
        <w:tc>
          <w:tcPr>
            <w:tcW w:w="848" w:type="dxa"/>
            <w:tcBorders>
              <w:top w:val="nil"/>
              <w:left w:val="nil"/>
              <w:bottom w:val="nil"/>
              <w:right w:val="nil"/>
            </w:tcBorders>
            <w:shd w:val="clear" w:color="auto" w:fill="auto"/>
            <w:noWrap/>
            <w:vAlign w:val="bottom"/>
            <w:hideMark/>
          </w:tcPr>
          <w:p w14:paraId="0B0B2FCE" w14:textId="77777777" w:rsidR="00F27CDC" w:rsidRDefault="00000000">
            <w:pPr>
              <w:jc w:val="right"/>
              <w:rPr>
                <w:rFonts w:ascii="Arial" w:hAnsi="Arial" w:cs="Arial"/>
                <w:sz w:val="16"/>
                <w:szCs w:val="16"/>
                <w:lang w:eastAsia="hr-HR"/>
              </w:rPr>
            </w:pPr>
            <w:r>
              <w:rPr>
                <w:rFonts w:ascii="Arial" w:hAnsi="Arial" w:cs="Arial"/>
                <w:sz w:val="16"/>
                <w:szCs w:val="16"/>
                <w:lang w:eastAsia="hr-HR"/>
              </w:rPr>
              <w:t>77,13%</w:t>
            </w:r>
          </w:p>
        </w:tc>
        <w:tc>
          <w:tcPr>
            <w:tcW w:w="848" w:type="dxa"/>
            <w:tcBorders>
              <w:top w:val="nil"/>
              <w:left w:val="nil"/>
              <w:bottom w:val="nil"/>
              <w:right w:val="nil"/>
            </w:tcBorders>
            <w:shd w:val="clear" w:color="auto" w:fill="auto"/>
            <w:noWrap/>
            <w:vAlign w:val="bottom"/>
            <w:hideMark/>
          </w:tcPr>
          <w:p w14:paraId="4735AC6E"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2D8C8288" w14:textId="77777777">
        <w:trPr>
          <w:trHeight w:val="255"/>
        </w:trPr>
        <w:tc>
          <w:tcPr>
            <w:tcW w:w="5353" w:type="dxa"/>
            <w:tcBorders>
              <w:top w:val="nil"/>
              <w:left w:val="nil"/>
              <w:bottom w:val="nil"/>
              <w:right w:val="nil"/>
            </w:tcBorders>
            <w:shd w:val="clear" w:color="auto" w:fill="auto"/>
            <w:noWrap/>
            <w:vAlign w:val="bottom"/>
            <w:hideMark/>
          </w:tcPr>
          <w:p w14:paraId="2CD0B44D" w14:textId="77777777" w:rsidR="00F27CDC" w:rsidRDefault="00000000">
            <w:pPr>
              <w:rPr>
                <w:rFonts w:ascii="Arial" w:hAnsi="Arial" w:cs="Arial"/>
                <w:sz w:val="16"/>
                <w:szCs w:val="16"/>
                <w:lang w:eastAsia="hr-HR"/>
              </w:rPr>
            </w:pPr>
            <w:r>
              <w:rPr>
                <w:rFonts w:ascii="Arial" w:hAnsi="Arial" w:cs="Arial"/>
                <w:sz w:val="16"/>
                <w:szCs w:val="16"/>
                <w:lang w:eastAsia="hr-HR"/>
              </w:rPr>
              <w:t>638 Pomoći temeljem prijenosa EU sredstava</w:t>
            </w:r>
          </w:p>
        </w:tc>
        <w:tc>
          <w:tcPr>
            <w:tcW w:w="1134" w:type="dxa"/>
            <w:tcBorders>
              <w:top w:val="nil"/>
              <w:left w:val="nil"/>
              <w:bottom w:val="nil"/>
              <w:right w:val="nil"/>
            </w:tcBorders>
            <w:shd w:val="clear" w:color="auto" w:fill="auto"/>
            <w:noWrap/>
            <w:vAlign w:val="bottom"/>
            <w:hideMark/>
          </w:tcPr>
          <w:p w14:paraId="5DA1B96D" w14:textId="77777777" w:rsidR="00F27CDC" w:rsidRDefault="00F27CDC">
            <w:pPr>
              <w:rPr>
                <w:rFonts w:ascii="Arial" w:hAnsi="Arial" w:cs="Arial"/>
                <w:sz w:val="16"/>
                <w:szCs w:val="16"/>
                <w:lang w:eastAsia="hr-HR"/>
              </w:rPr>
            </w:pPr>
          </w:p>
        </w:tc>
        <w:tc>
          <w:tcPr>
            <w:tcW w:w="1151" w:type="dxa"/>
            <w:tcBorders>
              <w:top w:val="nil"/>
              <w:left w:val="nil"/>
              <w:bottom w:val="nil"/>
              <w:right w:val="nil"/>
            </w:tcBorders>
            <w:shd w:val="clear" w:color="auto" w:fill="auto"/>
            <w:noWrap/>
            <w:vAlign w:val="bottom"/>
            <w:hideMark/>
          </w:tcPr>
          <w:p w14:paraId="20536111" w14:textId="77777777" w:rsidR="00F27CDC" w:rsidRDefault="00F27CDC">
            <w:pPr>
              <w:jc w:val="right"/>
              <w:rPr>
                <w:sz w:val="16"/>
                <w:szCs w:val="16"/>
                <w:lang w:eastAsia="hr-HR"/>
              </w:rPr>
            </w:pPr>
          </w:p>
        </w:tc>
        <w:tc>
          <w:tcPr>
            <w:tcW w:w="1167" w:type="dxa"/>
            <w:tcBorders>
              <w:top w:val="nil"/>
              <w:left w:val="nil"/>
              <w:bottom w:val="nil"/>
              <w:right w:val="nil"/>
            </w:tcBorders>
            <w:shd w:val="clear" w:color="auto" w:fill="auto"/>
            <w:noWrap/>
            <w:vAlign w:val="bottom"/>
            <w:hideMark/>
          </w:tcPr>
          <w:p w14:paraId="39BF942E" w14:textId="77777777" w:rsidR="00F27CDC" w:rsidRDefault="00000000">
            <w:pPr>
              <w:jc w:val="right"/>
              <w:rPr>
                <w:rFonts w:ascii="Arial" w:hAnsi="Arial" w:cs="Arial"/>
                <w:sz w:val="16"/>
                <w:szCs w:val="16"/>
                <w:lang w:eastAsia="hr-HR"/>
              </w:rPr>
            </w:pPr>
            <w:r>
              <w:rPr>
                <w:rFonts w:ascii="Arial" w:hAnsi="Arial" w:cs="Arial"/>
                <w:sz w:val="16"/>
                <w:szCs w:val="16"/>
                <w:lang w:eastAsia="hr-HR"/>
              </w:rPr>
              <w:t>62.570,51</w:t>
            </w:r>
          </w:p>
        </w:tc>
        <w:tc>
          <w:tcPr>
            <w:tcW w:w="848" w:type="dxa"/>
            <w:tcBorders>
              <w:top w:val="nil"/>
              <w:left w:val="nil"/>
              <w:bottom w:val="nil"/>
              <w:right w:val="nil"/>
            </w:tcBorders>
            <w:shd w:val="clear" w:color="auto" w:fill="auto"/>
            <w:noWrap/>
            <w:vAlign w:val="bottom"/>
            <w:hideMark/>
          </w:tcPr>
          <w:p w14:paraId="05A47BBC"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122B98AB"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D274A83" w14:textId="77777777">
        <w:trPr>
          <w:trHeight w:val="255"/>
        </w:trPr>
        <w:tc>
          <w:tcPr>
            <w:tcW w:w="5353" w:type="dxa"/>
            <w:tcBorders>
              <w:top w:val="nil"/>
              <w:left w:val="nil"/>
              <w:bottom w:val="nil"/>
              <w:right w:val="nil"/>
            </w:tcBorders>
            <w:shd w:val="clear" w:color="auto" w:fill="auto"/>
            <w:noWrap/>
            <w:vAlign w:val="bottom"/>
            <w:hideMark/>
          </w:tcPr>
          <w:p w14:paraId="02786DE8" w14:textId="77777777" w:rsidR="00F27CDC" w:rsidRDefault="00000000">
            <w:pPr>
              <w:rPr>
                <w:rFonts w:ascii="Arial" w:hAnsi="Arial" w:cs="Arial"/>
                <w:sz w:val="16"/>
                <w:szCs w:val="16"/>
                <w:lang w:eastAsia="hr-HR"/>
              </w:rPr>
            </w:pPr>
            <w:r>
              <w:rPr>
                <w:rFonts w:ascii="Arial" w:hAnsi="Arial" w:cs="Arial"/>
                <w:sz w:val="16"/>
                <w:szCs w:val="16"/>
                <w:lang w:eastAsia="hr-HR"/>
              </w:rPr>
              <w:t>6381 Tekuće pomoći temeljem prijenosa EU sredstava</w:t>
            </w:r>
          </w:p>
        </w:tc>
        <w:tc>
          <w:tcPr>
            <w:tcW w:w="1134" w:type="dxa"/>
            <w:tcBorders>
              <w:top w:val="nil"/>
              <w:left w:val="nil"/>
              <w:bottom w:val="nil"/>
              <w:right w:val="nil"/>
            </w:tcBorders>
            <w:shd w:val="clear" w:color="auto" w:fill="auto"/>
            <w:noWrap/>
            <w:vAlign w:val="bottom"/>
            <w:hideMark/>
          </w:tcPr>
          <w:p w14:paraId="611D103B" w14:textId="77777777" w:rsidR="00F27CDC" w:rsidRDefault="00F27CDC">
            <w:pPr>
              <w:rPr>
                <w:rFonts w:ascii="Arial" w:hAnsi="Arial" w:cs="Arial"/>
                <w:sz w:val="16"/>
                <w:szCs w:val="16"/>
                <w:lang w:eastAsia="hr-HR"/>
              </w:rPr>
            </w:pPr>
          </w:p>
        </w:tc>
        <w:tc>
          <w:tcPr>
            <w:tcW w:w="1151" w:type="dxa"/>
            <w:tcBorders>
              <w:top w:val="nil"/>
              <w:left w:val="nil"/>
              <w:bottom w:val="nil"/>
              <w:right w:val="nil"/>
            </w:tcBorders>
            <w:shd w:val="clear" w:color="auto" w:fill="auto"/>
            <w:noWrap/>
            <w:vAlign w:val="bottom"/>
            <w:hideMark/>
          </w:tcPr>
          <w:p w14:paraId="3304950F" w14:textId="77777777" w:rsidR="00F27CDC" w:rsidRDefault="00F27CDC">
            <w:pPr>
              <w:jc w:val="right"/>
              <w:rPr>
                <w:sz w:val="16"/>
                <w:szCs w:val="16"/>
                <w:lang w:eastAsia="hr-HR"/>
              </w:rPr>
            </w:pPr>
          </w:p>
        </w:tc>
        <w:tc>
          <w:tcPr>
            <w:tcW w:w="1167" w:type="dxa"/>
            <w:tcBorders>
              <w:top w:val="nil"/>
              <w:left w:val="nil"/>
              <w:bottom w:val="nil"/>
              <w:right w:val="nil"/>
            </w:tcBorders>
            <w:shd w:val="clear" w:color="auto" w:fill="auto"/>
            <w:noWrap/>
            <w:vAlign w:val="bottom"/>
            <w:hideMark/>
          </w:tcPr>
          <w:p w14:paraId="51D720F6" w14:textId="77777777" w:rsidR="00F27CDC" w:rsidRDefault="00000000">
            <w:pPr>
              <w:jc w:val="right"/>
              <w:rPr>
                <w:rFonts w:ascii="Arial" w:hAnsi="Arial" w:cs="Arial"/>
                <w:sz w:val="16"/>
                <w:szCs w:val="16"/>
                <w:lang w:eastAsia="hr-HR"/>
              </w:rPr>
            </w:pPr>
            <w:r>
              <w:rPr>
                <w:rFonts w:ascii="Arial" w:hAnsi="Arial" w:cs="Arial"/>
                <w:sz w:val="16"/>
                <w:szCs w:val="16"/>
                <w:lang w:eastAsia="hr-HR"/>
              </w:rPr>
              <w:t>16.459,29</w:t>
            </w:r>
          </w:p>
        </w:tc>
        <w:tc>
          <w:tcPr>
            <w:tcW w:w="848" w:type="dxa"/>
            <w:tcBorders>
              <w:top w:val="nil"/>
              <w:left w:val="nil"/>
              <w:bottom w:val="nil"/>
              <w:right w:val="nil"/>
            </w:tcBorders>
            <w:shd w:val="clear" w:color="auto" w:fill="auto"/>
            <w:noWrap/>
            <w:vAlign w:val="bottom"/>
            <w:hideMark/>
          </w:tcPr>
          <w:p w14:paraId="45186644"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541823EE"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8D3E98C" w14:textId="77777777">
        <w:trPr>
          <w:trHeight w:val="255"/>
        </w:trPr>
        <w:tc>
          <w:tcPr>
            <w:tcW w:w="5353" w:type="dxa"/>
            <w:tcBorders>
              <w:top w:val="nil"/>
              <w:left w:val="nil"/>
              <w:bottom w:val="nil"/>
              <w:right w:val="nil"/>
            </w:tcBorders>
            <w:shd w:val="clear" w:color="auto" w:fill="auto"/>
            <w:noWrap/>
            <w:vAlign w:val="bottom"/>
            <w:hideMark/>
          </w:tcPr>
          <w:p w14:paraId="27625065" w14:textId="77777777" w:rsidR="00F27CDC" w:rsidRDefault="00000000">
            <w:pPr>
              <w:rPr>
                <w:rFonts w:ascii="Arial" w:hAnsi="Arial" w:cs="Arial"/>
                <w:sz w:val="16"/>
                <w:szCs w:val="16"/>
                <w:lang w:eastAsia="hr-HR"/>
              </w:rPr>
            </w:pPr>
            <w:r>
              <w:rPr>
                <w:rFonts w:ascii="Arial" w:hAnsi="Arial" w:cs="Arial"/>
                <w:sz w:val="16"/>
                <w:szCs w:val="16"/>
                <w:lang w:eastAsia="hr-HR"/>
              </w:rPr>
              <w:t>6382 Kapitalne pomoći temeljem prijenosa EU sredstava</w:t>
            </w:r>
          </w:p>
        </w:tc>
        <w:tc>
          <w:tcPr>
            <w:tcW w:w="1134" w:type="dxa"/>
            <w:tcBorders>
              <w:top w:val="nil"/>
              <w:left w:val="nil"/>
              <w:bottom w:val="nil"/>
              <w:right w:val="nil"/>
            </w:tcBorders>
            <w:shd w:val="clear" w:color="auto" w:fill="auto"/>
            <w:noWrap/>
            <w:vAlign w:val="bottom"/>
            <w:hideMark/>
          </w:tcPr>
          <w:p w14:paraId="01B2ED24" w14:textId="77777777" w:rsidR="00F27CDC" w:rsidRDefault="00F27CDC">
            <w:pPr>
              <w:rPr>
                <w:rFonts w:ascii="Arial" w:hAnsi="Arial" w:cs="Arial"/>
                <w:sz w:val="16"/>
                <w:szCs w:val="16"/>
                <w:lang w:eastAsia="hr-HR"/>
              </w:rPr>
            </w:pPr>
          </w:p>
        </w:tc>
        <w:tc>
          <w:tcPr>
            <w:tcW w:w="1151" w:type="dxa"/>
            <w:tcBorders>
              <w:top w:val="nil"/>
              <w:left w:val="nil"/>
              <w:bottom w:val="nil"/>
              <w:right w:val="nil"/>
            </w:tcBorders>
            <w:shd w:val="clear" w:color="auto" w:fill="auto"/>
            <w:noWrap/>
            <w:vAlign w:val="bottom"/>
            <w:hideMark/>
          </w:tcPr>
          <w:p w14:paraId="48402544" w14:textId="77777777" w:rsidR="00F27CDC" w:rsidRDefault="00F27CDC">
            <w:pPr>
              <w:jc w:val="right"/>
              <w:rPr>
                <w:sz w:val="16"/>
                <w:szCs w:val="16"/>
                <w:lang w:eastAsia="hr-HR"/>
              </w:rPr>
            </w:pPr>
          </w:p>
        </w:tc>
        <w:tc>
          <w:tcPr>
            <w:tcW w:w="1167" w:type="dxa"/>
            <w:tcBorders>
              <w:top w:val="nil"/>
              <w:left w:val="nil"/>
              <w:bottom w:val="nil"/>
              <w:right w:val="nil"/>
            </w:tcBorders>
            <w:shd w:val="clear" w:color="auto" w:fill="auto"/>
            <w:noWrap/>
            <w:vAlign w:val="bottom"/>
            <w:hideMark/>
          </w:tcPr>
          <w:p w14:paraId="5FE27B78" w14:textId="77777777" w:rsidR="00F27CDC" w:rsidRDefault="00000000">
            <w:pPr>
              <w:jc w:val="right"/>
              <w:rPr>
                <w:rFonts w:ascii="Arial" w:hAnsi="Arial" w:cs="Arial"/>
                <w:sz w:val="16"/>
                <w:szCs w:val="16"/>
                <w:lang w:eastAsia="hr-HR"/>
              </w:rPr>
            </w:pPr>
            <w:r>
              <w:rPr>
                <w:rFonts w:ascii="Arial" w:hAnsi="Arial" w:cs="Arial"/>
                <w:sz w:val="16"/>
                <w:szCs w:val="16"/>
                <w:lang w:eastAsia="hr-HR"/>
              </w:rPr>
              <w:t>46.111,22</w:t>
            </w:r>
          </w:p>
        </w:tc>
        <w:tc>
          <w:tcPr>
            <w:tcW w:w="848" w:type="dxa"/>
            <w:tcBorders>
              <w:top w:val="nil"/>
              <w:left w:val="nil"/>
              <w:bottom w:val="nil"/>
              <w:right w:val="nil"/>
            </w:tcBorders>
            <w:shd w:val="clear" w:color="auto" w:fill="auto"/>
            <w:noWrap/>
            <w:vAlign w:val="bottom"/>
            <w:hideMark/>
          </w:tcPr>
          <w:p w14:paraId="0EA78C4E"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4CBE3A6B"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CBAA4AA" w14:textId="77777777">
        <w:trPr>
          <w:trHeight w:val="255"/>
        </w:trPr>
        <w:tc>
          <w:tcPr>
            <w:tcW w:w="5353" w:type="dxa"/>
            <w:tcBorders>
              <w:top w:val="nil"/>
              <w:left w:val="nil"/>
              <w:bottom w:val="nil"/>
              <w:right w:val="nil"/>
            </w:tcBorders>
            <w:shd w:val="clear" w:color="auto" w:fill="auto"/>
            <w:noWrap/>
            <w:vAlign w:val="bottom"/>
            <w:hideMark/>
          </w:tcPr>
          <w:p w14:paraId="34B36F0F"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65 Prihodi od upravnih i administrativnih pristojbi, pristojbi po posebnim propisima i naknada         </w:t>
            </w:r>
          </w:p>
        </w:tc>
        <w:tc>
          <w:tcPr>
            <w:tcW w:w="1134" w:type="dxa"/>
            <w:tcBorders>
              <w:top w:val="nil"/>
              <w:left w:val="nil"/>
              <w:bottom w:val="nil"/>
              <w:right w:val="nil"/>
            </w:tcBorders>
            <w:shd w:val="clear" w:color="auto" w:fill="auto"/>
            <w:noWrap/>
            <w:vAlign w:val="bottom"/>
            <w:hideMark/>
          </w:tcPr>
          <w:p w14:paraId="62B86C10" w14:textId="77777777" w:rsidR="00F27CDC" w:rsidRDefault="00F27CDC">
            <w:pPr>
              <w:rPr>
                <w:rFonts w:ascii="Arial" w:hAnsi="Arial" w:cs="Arial"/>
                <w:b/>
                <w:bCs/>
                <w:sz w:val="16"/>
                <w:szCs w:val="16"/>
                <w:lang w:eastAsia="hr-HR"/>
              </w:rPr>
            </w:pPr>
          </w:p>
        </w:tc>
        <w:tc>
          <w:tcPr>
            <w:tcW w:w="1151" w:type="dxa"/>
            <w:tcBorders>
              <w:top w:val="nil"/>
              <w:left w:val="nil"/>
              <w:bottom w:val="nil"/>
              <w:right w:val="nil"/>
            </w:tcBorders>
            <w:shd w:val="clear" w:color="auto" w:fill="auto"/>
            <w:noWrap/>
            <w:vAlign w:val="bottom"/>
            <w:hideMark/>
          </w:tcPr>
          <w:p w14:paraId="581684F1"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1.832,11</w:t>
            </w:r>
          </w:p>
        </w:tc>
        <w:tc>
          <w:tcPr>
            <w:tcW w:w="1167" w:type="dxa"/>
            <w:tcBorders>
              <w:top w:val="nil"/>
              <w:left w:val="nil"/>
              <w:bottom w:val="nil"/>
              <w:right w:val="nil"/>
            </w:tcBorders>
            <w:shd w:val="clear" w:color="auto" w:fill="auto"/>
            <w:noWrap/>
            <w:vAlign w:val="bottom"/>
            <w:hideMark/>
          </w:tcPr>
          <w:p w14:paraId="72F6F74D"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1.832,11</w:t>
            </w:r>
          </w:p>
        </w:tc>
        <w:tc>
          <w:tcPr>
            <w:tcW w:w="848" w:type="dxa"/>
            <w:tcBorders>
              <w:top w:val="nil"/>
              <w:left w:val="nil"/>
              <w:bottom w:val="nil"/>
              <w:right w:val="nil"/>
            </w:tcBorders>
            <w:shd w:val="clear" w:color="auto" w:fill="auto"/>
            <w:noWrap/>
            <w:vAlign w:val="bottom"/>
            <w:hideMark/>
          </w:tcPr>
          <w:p w14:paraId="077A3871"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0,00%</w:t>
            </w:r>
          </w:p>
        </w:tc>
        <w:tc>
          <w:tcPr>
            <w:tcW w:w="848" w:type="dxa"/>
            <w:tcBorders>
              <w:top w:val="nil"/>
              <w:left w:val="nil"/>
              <w:bottom w:val="nil"/>
              <w:right w:val="nil"/>
            </w:tcBorders>
            <w:shd w:val="clear" w:color="auto" w:fill="auto"/>
            <w:noWrap/>
            <w:vAlign w:val="bottom"/>
            <w:hideMark/>
          </w:tcPr>
          <w:p w14:paraId="76D3F714"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100,00%</w:t>
            </w:r>
          </w:p>
        </w:tc>
      </w:tr>
      <w:tr w:rsidR="00F27CDC" w14:paraId="078DAAB9" w14:textId="77777777">
        <w:trPr>
          <w:trHeight w:val="255"/>
        </w:trPr>
        <w:tc>
          <w:tcPr>
            <w:tcW w:w="5353" w:type="dxa"/>
            <w:tcBorders>
              <w:top w:val="nil"/>
              <w:left w:val="nil"/>
              <w:bottom w:val="nil"/>
              <w:right w:val="nil"/>
            </w:tcBorders>
            <w:shd w:val="clear" w:color="auto" w:fill="auto"/>
            <w:noWrap/>
            <w:vAlign w:val="bottom"/>
            <w:hideMark/>
          </w:tcPr>
          <w:p w14:paraId="5F4BE4E6" w14:textId="77777777" w:rsidR="00F27CDC" w:rsidRDefault="00000000">
            <w:pPr>
              <w:rPr>
                <w:rFonts w:ascii="Arial" w:hAnsi="Arial" w:cs="Arial"/>
                <w:sz w:val="16"/>
                <w:szCs w:val="16"/>
                <w:lang w:eastAsia="hr-HR"/>
              </w:rPr>
            </w:pPr>
            <w:r>
              <w:rPr>
                <w:rFonts w:ascii="Arial" w:hAnsi="Arial" w:cs="Arial"/>
                <w:sz w:val="16"/>
                <w:szCs w:val="16"/>
                <w:lang w:eastAsia="hr-HR"/>
              </w:rPr>
              <w:t xml:space="preserve">652 Prihodi po posebnim propisima                                                                       </w:t>
            </w:r>
          </w:p>
        </w:tc>
        <w:tc>
          <w:tcPr>
            <w:tcW w:w="1134" w:type="dxa"/>
            <w:tcBorders>
              <w:top w:val="nil"/>
              <w:left w:val="nil"/>
              <w:bottom w:val="nil"/>
              <w:right w:val="nil"/>
            </w:tcBorders>
            <w:shd w:val="clear" w:color="auto" w:fill="auto"/>
            <w:noWrap/>
            <w:vAlign w:val="bottom"/>
            <w:hideMark/>
          </w:tcPr>
          <w:p w14:paraId="7D992EE8" w14:textId="77777777" w:rsidR="00F27CDC" w:rsidRDefault="00F27CDC">
            <w:pPr>
              <w:rPr>
                <w:rFonts w:ascii="Arial" w:hAnsi="Arial" w:cs="Arial"/>
                <w:sz w:val="16"/>
                <w:szCs w:val="16"/>
                <w:lang w:eastAsia="hr-HR"/>
              </w:rPr>
            </w:pPr>
          </w:p>
        </w:tc>
        <w:tc>
          <w:tcPr>
            <w:tcW w:w="1151" w:type="dxa"/>
            <w:tcBorders>
              <w:top w:val="nil"/>
              <w:left w:val="nil"/>
              <w:bottom w:val="nil"/>
              <w:right w:val="nil"/>
            </w:tcBorders>
            <w:shd w:val="clear" w:color="auto" w:fill="auto"/>
            <w:noWrap/>
            <w:vAlign w:val="bottom"/>
            <w:hideMark/>
          </w:tcPr>
          <w:p w14:paraId="78A974F0" w14:textId="77777777" w:rsidR="00F27CDC" w:rsidRDefault="00F27CDC">
            <w:pPr>
              <w:jc w:val="right"/>
              <w:rPr>
                <w:sz w:val="16"/>
                <w:szCs w:val="16"/>
                <w:lang w:eastAsia="hr-HR"/>
              </w:rPr>
            </w:pPr>
          </w:p>
        </w:tc>
        <w:tc>
          <w:tcPr>
            <w:tcW w:w="1167" w:type="dxa"/>
            <w:tcBorders>
              <w:top w:val="nil"/>
              <w:left w:val="nil"/>
              <w:bottom w:val="nil"/>
              <w:right w:val="nil"/>
            </w:tcBorders>
            <w:shd w:val="clear" w:color="auto" w:fill="auto"/>
            <w:noWrap/>
            <w:vAlign w:val="bottom"/>
            <w:hideMark/>
          </w:tcPr>
          <w:p w14:paraId="17F8025E" w14:textId="77777777" w:rsidR="00F27CDC" w:rsidRDefault="00000000">
            <w:pPr>
              <w:jc w:val="right"/>
              <w:rPr>
                <w:rFonts w:ascii="Arial" w:hAnsi="Arial" w:cs="Arial"/>
                <w:sz w:val="16"/>
                <w:szCs w:val="16"/>
                <w:lang w:eastAsia="hr-HR"/>
              </w:rPr>
            </w:pPr>
            <w:r>
              <w:rPr>
                <w:rFonts w:ascii="Arial" w:hAnsi="Arial" w:cs="Arial"/>
                <w:sz w:val="16"/>
                <w:szCs w:val="16"/>
                <w:lang w:eastAsia="hr-HR"/>
              </w:rPr>
              <w:t>1.832,11</w:t>
            </w:r>
          </w:p>
        </w:tc>
        <w:tc>
          <w:tcPr>
            <w:tcW w:w="848" w:type="dxa"/>
            <w:tcBorders>
              <w:top w:val="nil"/>
              <w:left w:val="nil"/>
              <w:bottom w:val="nil"/>
              <w:right w:val="nil"/>
            </w:tcBorders>
            <w:shd w:val="clear" w:color="auto" w:fill="auto"/>
            <w:noWrap/>
            <w:vAlign w:val="bottom"/>
            <w:hideMark/>
          </w:tcPr>
          <w:p w14:paraId="207F8846"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579B9AC7"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1A41F59" w14:textId="77777777">
        <w:trPr>
          <w:trHeight w:val="255"/>
        </w:trPr>
        <w:tc>
          <w:tcPr>
            <w:tcW w:w="5353" w:type="dxa"/>
            <w:tcBorders>
              <w:top w:val="nil"/>
              <w:left w:val="nil"/>
              <w:bottom w:val="nil"/>
              <w:right w:val="nil"/>
            </w:tcBorders>
            <w:shd w:val="clear" w:color="auto" w:fill="auto"/>
            <w:noWrap/>
            <w:vAlign w:val="bottom"/>
            <w:hideMark/>
          </w:tcPr>
          <w:p w14:paraId="60DB3A4C" w14:textId="77777777" w:rsidR="00F27CDC" w:rsidRDefault="00000000">
            <w:pPr>
              <w:rPr>
                <w:rFonts w:ascii="Arial" w:hAnsi="Arial" w:cs="Arial"/>
                <w:sz w:val="16"/>
                <w:szCs w:val="16"/>
                <w:lang w:eastAsia="hr-HR"/>
              </w:rPr>
            </w:pPr>
            <w:r>
              <w:rPr>
                <w:rFonts w:ascii="Arial" w:hAnsi="Arial" w:cs="Arial"/>
                <w:sz w:val="16"/>
                <w:szCs w:val="16"/>
                <w:lang w:eastAsia="hr-HR"/>
              </w:rPr>
              <w:t xml:space="preserve">6526 Ostali nespomenuti prihodi                                                                          </w:t>
            </w:r>
          </w:p>
        </w:tc>
        <w:tc>
          <w:tcPr>
            <w:tcW w:w="1134" w:type="dxa"/>
            <w:tcBorders>
              <w:top w:val="nil"/>
              <w:left w:val="nil"/>
              <w:bottom w:val="nil"/>
              <w:right w:val="nil"/>
            </w:tcBorders>
            <w:shd w:val="clear" w:color="auto" w:fill="auto"/>
            <w:noWrap/>
            <w:vAlign w:val="bottom"/>
            <w:hideMark/>
          </w:tcPr>
          <w:p w14:paraId="55584D33" w14:textId="77777777" w:rsidR="00F27CDC" w:rsidRDefault="00F27CDC">
            <w:pPr>
              <w:rPr>
                <w:rFonts w:ascii="Arial" w:hAnsi="Arial" w:cs="Arial"/>
                <w:sz w:val="16"/>
                <w:szCs w:val="16"/>
                <w:lang w:eastAsia="hr-HR"/>
              </w:rPr>
            </w:pPr>
          </w:p>
        </w:tc>
        <w:tc>
          <w:tcPr>
            <w:tcW w:w="1151" w:type="dxa"/>
            <w:tcBorders>
              <w:top w:val="nil"/>
              <w:left w:val="nil"/>
              <w:bottom w:val="nil"/>
              <w:right w:val="nil"/>
            </w:tcBorders>
            <w:shd w:val="clear" w:color="auto" w:fill="auto"/>
            <w:noWrap/>
            <w:vAlign w:val="bottom"/>
            <w:hideMark/>
          </w:tcPr>
          <w:p w14:paraId="37968454" w14:textId="77777777" w:rsidR="00F27CDC" w:rsidRDefault="00F27CDC">
            <w:pPr>
              <w:jc w:val="right"/>
              <w:rPr>
                <w:sz w:val="16"/>
                <w:szCs w:val="16"/>
                <w:lang w:eastAsia="hr-HR"/>
              </w:rPr>
            </w:pPr>
          </w:p>
        </w:tc>
        <w:tc>
          <w:tcPr>
            <w:tcW w:w="1167" w:type="dxa"/>
            <w:tcBorders>
              <w:top w:val="nil"/>
              <w:left w:val="nil"/>
              <w:bottom w:val="nil"/>
              <w:right w:val="nil"/>
            </w:tcBorders>
            <w:shd w:val="clear" w:color="auto" w:fill="auto"/>
            <w:noWrap/>
            <w:vAlign w:val="bottom"/>
            <w:hideMark/>
          </w:tcPr>
          <w:p w14:paraId="245F6C73" w14:textId="77777777" w:rsidR="00F27CDC" w:rsidRDefault="00000000">
            <w:pPr>
              <w:jc w:val="right"/>
              <w:rPr>
                <w:rFonts w:ascii="Arial" w:hAnsi="Arial" w:cs="Arial"/>
                <w:sz w:val="16"/>
                <w:szCs w:val="16"/>
                <w:lang w:eastAsia="hr-HR"/>
              </w:rPr>
            </w:pPr>
            <w:r>
              <w:rPr>
                <w:rFonts w:ascii="Arial" w:hAnsi="Arial" w:cs="Arial"/>
                <w:sz w:val="16"/>
                <w:szCs w:val="16"/>
                <w:lang w:eastAsia="hr-HR"/>
              </w:rPr>
              <w:t>1.832,11</w:t>
            </w:r>
          </w:p>
        </w:tc>
        <w:tc>
          <w:tcPr>
            <w:tcW w:w="848" w:type="dxa"/>
            <w:tcBorders>
              <w:top w:val="nil"/>
              <w:left w:val="nil"/>
              <w:bottom w:val="nil"/>
              <w:right w:val="nil"/>
            </w:tcBorders>
            <w:shd w:val="clear" w:color="auto" w:fill="auto"/>
            <w:noWrap/>
            <w:vAlign w:val="bottom"/>
            <w:hideMark/>
          </w:tcPr>
          <w:p w14:paraId="7BD03AC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7E6B338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F4211D0" w14:textId="77777777">
        <w:trPr>
          <w:trHeight w:val="255"/>
        </w:trPr>
        <w:tc>
          <w:tcPr>
            <w:tcW w:w="5353" w:type="dxa"/>
            <w:tcBorders>
              <w:top w:val="nil"/>
              <w:left w:val="nil"/>
              <w:bottom w:val="nil"/>
              <w:right w:val="nil"/>
            </w:tcBorders>
            <w:shd w:val="clear" w:color="auto" w:fill="auto"/>
            <w:noWrap/>
            <w:vAlign w:val="bottom"/>
            <w:hideMark/>
          </w:tcPr>
          <w:p w14:paraId="405395CA" w14:textId="77777777" w:rsidR="00F27CDC" w:rsidRDefault="00000000">
            <w:pPr>
              <w:rPr>
                <w:rFonts w:ascii="Arial" w:hAnsi="Arial" w:cs="Arial"/>
                <w:b/>
                <w:bCs/>
                <w:sz w:val="14"/>
                <w:szCs w:val="14"/>
                <w:lang w:eastAsia="hr-HR"/>
              </w:rPr>
            </w:pPr>
            <w:r>
              <w:rPr>
                <w:rFonts w:ascii="Arial" w:hAnsi="Arial" w:cs="Arial"/>
                <w:b/>
                <w:bCs/>
                <w:sz w:val="16"/>
                <w:szCs w:val="16"/>
                <w:lang w:eastAsia="hr-HR"/>
              </w:rPr>
              <w:t>66 Prihodi od prodaje proizvoda i robe te pruženih usluga i prihodi od donacija</w:t>
            </w:r>
            <w:r>
              <w:rPr>
                <w:rFonts w:ascii="Arial" w:hAnsi="Arial" w:cs="Arial"/>
                <w:b/>
                <w:bCs/>
                <w:sz w:val="14"/>
                <w:szCs w:val="14"/>
                <w:lang w:eastAsia="hr-HR"/>
              </w:rPr>
              <w:t xml:space="preserve">                        </w:t>
            </w:r>
          </w:p>
        </w:tc>
        <w:tc>
          <w:tcPr>
            <w:tcW w:w="1134" w:type="dxa"/>
            <w:tcBorders>
              <w:top w:val="nil"/>
              <w:left w:val="nil"/>
              <w:bottom w:val="nil"/>
              <w:right w:val="nil"/>
            </w:tcBorders>
            <w:shd w:val="clear" w:color="auto" w:fill="auto"/>
            <w:noWrap/>
            <w:vAlign w:val="bottom"/>
            <w:hideMark/>
          </w:tcPr>
          <w:p w14:paraId="61A634FB"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17.065,76</w:t>
            </w:r>
          </w:p>
        </w:tc>
        <w:tc>
          <w:tcPr>
            <w:tcW w:w="1151" w:type="dxa"/>
            <w:tcBorders>
              <w:top w:val="nil"/>
              <w:left w:val="nil"/>
              <w:bottom w:val="nil"/>
              <w:right w:val="nil"/>
            </w:tcBorders>
            <w:shd w:val="clear" w:color="auto" w:fill="auto"/>
            <w:noWrap/>
            <w:vAlign w:val="bottom"/>
            <w:hideMark/>
          </w:tcPr>
          <w:p w14:paraId="404B6FC7"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33.452,40</w:t>
            </w:r>
          </w:p>
        </w:tc>
        <w:tc>
          <w:tcPr>
            <w:tcW w:w="1167" w:type="dxa"/>
            <w:tcBorders>
              <w:top w:val="nil"/>
              <w:left w:val="nil"/>
              <w:bottom w:val="nil"/>
              <w:right w:val="nil"/>
            </w:tcBorders>
            <w:shd w:val="clear" w:color="auto" w:fill="auto"/>
            <w:noWrap/>
            <w:vAlign w:val="bottom"/>
            <w:hideMark/>
          </w:tcPr>
          <w:p w14:paraId="290C030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13.488,43</w:t>
            </w:r>
          </w:p>
        </w:tc>
        <w:tc>
          <w:tcPr>
            <w:tcW w:w="848" w:type="dxa"/>
            <w:tcBorders>
              <w:top w:val="nil"/>
              <w:left w:val="nil"/>
              <w:bottom w:val="nil"/>
              <w:right w:val="nil"/>
            </w:tcBorders>
            <w:shd w:val="clear" w:color="auto" w:fill="auto"/>
            <w:noWrap/>
            <w:vAlign w:val="bottom"/>
            <w:hideMark/>
          </w:tcPr>
          <w:p w14:paraId="4CDD064C"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79,04%</w:t>
            </w:r>
          </w:p>
        </w:tc>
        <w:tc>
          <w:tcPr>
            <w:tcW w:w="848" w:type="dxa"/>
            <w:tcBorders>
              <w:top w:val="nil"/>
              <w:left w:val="nil"/>
              <w:bottom w:val="nil"/>
              <w:right w:val="nil"/>
            </w:tcBorders>
            <w:shd w:val="clear" w:color="auto" w:fill="auto"/>
            <w:noWrap/>
            <w:vAlign w:val="bottom"/>
            <w:hideMark/>
          </w:tcPr>
          <w:p w14:paraId="56477AE2"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40,32%</w:t>
            </w:r>
          </w:p>
        </w:tc>
      </w:tr>
      <w:tr w:rsidR="00F27CDC" w14:paraId="66E8491D" w14:textId="77777777">
        <w:trPr>
          <w:trHeight w:val="255"/>
        </w:trPr>
        <w:tc>
          <w:tcPr>
            <w:tcW w:w="5353" w:type="dxa"/>
            <w:tcBorders>
              <w:top w:val="nil"/>
              <w:left w:val="nil"/>
              <w:bottom w:val="nil"/>
              <w:right w:val="nil"/>
            </w:tcBorders>
            <w:shd w:val="clear" w:color="auto" w:fill="auto"/>
            <w:noWrap/>
            <w:vAlign w:val="bottom"/>
            <w:hideMark/>
          </w:tcPr>
          <w:p w14:paraId="74B206A4" w14:textId="77777777" w:rsidR="00F27CDC" w:rsidRDefault="00000000">
            <w:pPr>
              <w:rPr>
                <w:rFonts w:ascii="Arial" w:hAnsi="Arial" w:cs="Arial"/>
                <w:sz w:val="16"/>
                <w:szCs w:val="16"/>
                <w:lang w:eastAsia="hr-HR"/>
              </w:rPr>
            </w:pPr>
            <w:r>
              <w:rPr>
                <w:rFonts w:ascii="Arial" w:hAnsi="Arial" w:cs="Arial"/>
                <w:sz w:val="16"/>
                <w:szCs w:val="16"/>
                <w:lang w:eastAsia="hr-HR"/>
              </w:rPr>
              <w:lastRenderedPageBreak/>
              <w:t xml:space="preserve">661 Prihodi od prodaje proizvoda i robe te pruženih usluga                                              </w:t>
            </w:r>
          </w:p>
        </w:tc>
        <w:tc>
          <w:tcPr>
            <w:tcW w:w="1134" w:type="dxa"/>
            <w:tcBorders>
              <w:top w:val="nil"/>
              <w:left w:val="nil"/>
              <w:bottom w:val="nil"/>
              <w:right w:val="nil"/>
            </w:tcBorders>
            <w:shd w:val="clear" w:color="auto" w:fill="auto"/>
            <w:noWrap/>
            <w:vAlign w:val="bottom"/>
            <w:hideMark/>
          </w:tcPr>
          <w:p w14:paraId="6CB5B69D" w14:textId="77777777" w:rsidR="00F27CDC" w:rsidRDefault="00000000">
            <w:pPr>
              <w:jc w:val="right"/>
              <w:rPr>
                <w:rFonts w:ascii="Arial" w:hAnsi="Arial" w:cs="Arial"/>
                <w:sz w:val="16"/>
                <w:szCs w:val="16"/>
                <w:lang w:eastAsia="hr-HR"/>
              </w:rPr>
            </w:pPr>
            <w:r>
              <w:rPr>
                <w:rFonts w:ascii="Arial" w:hAnsi="Arial" w:cs="Arial"/>
                <w:sz w:val="16"/>
                <w:szCs w:val="16"/>
                <w:lang w:eastAsia="hr-HR"/>
              </w:rPr>
              <w:t>17.065,76</w:t>
            </w:r>
          </w:p>
        </w:tc>
        <w:tc>
          <w:tcPr>
            <w:tcW w:w="1151" w:type="dxa"/>
            <w:tcBorders>
              <w:top w:val="nil"/>
              <w:left w:val="nil"/>
              <w:bottom w:val="nil"/>
              <w:right w:val="nil"/>
            </w:tcBorders>
            <w:shd w:val="clear" w:color="auto" w:fill="auto"/>
            <w:noWrap/>
            <w:vAlign w:val="bottom"/>
            <w:hideMark/>
          </w:tcPr>
          <w:p w14:paraId="122B9AC0"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2DDC7904" w14:textId="77777777" w:rsidR="00F27CDC" w:rsidRDefault="00000000">
            <w:pPr>
              <w:jc w:val="right"/>
              <w:rPr>
                <w:rFonts w:ascii="Arial" w:hAnsi="Arial" w:cs="Arial"/>
                <w:sz w:val="16"/>
                <w:szCs w:val="16"/>
                <w:lang w:eastAsia="hr-HR"/>
              </w:rPr>
            </w:pPr>
            <w:r>
              <w:rPr>
                <w:rFonts w:ascii="Arial" w:hAnsi="Arial" w:cs="Arial"/>
                <w:sz w:val="16"/>
                <w:szCs w:val="16"/>
                <w:lang w:eastAsia="hr-HR"/>
              </w:rPr>
              <w:t>13.488,43</w:t>
            </w:r>
          </w:p>
        </w:tc>
        <w:tc>
          <w:tcPr>
            <w:tcW w:w="848" w:type="dxa"/>
            <w:tcBorders>
              <w:top w:val="nil"/>
              <w:left w:val="nil"/>
              <w:bottom w:val="nil"/>
              <w:right w:val="nil"/>
            </w:tcBorders>
            <w:shd w:val="clear" w:color="auto" w:fill="auto"/>
            <w:noWrap/>
            <w:vAlign w:val="bottom"/>
            <w:hideMark/>
          </w:tcPr>
          <w:p w14:paraId="7E1B49F1" w14:textId="77777777" w:rsidR="00F27CDC" w:rsidRDefault="00000000">
            <w:pPr>
              <w:jc w:val="right"/>
              <w:rPr>
                <w:rFonts w:ascii="Arial" w:hAnsi="Arial" w:cs="Arial"/>
                <w:sz w:val="16"/>
                <w:szCs w:val="16"/>
                <w:lang w:eastAsia="hr-HR"/>
              </w:rPr>
            </w:pPr>
            <w:r>
              <w:rPr>
                <w:rFonts w:ascii="Arial" w:hAnsi="Arial" w:cs="Arial"/>
                <w:sz w:val="16"/>
                <w:szCs w:val="16"/>
                <w:lang w:eastAsia="hr-HR"/>
              </w:rPr>
              <w:t>79,04%</w:t>
            </w:r>
          </w:p>
        </w:tc>
        <w:tc>
          <w:tcPr>
            <w:tcW w:w="848" w:type="dxa"/>
            <w:tcBorders>
              <w:top w:val="nil"/>
              <w:left w:val="nil"/>
              <w:bottom w:val="nil"/>
              <w:right w:val="nil"/>
            </w:tcBorders>
            <w:shd w:val="clear" w:color="auto" w:fill="auto"/>
            <w:noWrap/>
            <w:vAlign w:val="bottom"/>
            <w:hideMark/>
          </w:tcPr>
          <w:p w14:paraId="77F0AB4B"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94FB9D4" w14:textId="77777777">
        <w:trPr>
          <w:trHeight w:val="255"/>
        </w:trPr>
        <w:tc>
          <w:tcPr>
            <w:tcW w:w="5353" w:type="dxa"/>
            <w:tcBorders>
              <w:top w:val="nil"/>
              <w:left w:val="nil"/>
              <w:bottom w:val="nil"/>
              <w:right w:val="nil"/>
            </w:tcBorders>
            <w:shd w:val="clear" w:color="auto" w:fill="auto"/>
            <w:noWrap/>
            <w:vAlign w:val="bottom"/>
            <w:hideMark/>
          </w:tcPr>
          <w:p w14:paraId="7849DAE3" w14:textId="77777777" w:rsidR="00F27CDC" w:rsidRDefault="00000000">
            <w:pPr>
              <w:rPr>
                <w:rFonts w:ascii="Arial" w:hAnsi="Arial" w:cs="Arial"/>
                <w:sz w:val="16"/>
                <w:szCs w:val="16"/>
                <w:lang w:eastAsia="hr-HR"/>
              </w:rPr>
            </w:pPr>
            <w:r>
              <w:rPr>
                <w:rFonts w:ascii="Arial" w:hAnsi="Arial" w:cs="Arial"/>
                <w:sz w:val="16"/>
                <w:szCs w:val="16"/>
                <w:lang w:eastAsia="hr-HR"/>
              </w:rPr>
              <w:t xml:space="preserve">6615 Prihodi od pruženih usluga                                                                          </w:t>
            </w:r>
          </w:p>
        </w:tc>
        <w:tc>
          <w:tcPr>
            <w:tcW w:w="1134" w:type="dxa"/>
            <w:tcBorders>
              <w:top w:val="nil"/>
              <w:left w:val="nil"/>
              <w:bottom w:val="nil"/>
              <w:right w:val="nil"/>
            </w:tcBorders>
            <w:shd w:val="clear" w:color="auto" w:fill="auto"/>
            <w:noWrap/>
            <w:vAlign w:val="bottom"/>
            <w:hideMark/>
          </w:tcPr>
          <w:p w14:paraId="445F323F" w14:textId="77777777" w:rsidR="00F27CDC" w:rsidRDefault="00000000">
            <w:pPr>
              <w:jc w:val="right"/>
              <w:rPr>
                <w:rFonts w:ascii="Arial" w:hAnsi="Arial" w:cs="Arial"/>
                <w:sz w:val="16"/>
                <w:szCs w:val="16"/>
                <w:lang w:eastAsia="hr-HR"/>
              </w:rPr>
            </w:pPr>
            <w:r>
              <w:rPr>
                <w:rFonts w:ascii="Arial" w:hAnsi="Arial" w:cs="Arial"/>
                <w:sz w:val="16"/>
                <w:szCs w:val="16"/>
                <w:lang w:eastAsia="hr-HR"/>
              </w:rPr>
              <w:t>17.065,76</w:t>
            </w:r>
          </w:p>
        </w:tc>
        <w:tc>
          <w:tcPr>
            <w:tcW w:w="1151" w:type="dxa"/>
            <w:tcBorders>
              <w:top w:val="nil"/>
              <w:left w:val="nil"/>
              <w:bottom w:val="nil"/>
              <w:right w:val="nil"/>
            </w:tcBorders>
            <w:shd w:val="clear" w:color="auto" w:fill="auto"/>
            <w:noWrap/>
            <w:vAlign w:val="bottom"/>
            <w:hideMark/>
          </w:tcPr>
          <w:p w14:paraId="1317776D"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064D5097" w14:textId="77777777" w:rsidR="00F27CDC" w:rsidRDefault="00000000">
            <w:pPr>
              <w:jc w:val="right"/>
              <w:rPr>
                <w:rFonts w:ascii="Arial" w:hAnsi="Arial" w:cs="Arial"/>
                <w:sz w:val="16"/>
                <w:szCs w:val="16"/>
                <w:lang w:eastAsia="hr-HR"/>
              </w:rPr>
            </w:pPr>
            <w:r>
              <w:rPr>
                <w:rFonts w:ascii="Arial" w:hAnsi="Arial" w:cs="Arial"/>
                <w:sz w:val="16"/>
                <w:szCs w:val="16"/>
                <w:lang w:eastAsia="hr-HR"/>
              </w:rPr>
              <w:t>13.488,43</w:t>
            </w:r>
          </w:p>
        </w:tc>
        <w:tc>
          <w:tcPr>
            <w:tcW w:w="848" w:type="dxa"/>
            <w:tcBorders>
              <w:top w:val="nil"/>
              <w:left w:val="nil"/>
              <w:bottom w:val="nil"/>
              <w:right w:val="nil"/>
            </w:tcBorders>
            <w:shd w:val="clear" w:color="auto" w:fill="auto"/>
            <w:noWrap/>
            <w:vAlign w:val="bottom"/>
            <w:hideMark/>
          </w:tcPr>
          <w:p w14:paraId="5F1968FA" w14:textId="77777777" w:rsidR="00F27CDC" w:rsidRDefault="00000000">
            <w:pPr>
              <w:jc w:val="right"/>
              <w:rPr>
                <w:rFonts w:ascii="Arial" w:hAnsi="Arial" w:cs="Arial"/>
                <w:sz w:val="16"/>
                <w:szCs w:val="16"/>
                <w:lang w:eastAsia="hr-HR"/>
              </w:rPr>
            </w:pPr>
            <w:r>
              <w:rPr>
                <w:rFonts w:ascii="Arial" w:hAnsi="Arial" w:cs="Arial"/>
                <w:sz w:val="16"/>
                <w:szCs w:val="16"/>
                <w:lang w:eastAsia="hr-HR"/>
              </w:rPr>
              <w:t>79,04%</w:t>
            </w:r>
          </w:p>
        </w:tc>
        <w:tc>
          <w:tcPr>
            <w:tcW w:w="848" w:type="dxa"/>
            <w:tcBorders>
              <w:top w:val="nil"/>
              <w:left w:val="nil"/>
              <w:bottom w:val="nil"/>
              <w:right w:val="nil"/>
            </w:tcBorders>
            <w:shd w:val="clear" w:color="auto" w:fill="auto"/>
            <w:noWrap/>
            <w:vAlign w:val="bottom"/>
            <w:hideMark/>
          </w:tcPr>
          <w:p w14:paraId="6CDD1A88"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14B8811E" w14:textId="77777777">
        <w:trPr>
          <w:trHeight w:val="255"/>
        </w:trPr>
        <w:tc>
          <w:tcPr>
            <w:tcW w:w="5353" w:type="dxa"/>
            <w:tcBorders>
              <w:top w:val="nil"/>
              <w:left w:val="nil"/>
              <w:bottom w:val="nil"/>
              <w:right w:val="nil"/>
            </w:tcBorders>
            <w:shd w:val="clear" w:color="auto" w:fill="auto"/>
            <w:noWrap/>
            <w:vAlign w:val="bottom"/>
            <w:hideMark/>
          </w:tcPr>
          <w:p w14:paraId="029905E9" w14:textId="77777777" w:rsidR="00F27CDC" w:rsidRDefault="00000000">
            <w:pPr>
              <w:rPr>
                <w:rFonts w:ascii="Arial" w:hAnsi="Arial" w:cs="Arial"/>
                <w:b/>
                <w:bCs/>
                <w:sz w:val="16"/>
                <w:szCs w:val="16"/>
                <w:lang w:eastAsia="hr-HR"/>
              </w:rPr>
            </w:pPr>
            <w:r>
              <w:rPr>
                <w:rFonts w:ascii="Arial" w:hAnsi="Arial" w:cs="Arial"/>
                <w:b/>
                <w:bCs/>
                <w:sz w:val="16"/>
                <w:szCs w:val="16"/>
                <w:lang w:eastAsia="hr-HR"/>
              </w:rPr>
              <w:t>67 Prihodi iz nadležnog proračuna i od HZZO-a temeljem ugovornih obveza</w:t>
            </w:r>
          </w:p>
        </w:tc>
        <w:tc>
          <w:tcPr>
            <w:tcW w:w="1134" w:type="dxa"/>
            <w:tcBorders>
              <w:top w:val="nil"/>
              <w:left w:val="nil"/>
              <w:bottom w:val="nil"/>
              <w:right w:val="nil"/>
            </w:tcBorders>
            <w:shd w:val="clear" w:color="auto" w:fill="auto"/>
            <w:noWrap/>
            <w:vAlign w:val="bottom"/>
            <w:hideMark/>
          </w:tcPr>
          <w:p w14:paraId="438473EA"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387.837,90</w:t>
            </w:r>
          </w:p>
        </w:tc>
        <w:tc>
          <w:tcPr>
            <w:tcW w:w="1151" w:type="dxa"/>
            <w:tcBorders>
              <w:top w:val="nil"/>
              <w:left w:val="nil"/>
              <w:bottom w:val="nil"/>
              <w:right w:val="nil"/>
            </w:tcBorders>
            <w:shd w:val="clear" w:color="auto" w:fill="auto"/>
            <w:noWrap/>
            <w:vAlign w:val="bottom"/>
            <w:hideMark/>
          </w:tcPr>
          <w:p w14:paraId="4B5FC1A9"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918.036,00</w:t>
            </w:r>
          </w:p>
        </w:tc>
        <w:tc>
          <w:tcPr>
            <w:tcW w:w="1167" w:type="dxa"/>
            <w:tcBorders>
              <w:top w:val="nil"/>
              <w:left w:val="nil"/>
              <w:bottom w:val="nil"/>
              <w:right w:val="nil"/>
            </w:tcBorders>
            <w:shd w:val="clear" w:color="auto" w:fill="auto"/>
            <w:noWrap/>
            <w:vAlign w:val="bottom"/>
            <w:hideMark/>
          </w:tcPr>
          <w:p w14:paraId="33953F3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429.804,89</w:t>
            </w:r>
          </w:p>
        </w:tc>
        <w:tc>
          <w:tcPr>
            <w:tcW w:w="848" w:type="dxa"/>
            <w:tcBorders>
              <w:top w:val="nil"/>
              <w:left w:val="nil"/>
              <w:bottom w:val="nil"/>
              <w:right w:val="nil"/>
            </w:tcBorders>
            <w:shd w:val="clear" w:color="auto" w:fill="auto"/>
            <w:noWrap/>
            <w:vAlign w:val="bottom"/>
            <w:hideMark/>
          </w:tcPr>
          <w:p w14:paraId="7FA7247A"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110,82%</w:t>
            </w:r>
          </w:p>
        </w:tc>
        <w:tc>
          <w:tcPr>
            <w:tcW w:w="848" w:type="dxa"/>
            <w:tcBorders>
              <w:top w:val="nil"/>
              <w:left w:val="nil"/>
              <w:bottom w:val="nil"/>
              <w:right w:val="nil"/>
            </w:tcBorders>
            <w:shd w:val="clear" w:color="auto" w:fill="auto"/>
            <w:noWrap/>
            <w:vAlign w:val="bottom"/>
            <w:hideMark/>
          </w:tcPr>
          <w:p w14:paraId="4A2F540E"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46,82%</w:t>
            </w:r>
          </w:p>
        </w:tc>
      </w:tr>
      <w:tr w:rsidR="00F27CDC" w14:paraId="4598EF77" w14:textId="77777777">
        <w:trPr>
          <w:trHeight w:val="255"/>
        </w:trPr>
        <w:tc>
          <w:tcPr>
            <w:tcW w:w="5353" w:type="dxa"/>
            <w:tcBorders>
              <w:top w:val="nil"/>
              <w:left w:val="nil"/>
              <w:bottom w:val="nil"/>
              <w:right w:val="nil"/>
            </w:tcBorders>
            <w:shd w:val="clear" w:color="auto" w:fill="auto"/>
            <w:noWrap/>
            <w:vAlign w:val="bottom"/>
            <w:hideMark/>
          </w:tcPr>
          <w:p w14:paraId="053E222F" w14:textId="77777777" w:rsidR="00F27CDC" w:rsidRDefault="00000000">
            <w:pPr>
              <w:rPr>
                <w:rFonts w:ascii="Arial" w:hAnsi="Arial" w:cs="Arial"/>
                <w:sz w:val="16"/>
                <w:szCs w:val="16"/>
                <w:lang w:eastAsia="hr-HR"/>
              </w:rPr>
            </w:pPr>
            <w:r>
              <w:rPr>
                <w:rFonts w:ascii="Arial" w:hAnsi="Arial" w:cs="Arial"/>
                <w:sz w:val="16"/>
                <w:szCs w:val="16"/>
                <w:lang w:eastAsia="hr-HR"/>
              </w:rPr>
              <w:t>671 Prihodi iz nadležnog proračuna za financiranje redovne djelatnosti proračunskih korisnika</w:t>
            </w:r>
          </w:p>
        </w:tc>
        <w:tc>
          <w:tcPr>
            <w:tcW w:w="1134" w:type="dxa"/>
            <w:tcBorders>
              <w:top w:val="nil"/>
              <w:left w:val="nil"/>
              <w:bottom w:val="nil"/>
              <w:right w:val="nil"/>
            </w:tcBorders>
            <w:shd w:val="clear" w:color="auto" w:fill="auto"/>
            <w:noWrap/>
            <w:vAlign w:val="bottom"/>
            <w:hideMark/>
          </w:tcPr>
          <w:p w14:paraId="3BB22716" w14:textId="77777777" w:rsidR="00F27CDC" w:rsidRDefault="00000000">
            <w:pPr>
              <w:jc w:val="right"/>
              <w:rPr>
                <w:rFonts w:ascii="Arial" w:hAnsi="Arial" w:cs="Arial"/>
                <w:sz w:val="16"/>
                <w:szCs w:val="16"/>
                <w:lang w:eastAsia="hr-HR"/>
              </w:rPr>
            </w:pPr>
            <w:r>
              <w:rPr>
                <w:rFonts w:ascii="Arial" w:hAnsi="Arial" w:cs="Arial"/>
                <w:sz w:val="16"/>
                <w:szCs w:val="16"/>
                <w:lang w:eastAsia="hr-HR"/>
              </w:rPr>
              <w:t>387.837,90</w:t>
            </w:r>
          </w:p>
        </w:tc>
        <w:tc>
          <w:tcPr>
            <w:tcW w:w="1151" w:type="dxa"/>
            <w:tcBorders>
              <w:top w:val="nil"/>
              <w:left w:val="nil"/>
              <w:bottom w:val="nil"/>
              <w:right w:val="nil"/>
            </w:tcBorders>
            <w:shd w:val="clear" w:color="auto" w:fill="auto"/>
            <w:noWrap/>
            <w:vAlign w:val="bottom"/>
            <w:hideMark/>
          </w:tcPr>
          <w:p w14:paraId="3C9251CE"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4592B5E" w14:textId="77777777" w:rsidR="00F27CDC" w:rsidRDefault="00000000">
            <w:pPr>
              <w:jc w:val="right"/>
              <w:rPr>
                <w:rFonts w:ascii="Arial" w:hAnsi="Arial" w:cs="Arial"/>
                <w:sz w:val="16"/>
                <w:szCs w:val="16"/>
                <w:lang w:eastAsia="hr-HR"/>
              </w:rPr>
            </w:pPr>
            <w:r>
              <w:rPr>
                <w:rFonts w:ascii="Arial" w:hAnsi="Arial" w:cs="Arial"/>
                <w:sz w:val="16"/>
                <w:szCs w:val="16"/>
                <w:lang w:eastAsia="hr-HR"/>
              </w:rPr>
              <w:t>429.804,89</w:t>
            </w:r>
          </w:p>
        </w:tc>
        <w:tc>
          <w:tcPr>
            <w:tcW w:w="848" w:type="dxa"/>
            <w:tcBorders>
              <w:top w:val="nil"/>
              <w:left w:val="nil"/>
              <w:bottom w:val="nil"/>
              <w:right w:val="nil"/>
            </w:tcBorders>
            <w:shd w:val="clear" w:color="auto" w:fill="auto"/>
            <w:noWrap/>
            <w:vAlign w:val="bottom"/>
            <w:hideMark/>
          </w:tcPr>
          <w:p w14:paraId="7BE1A5B0" w14:textId="77777777" w:rsidR="00F27CDC" w:rsidRDefault="00000000">
            <w:pPr>
              <w:jc w:val="right"/>
              <w:rPr>
                <w:rFonts w:ascii="Arial" w:hAnsi="Arial" w:cs="Arial"/>
                <w:sz w:val="16"/>
                <w:szCs w:val="16"/>
                <w:lang w:eastAsia="hr-HR"/>
              </w:rPr>
            </w:pPr>
            <w:r>
              <w:rPr>
                <w:rFonts w:ascii="Arial" w:hAnsi="Arial" w:cs="Arial"/>
                <w:sz w:val="16"/>
                <w:szCs w:val="16"/>
                <w:lang w:eastAsia="hr-HR"/>
              </w:rPr>
              <w:t>110,82%</w:t>
            </w:r>
          </w:p>
        </w:tc>
        <w:tc>
          <w:tcPr>
            <w:tcW w:w="848" w:type="dxa"/>
            <w:tcBorders>
              <w:top w:val="nil"/>
              <w:left w:val="nil"/>
              <w:bottom w:val="nil"/>
              <w:right w:val="nil"/>
            </w:tcBorders>
            <w:shd w:val="clear" w:color="auto" w:fill="auto"/>
            <w:noWrap/>
            <w:vAlign w:val="bottom"/>
            <w:hideMark/>
          </w:tcPr>
          <w:p w14:paraId="1A9E4A66"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BFD0F30" w14:textId="77777777">
        <w:trPr>
          <w:trHeight w:val="255"/>
        </w:trPr>
        <w:tc>
          <w:tcPr>
            <w:tcW w:w="5353" w:type="dxa"/>
            <w:tcBorders>
              <w:top w:val="nil"/>
              <w:left w:val="nil"/>
              <w:bottom w:val="nil"/>
              <w:right w:val="nil"/>
            </w:tcBorders>
            <w:shd w:val="clear" w:color="auto" w:fill="auto"/>
            <w:noWrap/>
            <w:vAlign w:val="bottom"/>
            <w:hideMark/>
          </w:tcPr>
          <w:p w14:paraId="17277BDA" w14:textId="77777777" w:rsidR="00F27CDC" w:rsidRDefault="00000000">
            <w:pPr>
              <w:rPr>
                <w:rFonts w:ascii="Arial" w:hAnsi="Arial" w:cs="Arial"/>
                <w:sz w:val="16"/>
                <w:szCs w:val="16"/>
                <w:lang w:eastAsia="hr-HR"/>
              </w:rPr>
            </w:pPr>
            <w:r>
              <w:rPr>
                <w:rFonts w:ascii="Arial" w:hAnsi="Arial" w:cs="Arial"/>
                <w:sz w:val="16"/>
                <w:szCs w:val="16"/>
                <w:lang w:eastAsia="hr-HR"/>
              </w:rPr>
              <w:t>6711 Prihodi iz nadležnog proračuna za financiranje rashoda poslovanja</w:t>
            </w:r>
          </w:p>
        </w:tc>
        <w:tc>
          <w:tcPr>
            <w:tcW w:w="1134" w:type="dxa"/>
            <w:tcBorders>
              <w:top w:val="nil"/>
              <w:left w:val="nil"/>
              <w:bottom w:val="nil"/>
              <w:right w:val="nil"/>
            </w:tcBorders>
            <w:shd w:val="clear" w:color="auto" w:fill="auto"/>
            <w:noWrap/>
            <w:vAlign w:val="bottom"/>
            <w:hideMark/>
          </w:tcPr>
          <w:p w14:paraId="60C728F1" w14:textId="77777777" w:rsidR="00F27CDC" w:rsidRDefault="00000000">
            <w:pPr>
              <w:jc w:val="right"/>
              <w:rPr>
                <w:rFonts w:ascii="Arial" w:hAnsi="Arial" w:cs="Arial"/>
                <w:sz w:val="16"/>
                <w:szCs w:val="16"/>
                <w:lang w:eastAsia="hr-HR"/>
              </w:rPr>
            </w:pPr>
            <w:r>
              <w:rPr>
                <w:rFonts w:ascii="Arial" w:hAnsi="Arial" w:cs="Arial"/>
                <w:sz w:val="16"/>
                <w:szCs w:val="16"/>
                <w:lang w:eastAsia="hr-HR"/>
              </w:rPr>
              <w:t>379.598,10</w:t>
            </w:r>
          </w:p>
        </w:tc>
        <w:tc>
          <w:tcPr>
            <w:tcW w:w="1151" w:type="dxa"/>
            <w:tcBorders>
              <w:top w:val="nil"/>
              <w:left w:val="nil"/>
              <w:bottom w:val="nil"/>
              <w:right w:val="nil"/>
            </w:tcBorders>
            <w:shd w:val="clear" w:color="auto" w:fill="auto"/>
            <w:noWrap/>
            <w:vAlign w:val="bottom"/>
            <w:hideMark/>
          </w:tcPr>
          <w:p w14:paraId="537AA215"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22A8D520" w14:textId="77777777" w:rsidR="00F27CDC" w:rsidRDefault="00000000">
            <w:pPr>
              <w:jc w:val="right"/>
              <w:rPr>
                <w:rFonts w:ascii="Arial" w:hAnsi="Arial" w:cs="Arial"/>
                <w:sz w:val="16"/>
                <w:szCs w:val="16"/>
                <w:lang w:eastAsia="hr-HR"/>
              </w:rPr>
            </w:pPr>
            <w:r>
              <w:rPr>
                <w:rFonts w:ascii="Arial" w:hAnsi="Arial" w:cs="Arial"/>
                <w:sz w:val="16"/>
                <w:szCs w:val="16"/>
                <w:lang w:eastAsia="hr-HR"/>
              </w:rPr>
              <w:t>423.428,58</w:t>
            </w:r>
          </w:p>
        </w:tc>
        <w:tc>
          <w:tcPr>
            <w:tcW w:w="848" w:type="dxa"/>
            <w:tcBorders>
              <w:top w:val="nil"/>
              <w:left w:val="nil"/>
              <w:bottom w:val="nil"/>
              <w:right w:val="nil"/>
            </w:tcBorders>
            <w:shd w:val="clear" w:color="auto" w:fill="auto"/>
            <w:noWrap/>
            <w:vAlign w:val="bottom"/>
            <w:hideMark/>
          </w:tcPr>
          <w:p w14:paraId="4204E9C4" w14:textId="77777777" w:rsidR="00F27CDC" w:rsidRDefault="00000000">
            <w:pPr>
              <w:jc w:val="right"/>
              <w:rPr>
                <w:rFonts w:ascii="Arial" w:hAnsi="Arial" w:cs="Arial"/>
                <w:sz w:val="16"/>
                <w:szCs w:val="16"/>
                <w:lang w:eastAsia="hr-HR"/>
              </w:rPr>
            </w:pPr>
            <w:r>
              <w:rPr>
                <w:rFonts w:ascii="Arial" w:hAnsi="Arial" w:cs="Arial"/>
                <w:sz w:val="16"/>
                <w:szCs w:val="16"/>
                <w:lang w:eastAsia="hr-HR"/>
              </w:rPr>
              <w:t>111,55%</w:t>
            </w:r>
          </w:p>
        </w:tc>
        <w:tc>
          <w:tcPr>
            <w:tcW w:w="848" w:type="dxa"/>
            <w:tcBorders>
              <w:top w:val="nil"/>
              <w:left w:val="nil"/>
              <w:bottom w:val="nil"/>
              <w:right w:val="nil"/>
            </w:tcBorders>
            <w:shd w:val="clear" w:color="auto" w:fill="auto"/>
            <w:noWrap/>
            <w:vAlign w:val="bottom"/>
            <w:hideMark/>
          </w:tcPr>
          <w:p w14:paraId="5188E66F"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C7C0E7B" w14:textId="77777777">
        <w:trPr>
          <w:trHeight w:val="255"/>
        </w:trPr>
        <w:tc>
          <w:tcPr>
            <w:tcW w:w="5353" w:type="dxa"/>
            <w:tcBorders>
              <w:top w:val="nil"/>
              <w:left w:val="nil"/>
              <w:bottom w:val="nil"/>
              <w:right w:val="nil"/>
            </w:tcBorders>
            <w:shd w:val="clear" w:color="auto" w:fill="auto"/>
            <w:noWrap/>
            <w:vAlign w:val="bottom"/>
            <w:hideMark/>
          </w:tcPr>
          <w:p w14:paraId="063C5645" w14:textId="77777777" w:rsidR="00F27CDC" w:rsidRDefault="00000000">
            <w:pPr>
              <w:rPr>
                <w:rFonts w:ascii="Arial" w:hAnsi="Arial" w:cs="Arial"/>
                <w:sz w:val="16"/>
                <w:szCs w:val="16"/>
                <w:lang w:eastAsia="hr-HR"/>
              </w:rPr>
            </w:pPr>
            <w:r>
              <w:rPr>
                <w:rFonts w:ascii="Arial" w:hAnsi="Arial" w:cs="Arial"/>
                <w:sz w:val="16"/>
                <w:szCs w:val="16"/>
                <w:lang w:eastAsia="hr-HR"/>
              </w:rPr>
              <w:t>6712 Prihodi iz nadležnog proračuna za financiranje rashoda za nabavu nefinancijske imovine</w:t>
            </w:r>
          </w:p>
        </w:tc>
        <w:tc>
          <w:tcPr>
            <w:tcW w:w="1134" w:type="dxa"/>
            <w:tcBorders>
              <w:top w:val="nil"/>
              <w:left w:val="nil"/>
              <w:bottom w:val="nil"/>
              <w:right w:val="nil"/>
            </w:tcBorders>
            <w:shd w:val="clear" w:color="auto" w:fill="auto"/>
            <w:noWrap/>
            <w:vAlign w:val="bottom"/>
            <w:hideMark/>
          </w:tcPr>
          <w:p w14:paraId="53C64086" w14:textId="77777777" w:rsidR="00F27CDC" w:rsidRDefault="00000000">
            <w:pPr>
              <w:jc w:val="right"/>
              <w:rPr>
                <w:rFonts w:ascii="Arial" w:hAnsi="Arial" w:cs="Arial"/>
                <w:sz w:val="16"/>
                <w:szCs w:val="16"/>
                <w:lang w:eastAsia="hr-HR"/>
              </w:rPr>
            </w:pPr>
            <w:r>
              <w:rPr>
                <w:rFonts w:ascii="Arial" w:hAnsi="Arial" w:cs="Arial"/>
                <w:sz w:val="16"/>
                <w:szCs w:val="16"/>
                <w:lang w:eastAsia="hr-HR"/>
              </w:rPr>
              <w:t>8.239,80</w:t>
            </w:r>
          </w:p>
        </w:tc>
        <w:tc>
          <w:tcPr>
            <w:tcW w:w="1151" w:type="dxa"/>
            <w:tcBorders>
              <w:top w:val="nil"/>
              <w:left w:val="nil"/>
              <w:bottom w:val="nil"/>
              <w:right w:val="nil"/>
            </w:tcBorders>
            <w:shd w:val="clear" w:color="auto" w:fill="auto"/>
            <w:noWrap/>
            <w:vAlign w:val="bottom"/>
            <w:hideMark/>
          </w:tcPr>
          <w:p w14:paraId="77A63C01"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3F58DEB6" w14:textId="77777777" w:rsidR="00F27CDC" w:rsidRDefault="00000000">
            <w:pPr>
              <w:jc w:val="right"/>
              <w:rPr>
                <w:rFonts w:ascii="Arial" w:hAnsi="Arial" w:cs="Arial"/>
                <w:sz w:val="16"/>
                <w:szCs w:val="16"/>
                <w:lang w:eastAsia="hr-HR"/>
              </w:rPr>
            </w:pPr>
            <w:r>
              <w:rPr>
                <w:rFonts w:ascii="Arial" w:hAnsi="Arial" w:cs="Arial"/>
                <w:sz w:val="16"/>
                <w:szCs w:val="16"/>
                <w:lang w:eastAsia="hr-HR"/>
              </w:rPr>
              <w:t>6.376,31</w:t>
            </w:r>
          </w:p>
        </w:tc>
        <w:tc>
          <w:tcPr>
            <w:tcW w:w="848" w:type="dxa"/>
            <w:tcBorders>
              <w:top w:val="nil"/>
              <w:left w:val="nil"/>
              <w:bottom w:val="nil"/>
              <w:right w:val="nil"/>
            </w:tcBorders>
            <w:shd w:val="clear" w:color="auto" w:fill="auto"/>
            <w:noWrap/>
            <w:vAlign w:val="bottom"/>
            <w:hideMark/>
          </w:tcPr>
          <w:p w14:paraId="4F64B8C5" w14:textId="77777777" w:rsidR="00F27CDC" w:rsidRDefault="00000000">
            <w:pPr>
              <w:jc w:val="right"/>
              <w:rPr>
                <w:rFonts w:ascii="Arial" w:hAnsi="Arial" w:cs="Arial"/>
                <w:sz w:val="16"/>
                <w:szCs w:val="16"/>
                <w:lang w:eastAsia="hr-HR"/>
              </w:rPr>
            </w:pPr>
            <w:r>
              <w:rPr>
                <w:rFonts w:ascii="Arial" w:hAnsi="Arial" w:cs="Arial"/>
                <w:sz w:val="16"/>
                <w:szCs w:val="16"/>
                <w:lang w:eastAsia="hr-HR"/>
              </w:rPr>
              <w:t>77,38%</w:t>
            </w:r>
          </w:p>
        </w:tc>
        <w:tc>
          <w:tcPr>
            <w:tcW w:w="848" w:type="dxa"/>
            <w:tcBorders>
              <w:top w:val="nil"/>
              <w:left w:val="nil"/>
              <w:bottom w:val="nil"/>
              <w:right w:val="nil"/>
            </w:tcBorders>
            <w:shd w:val="clear" w:color="auto" w:fill="auto"/>
            <w:noWrap/>
            <w:vAlign w:val="bottom"/>
            <w:hideMark/>
          </w:tcPr>
          <w:p w14:paraId="6611306F"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2DA7B901" w14:textId="77777777">
        <w:trPr>
          <w:trHeight w:val="255"/>
        </w:trPr>
        <w:tc>
          <w:tcPr>
            <w:tcW w:w="5353" w:type="dxa"/>
            <w:tcBorders>
              <w:top w:val="nil"/>
              <w:left w:val="nil"/>
              <w:bottom w:val="nil"/>
              <w:right w:val="nil"/>
            </w:tcBorders>
            <w:shd w:val="clear" w:color="auto" w:fill="DBE5F1" w:themeFill="accent1" w:themeFillTint="33"/>
            <w:noWrap/>
            <w:vAlign w:val="bottom"/>
            <w:hideMark/>
          </w:tcPr>
          <w:p w14:paraId="7E445DB2"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3 Rashodi poslovanja                                                                                  </w:t>
            </w:r>
          </w:p>
        </w:tc>
        <w:tc>
          <w:tcPr>
            <w:tcW w:w="1134" w:type="dxa"/>
            <w:tcBorders>
              <w:top w:val="nil"/>
              <w:left w:val="nil"/>
              <w:bottom w:val="nil"/>
              <w:right w:val="nil"/>
            </w:tcBorders>
            <w:shd w:val="clear" w:color="auto" w:fill="DBE5F1" w:themeFill="accent1" w:themeFillTint="33"/>
            <w:noWrap/>
            <w:vAlign w:val="bottom"/>
            <w:hideMark/>
          </w:tcPr>
          <w:p w14:paraId="1FCB6DC7"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446.278,74</w:t>
            </w:r>
          </w:p>
        </w:tc>
        <w:tc>
          <w:tcPr>
            <w:tcW w:w="1151" w:type="dxa"/>
            <w:tcBorders>
              <w:top w:val="nil"/>
              <w:left w:val="nil"/>
              <w:bottom w:val="nil"/>
              <w:right w:val="nil"/>
            </w:tcBorders>
            <w:shd w:val="clear" w:color="auto" w:fill="DBE5F1" w:themeFill="accent1" w:themeFillTint="33"/>
            <w:noWrap/>
            <w:vAlign w:val="bottom"/>
            <w:hideMark/>
          </w:tcPr>
          <w:p w14:paraId="5A3F255C"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1.219.152,51</w:t>
            </w:r>
          </w:p>
        </w:tc>
        <w:tc>
          <w:tcPr>
            <w:tcW w:w="1167" w:type="dxa"/>
            <w:tcBorders>
              <w:top w:val="nil"/>
              <w:left w:val="nil"/>
              <w:bottom w:val="nil"/>
              <w:right w:val="nil"/>
            </w:tcBorders>
            <w:shd w:val="clear" w:color="auto" w:fill="DBE5F1" w:themeFill="accent1" w:themeFillTint="33"/>
            <w:noWrap/>
            <w:vAlign w:val="bottom"/>
            <w:hideMark/>
          </w:tcPr>
          <w:p w14:paraId="438931DC"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547.324,05</w:t>
            </w:r>
          </w:p>
        </w:tc>
        <w:tc>
          <w:tcPr>
            <w:tcW w:w="848" w:type="dxa"/>
            <w:tcBorders>
              <w:top w:val="nil"/>
              <w:left w:val="nil"/>
              <w:bottom w:val="nil"/>
              <w:right w:val="nil"/>
            </w:tcBorders>
            <w:shd w:val="clear" w:color="auto" w:fill="DBE5F1" w:themeFill="accent1" w:themeFillTint="33"/>
            <w:noWrap/>
            <w:vAlign w:val="bottom"/>
            <w:hideMark/>
          </w:tcPr>
          <w:p w14:paraId="014A8CEF"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122,64%</w:t>
            </w:r>
          </w:p>
        </w:tc>
        <w:tc>
          <w:tcPr>
            <w:tcW w:w="848" w:type="dxa"/>
            <w:tcBorders>
              <w:top w:val="nil"/>
              <w:left w:val="nil"/>
              <w:bottom w:val="nil"/>
              <w:right w:val="nil"/>
            </w:tcBorders>
            <w:shd w:val="clear" w:color="auto" w:fill="DBE5F1" w:themeFill="accent1" w:themeFillTint="33"/>
            <w:noWrap/>
            <w:vAlign w:val="bottom"/>
            <w:hideMark/>
          </w:tcPr>
          <w:p w14:paraId="240D4F4B"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44,89%</w:t>
            </w:r>
          </w:p>
        </w:tc>
      </w:tr>
      <w:tr w:rsidR="00F27CDC" w14:paraId="640BC07D" w14:textId="77777777">
        <w:trPr>
          <w:trHeight w:val="255"/>
        </w:trPr>
        <w:tc>
          <w:tcPr>
            <w:tcW w:w="5353" w:type="dxa"/>
            <w:tcBorders>
              <w:top w:val="nil"/>
              <w:left w:val="nil"/>
              <w:bottom w:val="nil"/>
              <w:right w:val="nil"/>
            </w:tcBorders>
            <w:shd w:val="clear" w:color="auto" w:fill="auto"/>
            <w:noWrap/>
            <w:vAlign w:val="bottom"/>
            <w:hideMark/>
          </w:tcPr>
          <w:p w14:paraId="167128A8"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31 Rashodi za zaposlene                                                                                </w:t>
            </w:r>
          </w:p>
        </w:tc>
        <w:tc>
          <w:tcPr>
            <w:tcW w:w="1134" w:type="dxa"/>
            <w:tcBorders>
              <w:top w:val="nil"/>
              <w:left w:val="nil"/>
              <w:bottom w:val="nil"/>
              <w:right w:val="nil"/>
            </w:tcBorders>
            <w:shd w:val="clear" w:color="auto" w:fill="auto"/>
            <w:noWrap/>
            <w:vAlign w:val="bottom"/>
            <w:hideMark/>
          </w:tcPr>
          <w:p w14:paraId="0E31633A"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338.148,67</w:t>
            </w:r>
          </w:p>
        </w:tc>
        <w:tc>
          <w:tcPr>
            <w:tcW w:w="1151" w:type="dxa"/>
            <w:tcBorders>
              <w:top w:val="nil"/>
              <w:left w:val="nil"/>
              <w:bottom w:val="nil"/>
              <w:right w:val="nil"/>
            </w:tcBorders>
            <w:shd w:val="clear" w:color="auto" w:fill="auto"/>
            <w:noWrap/>
            <w:vAlign w:val="bottom"/>
            <w:hideMark/>
          </w:tcPr>
          <w:p w14:paraId="17B86E05"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946.158,00</w:t>
            </w:r>
          </w:p>
        </w:tc>
        <w:tc>
          <w:tcPr>
            <w:tcW w:w="1167" w:type="dxa"/>
            <w:tcBorders>
              <w:top w:val="nil"/>
              <w:left w:val="nil"/>
              <w:bottom w:val="nil"/>
              <w:right w:val="nil"/>
            </w:tcBorders>
            <w:shd w:val="clear" w:color="auto" w:fill="auto"/>
            <w:noWrap/>
            <w:vAlign w:val="bottom"/>
            <w:hideMark/>
          </w:tcPr>
          <w:p w14:paraId="19616BA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434.408,68</w:t>
            </w:r>
          </w:p>
        </w:tc>
        <w:tc>
          <w:tcPr>
            <w:tcW w:w="848" w:type="dxa"/>
            <w:tcBorders>
              <w:top w:val="nil"/>
              <w:left w:val="nil"/>
              <w:bottom w:val="nil"/>
              <w:right w:val="nil"/>
            </w:tcBorders>
            <w:shd w:val="clear" w:color="auto" w:fill="auto"/>
            <w:noWrap/>
            <w:vAlign w:val="bottom"/>
            <w:hideMark/>
          </w:tcPr>
          <w:p w14:paraId="496BBFD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128,47%</w:t>
            </w:r>
          </w:p>
        </w:tc>
        <w:tc>
          <w:tcPr>
            <w:tcW w:w="848" w:type="dxa"/>
            <w:tcBorders>
              <w:top w:val="nil"/>
              <w:left w:val="nil"/>
              <w:bottom w:val="nil"/>
              <w:right w:val="nil"/>
            </w:tcBorders>
            <w:shd w:val="clear" w:color="auto" w:fill="auto"/>
            <w:noWrap/>
            <w:vAlign w:val="bottom"/>
            <w:hideMark/>
          </w:tcPr>
          <w:p w14:paraId="45AB9F51"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45,91%</w:t>
            </w:r>
          </w:p>
        </w:tc>
      </w:tr>
      <w:tr w:rsidR="00F27CDC" w14:paraId="166AF5C2" w14:textId="77777777">
        <w:trPr>
          <w:trHeight w:val="255"/>
        </w:trPr>
        <w:tc>
          <w:tcPr>
            <w:tcW w:w="5353" w:type="dxa"/>
            <w:tcBorders>
              <w:top w:val="nil"/>
              <w:left w:val="nil"/>
              <w:bottom w:val="nil"/>
              <w:right w:val="nil"/>
            </w:tcBorders>
            <w:shd w:val="clear" w:color="auto" w:fill="auto"/>
            <w:noWrap/>
            <w:vAlign w:val="bottom"/>
            <w:hideMark/>
          </w:tcPr>
          <w:p w14:paraId="31E461FD"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311 Plaće (Bruto)                                                                                       </w:t>
            </w:r>
          </w:p>
        </w:tc>
        <w:tc>
          <w:tcPr>
            <w:tcW w:w="1134" w:type="dxa"/>
            <w:tcBorders>
              <w:top w:val="nil"/>
              <w:left w:val="nil"/>
              <w:bottom w:val="nil"/>
              <w:right w:val="nil"/>
            </w:tcBorders>
            <w:shd w:val="clear" w:color="auto" w:fill="auto"/>
            <w:noWrap/>
            <w:vAlign w:val="bottom"/>
            <w:hideMark/>
          </w:tcPr>
          <w:p w14:paraId="218FF3F0" w14:textId="77777777" w:rsidR="00F27CDC" w:rsidRDefault="00000000">
            <w:pPr>
              <w:jc w:val="right"/>
              <w:rPr>
                <w:rFonts w:ascii="Arial" w:hAnsi="Arial" w:cs="Arial"/>
                <w:sz w:val="16"/>
                <w:szCs w:val="16"/>
                <w:lang w:eastAsia="hr-HR"/>
              </w:rPr>
            </w:pPr>
            <w:r>
              <w:rPr>
                <w:rFonts w:ascii="Arial" w:hAnsi="Arial" w:cs="Arial"/>
                <w:sz w:val="16"/>
                <w:szCs w:val="16"/>
                <w:lang w:eastAsia="hr-HR"/>
              </w:rPr>
              <w:t>272.211,93</w:t>
            </w:r>
          </w:p>
        </w:tc>
        <w:tc>
          <w:tcPr>
            <w:tcW w:w="1151" w:type="dxa"/>
            <w:tcBorders>
              <w:top w:val="nil"/>
              <w:left w:val="nil"/>
              <w:bottom w:val="nil"/>
              <w:right w:val="nil"/>
            </w:tcBorders>
            <w:shd w:val="clear" w:color="auto" w:fill="auto"/>
            <w:noWrap/>
            <w:vAlign w:val="bottom"/>
            <w:hideMark/>
          </w:tcPr>
          <w:p w14:paraId="2A8E0D8A"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26AA2853" w14:textId="77777777" w:rsidR="00F27CDC" w:rsidRDefault="00000000">
            <w:pPr>
              <w:jc w:val="right"/>
              <w:rPr>
                <w:rFonts w:ascii="Arial" w:hAnsi="Arial" w:cs="Arial"/>
                <w:sz w:val="16"/>
                <w:szCs w:val="16"/>
                <w:lang w:eastAsia="hr-HR"/>
              </w:rPr>
            </w:pPr>
            <w:r>
              <w:rPr>
                <w:rFonts w:ascii="Arial" w:hAnsi="Arial" w:cs="Arial"/>
                <w:sz w:val="16"/>
                <w:szCs w:val="16"/>
                <w:lang w:eastAsia="hr-HR"/>
              </w:rPr>
              <w:t>324.957,24</w:t>
            </w:r>
          </w:p>
        </w:tc>
        <w:tc>
          <w:tcPr>
            <w:tcW w:w="848" w:type="dxa"/>
            <w:tcBorders>
              <w:top w:val="nil"/>
              <w:left w:val="nil"/>
              <w:bottom w:val="nil"/>
              <w:right w:val="nil"/>
            </w:tcBorders>
            <w:shd w:val="clear" w:color="auto" w:fill="auto"/>
            <w:noWrap/>
            <w:vAlign w:val="bottom"/>
            <w:hideMark/>
          </w:tcPr>
          <w:p w14:paraId="68D9ACAD" w14:textId="77777777" w:rsidR="00F27CDC" w:rsidRDefault="00000000">
            <w:pPr>
              <w:jc w:val="right"/>
              <w:rPr>
                <w:rFonts w:ascii="Arial" w:hAnsi="Arial" w:cs="Arial"/>
                <w:sz w:val="16"/>
                <w:szCs w:val="16"/>
                <w:lang w:eastAsia="hr-HR"/>
              </w:rPr>
            </w:pPr>
            <w:r>
              <w:rPr>
                <w:rFonts w:ascii="Arial" w:hAnsi="Arial" w:cs="Arial"/>
                <w:sz w:val="16"/>
                <w:szCs w:val="16"/>
                <w:lang w:eastAsia="hr-HR"/>
              </w:rPr>
              <w:t>119,38%</w:t>
            </w:r>
          </w:p>
        </w:tc>
        <w:tc>
          <w:tcPr>
            <w:tcW w:w="848" w:type="dxa"/>
            <w:tcBorders>
              <w:top w:val="nil"/>
              <w:left w:val="nil"/>
              <w:bottom w:val="nil"/>
              <w:right w:val="nil"/>
            </w:tcBorders>
            <w:shd w:val="clear" w:color="auto" w:fill="auto"/>
            <w:noWrap/>
            <w:vAlign w:val="bottom"/>
            <w:hideMark/>
          </w:tcPr>
          <w:p w14:paraId="01C24F5B"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58A12539" w14:textId="77777777">
        <w:trPr>
          <w:trHeight w:val="255"/>
        </w:trPr>
        <w:tc>
          <w:tcPr>
            <w:tcW w:w="5353" w:type="dxa"/>
            <w:tcBorders>
              <w:top w:val="nil"/>
              <w:left w:val="nil"/>
              <w:bottom w:val="nil"/>
              <w:right w:val="nil"/>
            </w:tcBorders>
            <w:shd w:val="clear" w:color="auto" w:fill="auto"/>
            <w:noWrap/>
            <w:vAlign w:val="bottom"/>
            <w:hideMark/>
          </w:tcPr>
          <w:p w14:paraId="2062C097"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3111 Plaće za redovan rad                                                                                </w:t>
            </w:r>
          </w:p>
        </w:tc>
        <w:tc>
          <w:tcPr>
            <w:tcW w:w="1134" w:type="dxa"/>
            <w:tcBorders>
              <w:top w:val="nil"/>
              <w:left w:val="nil"/>
              <w:bottom w:val="nil"/>
              <w:right w:val="nil"/>
            </w:tcBorders>
            <w:shd w:val="clear" w:color="auto" w:fill="auto"/>
            <w:noWrap/>
            <w:vAlign w:val="bottom"/>
            <w:hideMark/>
          </w:tcPr>
          <w:p w14:paraId="07831250" w14:textId="77777777" w:rsidR="00F27CDC" w:rsidRDefault="00000000">
            <w:pPr>
              <w:jc w:val="right"/>
              <w:rPr>
                <w:rFonts w:ascii="Arial" w:hAnsi="Arial" w:cs="Arial"/>
                <w:sz w:val="16"/>
                <w:szCs w:val="16"/>
                <w:lang w:eastAsia="hr-HR"/>
              </w:rPr>
            </w:pPr>
            <w:r>
              <w:rPr>
                <w:rFonts w:ascii="Arial" w:hAnsi="Arial" w:cs="Arial"/>
                <w:sz w:val="16"/>
                <w:szCs w:val="16"/>
                <w:lang w:eastAsia="hr-HR"/>
              </w:rPr>
              <w:t>257.530,14</w:t>
            </w:r>
          </w:p>
        </w:tc>
        <w:tc>
          <w:tcPr>
            <w:tcW w:w="1151" w:type="dxa"/>
            <w:tcBorders>
              <w:top w:val="nil"/>
              <w:left w:val="nil"/>
              <w:bottom w:val="nil"/>
              <w:right w:val="nil"/>
            </w:tcBorders>
            <w:shd w:val="clear" w:color="auto" w:fill="auto"/>
            <w:noWrap/>
            <w:vAlign w:val="bottom"/>
            <w:hideMark/>
          </w:tcPr>
          <w:p w14:paraId="4A62360B"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34C01991" w14:textId="77777777" w:rsidR="00F27CDC" w:rsidRDefault="00000000">
            <w:pPr>
              <w:jc w:val="right"/>
              <w:rPr>
                <w:rFonts w:ascii="Arial" w:hAnsi="Arial" w:cs="Arial"/>
                <w:sz w:val="16"/>
                <w:szCs w:val="16"/>
                <w:lang w:eastAsia="hr-HR"/>
              </w:rPr>
            </w:pPr>
            <w:r>
              <w:rPr>
                <w:rFonts w:ascii="Arial" w:hAnsi="Arial" w:cs="Arial"/>
                <w:sz w:val="16"/>
                <w:szCs w:val="16"/>
                <w:lang w:eastAsia="hr-HR"/>
              </w:rPr>
              <w:t>310.508,50</w:t>
            </w:r>
          </w:p>
        </w:tc>
        <w:tc>
          <w:tcPr>
            <w:tcW w:w="848" w:type="dxa"/>
            <w:tcBorders>
              <w:top w:val="nil"/>
              <w:left w:val="nil"/>
              <w:bottom w:val="nil"/>
              <w:right w:val="nil"/>
            </w:tcBorders>
            <w:shd w:val="clear" w:color="auto" w:fill="auto"/>
            <w:noWrap/>
            <w:vAlign w:val="bottom"/>
            <w:hideMark/>
          </w:tcPr>
          <w:p w14:paraId="48A193C9" w14:textId="77777777" w:rsidR="00F27CDC" w:rsidRDefault="00000000">
            <w:pPr>
              <w:jc w:val="right"/>
              <w:rPr>
                <w:rFonts w:ascii="Arial" w:hAnsi="Arial" w:cs="Arial"/>
                <w:sz w:val="16"/>
                <w:szCs w:val="16"/>
                <w:lang w:eastAsia="hr-HR"/>
              </w:rPr>
            </w:pPr>
            <w:r>
              <w:rPr>
                <w:rFonts w:ascii="Arial" w:hAnsi="Arial" w:cs="Arial"/>
                <w:sz w:val="16"/>
                <w:szCs w:val="16"/>
                <w:lang w:eastAsia="hr-HR"/>
              </w:rPr>
              <w:t>120,57%</w:t>
            </w:r>
          </w:p>
        </w:tc>
        <w:tc>
          <w:tcPr>
            <w:tcW w:w="848" w:type="dxa"/>
            <w:tcBorders>
              <w:top w:val="nil"/>
              <w:left w:val="nil"/>
              <w:bottom w:val="nil"/>
              <w:right w:val="nil"/>
            </w:tcBorders>
            <w:shd w:val="clear" w:color="auto" w:fill="auto"/>
            <w:noWrap/>
            <w:vAlign w:val="bottom"/>
            <w:hideMark/>
          </w:tcPr>
          <w:p w14:paraId="79AF6420"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4D7A7849" w14:textId="77777777">
        <w:trPr>
          <w:trHeight w:val="255"/>
        </w:trPr>
        <w:tc>
          <w:tcPr>
            <w:tcW w:w="5353" w:type="dxa"/>
            <w:tcBorders>
              <w:top w:val="nil"/>
              <w:left w:val="nil"/>
              <w:bottom w:val="nil"/>
              <w:right w:val="nil"/>
            </w:tcBorders>
            <w:shd w:val="clear" w:color="auto" w:fill="auto"/>
            <w:noWrap/>
            <w:vAlign w:val="bottom"/>
            <w:hideMark/>
          </w:tcPr>
          <w:p w14:paraId="391DD074"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3113 Plaće za prekovremeni rad                                                                           </w:t>
            </w:r>
          </w:p>
        </w:tc>
        <w:tc>
          <w:tcPr>
            <w:tcW w:w="1134" w:type="dxa"/>
            <w:tcBorders>
              <w:top w:val="nil"/>
              <w:left w:val="nil"/>
              <w:bottom w:val="nil"/>
              <w:right w:val="nil"/>
            </w:tcBorders>
            <w:shd w:val="clear" w:color="auto" w:fill="auto"/>
            <w:noWrap/>
            <w:vAlign w:val="bottom"/>
            <w:hideMark/>
          </w:tcPr>
          <w:p w14:paraId="47D2B653" w14:textId="77777777" w:rsidR="00F27CDC" w:rsidRDefault="00000000">
            <w:pPr>
              <w:jc w:val="right"/>
              <w:rPr>
                <w:rFonts w:ascii="Arial" w:hAnsi="Arial" w:cs="Arial"/>
                <w:sz w:val="16"/>
                <w:szCs w:val="16"/>
                <w:lang w:eastAsia="hr-HR"/>
              </w:rPr>
            </w:pPr>
            <w:r>
              <w:rPr>
                <w:rFonts w:ascii="Arial" w:hAnsi="Arial" w:cs="Arial"/>
                <w:sz w:val="16"/>
                <w:szCs w:val="16"/>
                <w:lang w:eastAsia="hr-HR"/>
              </w:rPr>
              <w:t>14.681,79</w:t>
            </w:r>
          </w:p>
        </w:tc>
        <w:tc>
          <w:tcPr>
            <w:tcW w:w="1151" w:type="dxa"/>
            <w:tcBorders>
              <w:top w:val="nil"/>
              <w:left w:val="nil"/>
              <w:bottom w:val="nil"/>
              <w:right w:val="nil"/>
            </w:tcBorders>
            <w:shd w:val="clear" w:color="auto" w:fill="auto"/>
            <w:noWrap/>
            <w:vAlign w:val="bottom"/>
            <w:hideMark/>
          </w:tcPr>
          <w:p w14:paraId="79A9733A"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4B6798B" w14:textId="77777777" w:rsidR="00F27CDC" w:rsidRDefault="00000000">
            <w:pPr>
              <w:jc w:val="right"/>
              <w:rPr>
                <w:rFonts w:ascii="Arial" w:hAnsi="Arial" w:cs="Arial"/>
                <w:sz w:val="16"/>
                <w:szCs w:val="16"/>
                <w:lang w:eastAsia="hr-HR"/>
              </w:rPr>
            </w:pPr>
            <w:r>
              <w:rPr>
                <w:rFonts w:ascii="Arial" w:hAnsi="Arial" w:cs="Arial"/>
                <w:sz w:val="16"/>
                <w:szCs w:val="16"/>
                <w:lang w:eastAsia="hr-HR"/>
              </w:rPr>
              <w:t>14.448,74</w:t>
            </w:r>
          </w:p>
        </w:tc>
        <w:tc>
          <w:tcPr>
            <w:tcW w:w="848" w:type="dxa"/>
            <w:tcBorders>
              <w:top w:val="nil"/>
              <w:left w:val="nil"/>
              <w:bottom w:val="nil"/>
              <w:right w:val="nil"/>
            </w:tcBorders>
            <w:shd w:val="clear" w:color="auto" w:fill="auto"/>
            <w:noWrap/>
            <w:vAlign w:val="bottom"/>
            <w:hideMark/>
          </w:tcPr>
          <w:p w14:paraId="1761C4E8" w14:textId="77777777" w:rsidR="00F27CDC" w:rsidRDefault="00000000">
            <w:pPr>
              <w:jc w:val="right"/>
              <w:rPr>
                <w:rFonts w:ascii="Arial" w:hAnsi="Arial" w:cs="Arial"/>
                <w:sz w:val="16"/>
                <w:szCs w:val="16"/>
                <w:lang w:eastAsia="hr-HR"/>
              </w:rPr>
            </w:pPr>
            <w:r>
              <w:rPr>
                <w:rFonts w:ascii="Arial" w:hAnsi="Arial" w:cs="Arial"/>
                <w:sz w:val="16"/>
                <w:szCs w:val="16"/>
                <w:lang w:eastAsia="hr-HR"/>
              </w:rPr>
              <w:t>98,41%</w:t>
            </w:r>
          </w:p>
        </w:tc>
        <w:tc>
          <w:tcPr>
            <w:tcW w:w="848" w:type="dxa"/>
            <w:tcBorders>
              <w:top w:val="nil"/>
              <w:left w:val="nil"/>
              <w:bottom w:val="nil"/>
              <w:right w:val="nil"/>
            </w:tcBorders>
            <w:shd w:val="clear" w:color="auto" w:fill="auto"/>
            <w:noWrap/>
            <w:vAlign w:val="bottom"/>
            <w:hideMark/>
          </w:tcPr>
          <w:p w14:paraId="1CCBB20E"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15FAE074" w14:textId="77777777">
        <w:trPr>
          <w:trHeight w:val="255"/>
        </w:trPr>
        <w:tc>
          <w:tcPr>
            <w:tcW w:w="5353" w:type="dxa"/>
            <w:tcBorders>
              <w:top w:val="nil"/>
              <w:left w:val="nil"/>
              <w:bottom w:val="nil"/>
              <w:right w:val="nil"/>
            </w:tcBorders>
            <w:shd w:val="clear" w:color="auto" w:fill="auto"/>
            <w:noWrap/>
            <w:vAlign w:val="bottom"/>
            <w:hideMark/>
          </w:tcPr>
          <w:p w14:paraId="6E656102"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312 Ostali rashodi za zaposlene                                                                         </w:t>
            </w:r>
          </w:p>
        </w:tc>
        <w:tc>
          <w:tcPr>
            <w:tcW w:w="1134" w:type="dxa"/>
            <w:tcBorders>
              <w:top w:val="nil"/>
              <w:left w:val="nil"/>
              <w:bottom w:val="nil"/>
              <w:right w:val="nil"/>
            </w:tcBorders>
            <w:shd w:val="clear" w:color="auto" w:fill="auto"/>
            <w:noWrap/>
            <w:vAlign w:val="bottom"/>
            <w:hideMark/>
          </w:tcPr>
          <w:p w14:paraId="4247776C" w14:textId="77777777" w:rsidR="00F27CDC" w:rsidRDefault="00000000">
            <w:pPr>
              <w:jc w:val="right"/>
              <w:rPr>
                <w:rFonts w:ascii="Arial" w:hAnsi="Arial" w:cs="Arial"/>
                <w:sz w:val="16"/>
                <w:szCs w:val="16"/>
                <w:lang w:eastAsia="hr-HR"/>
              </w:rPr>
            </w:pPr>
            <w:r>
              <w:rPr>
                <w:rFonts w:ascii="Arial" w:hAnsi="Arial" w:cs="Arial"/>
                <w:sz w:val="16"/>
                <w:szCs w:val="16"/>
                <w:lang w:eastAsia="hr-HR"/>
              </w:rPr>
              <w:t>6.636,14</w:t>
            </w:r>
          </w:p>
        </w:tc>
        <w:tc>
          <w:tcPr>
            <w:tcW w:w="1151" w:type="dxa"/>
            <w:tcBorders>
              <w:top w:val="nil"/>
              <w:left w:val="nil"/>
              <w:bottom w:val="nil"/>
              <w:right w:val="nil"/>
            </w:tcBorders>
            <w:shd w:val="clear" w:color="auto" w:fill="auto"/>
            <w:noWrap/>
            <w:vAlign w:val="bottom"/>
            <w:hideMark/>
          </w:tcPr>
          <w:p w14:paraId="4ABD4113"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97663BF" w14:textId="77777777" w:rsidR="00F27CDC" w:rsidRDefault="00000000">
            <w:pPr>
              <w:jc w:val="right"/>
              <w:rPr>
                <w:rFonts w:ascii="Arial" w:hAnsi="Arial" w:cs="Arial"/>
                <w:sz w:val="16"/>
                <w:szCs w:val="16"/>
                <w:lang w:eastAsia="hr-HR"/>
              </w:rPr>
            </w:pPr>
            <w:r>
              <w:rPr>
                <w:rFonts w:ascii="Arial" w:hAnsi="Arial" w:cs="Arial"/>
                <w:sz w:val="16"/>
                <w:szCs w:val="16"/>
                <w:lang w:eastAsia="hr-HR"/>
              </w:rPr>
              <w:t>40.724,25</w:t>
            </w:r>
          </w:p>
        </w:tc>
        <w:tc>
          <w:tcPr>
            <w:tcW w:w="848" w:type="dxa"/>
            <w:tcBorders>
              <w:top w:val="nil"/>
              <w:left w:val="nil"/>
              <w:bottom w:val="nil"/>
              <w:right w:val="nil"/>
            </w:tcBorders>
            <w:shd w:val="clear" w:color="auto" w:fill="auto"/>
            <w:noWrap/>
            <w:vAlign w:val="bottom"/>
            <w:hideMark/>
          </w:tcPr>
          <w:p w14:paraId="2DDD7B2B" w14:textId="77777777" w:rsidR="00F27CDC" w:rsidRDefault="00000000">
            <w:pPr>
              <w:jc w:val="right"/>
              <w:rPr>
                <w:rFonts w:ascii="Arial" w:hAnsi="Arial" w:cs="Arial"/>
                <w:sz w:val="16"/>
                <w:szCs w:val="16"/>
                <w:lang w:eastAsia="hr-HR"/>
              </w:rPr>
            </w:pPr>
            <w:r>
              <w:rPr>
                <w:rFonts w:ascii="Arial" w:hAnsi="Arial" w:cs="Arial"/>
                <w:sz w:val="16"/>
                <w:szCs w:val="16"/>
                <w:lang w:eastAsia="hr-HR"/>
              </w:rPr>
              <w:t>613,67%</w:t>
            </w:r>
          </w:p>
        </w:tc>
        <w:tc>
          <w:tcPr>
            <w:tcW w:w="848" w:type="dxa"/>
            <w:tcBorders>
              <w:top w:val="nil"/>
              <w:left w:val="nil"/>
              <w:bottom w:val="nil"/>
              <w:right w:val="nil"/>
            </w:tcBorders>
            <w:shd w:val="clear" w:color="auto" w:fill="auto"/>
            <w:noWrap/>
            <w:vAlign w:val="bottom"/>
            <w:hideMark/>
          </w:tcPr>
          <w:p w14:paraId="24CADFDD"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69392E67" w14:textId="77777777">
        <w:trPr>
          <w:trHeight w:val="255"/>
        </w:trPr>
        <w:tc>
          <w:tcPr>
            <w:tcW w:w="5353" w:type="dxa"/>
            <w:tcBorders>
              <w:top w:val="nil"/>
              <w:left w:val="nil"/>
              <w:bottom w:val="nil"/>
              <w:right w:val="nil"/>
            </w:tcBorders>
            <w:shd w:val="clear" w:color="auto" w:fill="auto"/>
            <w:noWrap/>
            <w:vAlign w:val="bottom"/>
            <w:hideMark/>
          </w:tcPr>
          <w:p w14:paraId="54817A56"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3121 Ostali rashodi za zaposlene                                                                         </w:t>
            </w:r>
          </w:p>
        </w:tc>
        <w:tc>
          <w:tcPr>
            <w:tcW w:w="1134" w:type="dxa"/>
            <w:tcBorders>
              <w:top w:val="nil"/>
              <w:left w:val="nil"/>
              <w:bottom w:val="nil"/>
              <w:right w:val="nil"/>
            </w:tcBorders>
            <w:shd w:val="clear" w:color="auto" w:fill="auto"/>
            <w:noWrap/>
            <w:vAlign w:val="bottom"/>
            <w:hideMark/>
          </w:tcPr>
          <w:p w14:paraId="063F17ED" w14:textId="77777777" w:rsidR="00F27CDC" w:rsidRDefault="00000000">
            <w:pPr>
              <w:jc w:val="right"/>
              <w:rPr>
                <w:rFonts w:ascii="Arial" w:hAnsi="Arial" w:cs="Arial"/>
                <w:sz w:val="16"/>
                <w:szCs w:val="16"/>
                <w:lang w:eastAsia="hr-HR"/>
              </w:rPr>
            </w:pPr>
            <w:r>
              <w:rPr>
                <w:rFonts w:ascii="Arial" w:hAnsi="Arial" w:cs="Arial"/>
                <w:sz w:val="16"/>
                <w:szCs w:val="16"/>
                <w:lang w:eastAsia="hr-HR"/>
              </w:rPr>
              <w:t>6.636,14</w:t>
            </w:r>
          </w:p>
        </w:tc>
        <w:tc>
          <w:tcPr>
            <w:tcW w:w="1151" w:type="dxa"/>
            <w:tcBorders>
              <w:top w:val="nil"/>
              <w:left w:val="nil"/>
              <w:bottom w:val="nil"/>
              <w:right w:val="nil"/>
            </w:tcBorders>
            <w:shd w:val="clear" w:color="auto" w:fill="auto"/>
            <w:noWrap/>
            <w:vAlign w:val="bottom"/>
            <w:hideMark/>
          </w:tcPr>
          <w:p w14:paraId="3D859B0A"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4999B476" w14:textId="77777777" w:rsidR="00F27CDC" w:rsidRDefault="00000000">
            <w:pPr>
              <w:jc w:val="right"/>
              <w:rPr>
                <w:rFonts w:ascii="Arial" w:hAnsi="Arial" w:cs="Arial"/>
                <w:sz w:val="16"/>
                <w:szCs w:val="16"/>
                <w:lang w:eastAsia="hr-HR"/>
              </w:rPr>
            </w:pPr>
            <w:r>
              <w:rPr>
                <w:rFonts w:ascii="Arial" w:hAnsi="Arial" w:cs="Arial"/>
                <w:sz w:val="16"/>
                <w:szCs w:val="16"/>
                <w:lang w:eastAsia="hr-HR"/>
              </w:rPr>
              <w:t>40.724,25</w:t>
            </w:r>
          </w:p>
        </w:tc>
        <w:tc>
          <w:tcPr>
            <w:tcW w:w="848" w:type="dxa"/>
            <w:tcBorders>
              <w:top w:val="nil"/>
              <w:left w:val="nil"/>
              <w:bottom w:val="nil"/>
              <w:right w:val="nil"/>
            </w:tcBorders>
            <w:shd w:val="clear" w:color="auto" w:fill="auto"/>
            <w:noWrap/>
            <w:vAlign w:val="bottom"/>
            <w:hideMark/>
          </w:tcPr>
          <w:p w14:paraId="28ACE6F0" w14:textId="77777777" w:rsidR="00F27CDC" w:rsidRDefault="00000000">
            <w:pPr>
              <w:jc w:val="right"/>
              <w:rPr>
                <w:rFonts w:ascii="Arial" w:hAnsi="Arial" w:cs="Arial"/>
                <w:sz w:val="16"/>
                <w:szCs w:val="16"/>
                <w:lang w:eastAsia="hr-HR"/>
              </w:rPr>
            </w:pPr>
            <w:r>
              <w:rPr>
                <w:rFonts w:ascii="Arial" w:hAnsi="Arial" w:cs="Arial"/>
                <w:sz w:val="16"/>
                <w:szCs w:val="16"/>
                <w:lang w:eastAsia="hr-HR"/>
              </w:rPr>
              <w:t>613,67%</w:t>
            </w:r>
          </w:p>
        </w:tc>
        <w:tc>
          <w:tcPr>
            <w:tcW w:w="848" w:type="dxa"/>
            <w:tcBorders>
              <w:top w:val="nil"/>
              <w:left w:val="nil"/>
              <w:bottom w:val="nil"/>
              <w:right w:val="nil"/>
            </w:tcBorders>
            <w:shd w:val="clear" w:color="auto" w:fill="auto"/>
            <w:noWrap/>
            <w:vAlign w:val="bottom"/>
            <w:hideMark/>
          </w:tcPr>
          <w:p w14:paraId="0C24576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6E83E072" w14:textId="77777777">
        <w:trPr>
          <w:trHeight w:val="255"/>
        </w:trPr>
        <w:tc>
          <w:tcPr>
            <w:tcW w:w="5353" w:type="dxa"/>
            <w:tcBorders>
              <w:top w:val="nil"/>
              <w:left w:val="nil"/>
              <w:bottom w:val="nil"/>
              <w:right w:val="nil"/>
            </w:tcBorders>
            <w:shd w:val="clear" w:color="auto" w:fill="auto"/>
            <w:noWrap/>
            <w:vAlign w:val="bottom"/>
            <w:hideMark/>
          </w:tcPr>
          <w:p w14:paraId="51B62386"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313 Doprinosi na plaće                                                                                  </w:t>
            </w:r>
          </w:p>
        </w:tc>
        <w:tc>
          <w:tcPr>
            <w:tcW w:w="1134" w:type="dxa"/>
            <w:tcBorders>
              <w:top w:val="nil"/>
              <w:left w:val="nil"/>
              <w:bottom w:val="nil"/>
              <w:right w:val="nil"/>
            </w:tcBorders>
            <w:shd w:val="clear" w:color="auto" w:fill="auto"/>
            <w:noWrap/>
            <w:vAlign w:val="bottom"/>
            <w:hideMark/>
          </w:tcPr>
          <w:p w14:paraId="537D9A0E" w14:textId="77777777" w:rsidR="00F27CDC" w:rsidRDefault="00000000">
            <w:pPr>
              <w:jc w:val="right"/>
              <w:rPr>
                <w:rFonts w:ascii="Arial" w:hAnsi="Arial" w:cs="Arial"/>
                <w:sz w:val="16"/>
                <w:szCs w:val="16"/>
                <w:lang w:eastAsia="hr-HR"/>
              </w:rPr>
            </w:pPr>
            <w:r>
              <w:rPr>
                <w:rFonts w:ascii="Arial" w:hAnsi="Arial" w:cs="Arial"/>
                <w:sz w:val="16"/>
                <w:szCs w:val="16"/>
                <w:lang w:eastAsia="hr-HR"/>
              </w:rPr>
              <w:t>59.300,60</w:t>
            </w:r>
          </w:p>
        </w:tc>
        <w:tc>
          <w:tcPr>
            <w:tcW w:w="1151" w:type="dxa"/>
            <w:tcBorders>
              <w:top w:val="nil"/>
              <w:left w:val="nil"/>
              <w:bottom w:val="nil"/>
              <w:right w:val="nil"/>
            </w:tcBorders>
            <w:shd w:val="clear" w:color="auto" w:fill="auto"/>
            <w:noWrap/>
            <w:vAlign w:val="bottom"/>
            <w:hideMark/>
          </w:tcPr>
          <w:p w14:paraId="148BE4C7"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5D46A07" w14:textId="77777777" w:rsidR="00F27CDC" w:rsidRDefault="00000000">
            <w:pPr>
              <w:jc w:val="right"/>
              <w:rPr>
                <w:rFonts w:ascii="Arial" w:hAnsi="Arial" w:cs="Arial"/>
                <w:sz w:val="16"/>
                <w:szCs w:val="16"/>
                <w:lang w:eastAsia="hr-HR"/>
              </w:rPr>
            </w:pPr>
            <w:r>
              <w:rPr>
                <w:rFonts w:ascii="Arial" w:hAnsi="Arial" w:cs="Arial"/>
                <w:sz w:val="16"/>
                <w:szCs w:val="16"/>
                <w:lang w:eastAsia="hr-HR"/>
              </w:rPr>
              <w:t>68.727,19</w:t>
            </w:r>
          </w:p>
        </w:tc>
        <w:tc>
          <w:tcPr>
            <w:tcW w:w="848" w:type="dxa"/>
            <w:tcBorders>
              <w:top w:val="nil"/>
              <w:left w:val="nil"/>
              <w:bottom w:val="nil"/>
              <w:right w:val="nil"/>
            </w:tcBorders>
            <w:shd w:val="clear" w:color="auto" w:fill="auto"/>
            <w:noWrap/>
            <w:vAlign w:val="bottom"/>
            <w:hideMark/>
          </w:tcPr>
          <w:p w14:paraId="50F4702C" w14:textId="77777777" w:rsidR="00F27CDC" w:rsidRDefault="00000000">
            <w:pPr>
              <w:jc w:val="right"/>
              <w:rPr>
                <w:rFonts w:ascii="Arial" w:hAnsi="Arial" w:cs="Arial"/>
                <w:sz w:val="16"/>
                <w:szCs w:val="16"/>
                <w:lang w:eastAsia="hr-HR"/>
              </w:rPr>
            </w:pPr>
            <w:r>
              <w:rPr>
                <w:rFonts w:ascii="Arial" w:hAnsi="Arial" w:cs="Arial"/>
                <w:sz w:val="16"/>
                <w:szCs w:val="16"/>
                <w:lang w:eastAsia="hr-HR"/>
              </w:rPr>
              <w:t>115,90%</w:t>
            </w:r>
          </w:p>
        </w:tc>
        <w:tc>
          <w:tcPr>
            <w:tcW w:w="848" w:type="dxa"/>
            <w:tcBorders>
              <w:top w:val="nil"/>
              <w:left w:val="nil"/>
              <w:bottom w:val="nil"/>
              <w:right w:val="nil"/>
            </w:tcBorders>
            <w:shd w:val="clear" w:color="auto" w:fill="auto"/>
            <w:noWrap/>
            <w:vAlign w:val="bottom"/>
            <w:hideMark/>
          </w:tcPr>
          <w:p w14:paraId="4C803BD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C708DF7" w14:textId="77777777">
        <w:trPr>
          <w:trHeight w:val="255"/>
        </w:trPr>
        <w:tc>
          <w:tcPr>
            <w:tcW w:w="5353" w:type="dxa"/>
            <w:tcBorders>
              <w:top w:val="nil"/>
              <w:left w:val="nil"/>
              <w:bottom w:val="nil"/>
              <w:right w:val="nil"/>
            </w:tcBorders>
            <w:shd w:val="clear" w:color="auto" w:fill="auto"/>
            <w:noWrap/>
            <w:vAlign w:val="bottom"/>
            <w:hideMark/>
          </w:tcPr>
          <w:p w14:paraId="54466A9A"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3131 Doprinosi za mirovinsko osiguranje                                                                  </w:t>
            </w:r>
          </w:p>
        </w:tc>
        <w:tc>
          <w:tcPr>
            <w:tcW w:w="1134" w:type="dxa"/>
            <w:tcBorders>
              <w:top w:val="nil"/>
              <w:left w:val="nil"/>
              <w:bottom w:val="nil"/>
              <w:right w:val="nil"/>
            </w:tcBorders>
            <w:shd w:val="clear" w:color="auto" w:fill="auto"/>
            <w:noWrap/>
            <w:vAlign w:val="bottom"/>
            <w:hideMark/>
          </w:tcPr>
          <w:p w14:paraId="2C747315" w14:textId="77777777" w:rsidR="00F27CDC" w:rsidRDefault="00000000">
            <w:pPr>
              <w:jc w:val="right"/>
              <w:rPr>
                <w:rFonts w:ascii="Arial" w:hAnsi="Arial" w:cs="Arial"/>
                <w:sz w:val="16"/>
                <w:szCs w:val="16"/>
                <w:lang w:eastAsia="hr-HR"/>
              </w:rPr>
            </w:pPr>
            <w:r>
              <w:rPr>
                <w:rFonts w:ascii="Arial" w:hAnsi="Arial" w:cs="Arial"/>
                <w:sz w:val="16"/>
                <w:szCs w:val="16"/>
                <w:lang w:eastAsia="hr-HR"/>
              </w:rPr>
              <w:t>20.453,22</w:t>
            </w:r>
          </w:p>
        </w:tc>
        <w:tc>
          <w:tcPr>
            <w:tcW w:w="1151" w:type="dxa"/>
            <w:tcBorders>
              <w:top w:val="nil"/>
              <w:left w:val="nil"/>
              <w:bottom w:val="nil"/>
              <w:right w:val="nil"/>
            </w:tcBorders>
            <w:shd w:val="clear" w:color="auto" w:fill="auto"/>
            <w:noWrap/>
            <w:vAlign w:val="bottom"/>
            <w:hideMark/>
          </w:tcPr>
          <w:p w14:paraId="0A6FBE01"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BD8E9E0" w14:textId="77777777" w:rsidR="00F27CDC" w:rsidRDefault="00000000">
            <w:pPr>
              <w:jc w:val="right"/>
              <w:rPr>
                <w:rFonts w:ascii="Arial" w:hAnsi="Arial" w:cs="Arial"/>
                <w:sz w:val="16"/>
                <w:szCs w:val="16"/>
                <w:lang w:eastAsia="hr-HR"/>
              </w:rPr>
            </w:pPr>
            <w:r>
              <w:rPr>
                <w:rFonts w:ascii="Arial" w:hAnsi="Arial" w:cs="Arial"/>
                <w:sz w:val="16"/>
                <w:szCs w:val="16"/>
                <w:lang w:eastAsia="hr-HR"/>
              </w:rPr>
              <w:t>24.405,37</w:t>
            </w:r>
          </w:p>
        </w:tc>
        <w:tc>
          <w:tcPr>
            <w:tcW w:w="848" w:type="dxa"/>
            <w:tcBorders>
              <w:top w:val="nil"/>
              <w:left w:val="nil"/>
              <w:bottom w:val="nil"/>
              <w:right w:val="nil"/>
            </w:tcBorders>
            <w:shd w:val="clear" w:color="auto" w:fill="auto"/>
            <w:noWrap/>
            <w:vAlign w:val="bottom"/>
            <w:hideMark/>
          </w:tcPr>
          <w:p w14:paraId="4B913B72" w14:textId="77777777" w:rsidR="00F27CDC" w:rsidRDefault="00000000">
            <w:pPr>
              <w:jc w:val="right"/>
              <w:rPr>
                <w:rFonts w:ascii="Arial" w:hAnsi="Arial" w:cs="Arial"/>
                <w:sz w:val="16"/>
                <w:szCs w:val="16"/>
                <w:lang w:eastAsia="hr-HR"/>
              </w:rPr>
            </w:pPr>
            <w:r>
              <w:rPr>
                <w:rFonts w:ascii="Arial" w:hAnsi="Arial" w:cs="Arial"/>
                <w:sz w:val="16"/>
                <w:szCs w:val="16"/>
                <w:lang w:eastAsia="hr-HR"/>
              </w:rPr>
              <w:t>119,32%</w:t>
            </w:r>
          </w:p>
        </w:tc>
        <w:tc>
          <w:tcPr>
            <w:tcW w:w="848" w:type="dxa"/>
            <w:tcBorders>
              <w:top w:val="nil"/>
              <w:left w:val="nil"/>
              <w:bottom w:val="nil"/>
              <w:right w:val="nil"/>
            </w:tcBorders>
            <w:shd w:val="clear" w:color="auto" w:fill="auto"/>
            <w:noWrap/>
            <w:vAlign w:val="bottom"/>
            <w:hideMark/>
          </w:tcPr>
          <w:p w14:paraId="1DA27509"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6AFF1FC0" w14:textId="77777777">
        <w:trPr>
          <w:trHeight w:val="255"/>
        </w:trPr>
        <w:tc>
          <w:tcPr>
            <w:tcW w:w="5353" w:type="dxa"/>
            <w:tcBorders>
              <w:top w:val="nil"/>
              <w:left w:val="nil"/>
              <w:bottom w:val="nil"/>
              <w:right w:val="nil"/>
            </w:tcBorders>
            <w:shd w:val="clear" w:color="auto" w:fill="auto"/>
            <w:noWrap/>
            <w:vAlign w:val="bottom"/>
            <w:hideMark/>
          </w:tcPr>
          <w:p w14:paraId="050349AD" w14:textId="77777777" w:rsidR="00F27CDC" w:rsidRDefault="00000000">
            <w:pPr>
              <w:rPr>
                <w:rFonts w:ascii="Arial" w:hAnsi="Arial" w:cs="Arial"/>
                <w:sz w:val="16"/>
                <w:szCs w:val="16"/>
                <w:lang w:eastAsia="hr-HR"/>
              </w:rPr>
            </w:pPr>
            <w:r>
              <w:rPr>
                <w:rFonts w:ascii="Arial" w:hAnsi="Arial" w:cs="Arial"/>
                <w:sz w:val="16"/>
                <w:szCs w:val="16"/>
                <w:lang w:eastAsia="hr-HR"/>
              </w:rPr>
              <w:t xml:space="preserve">3132 Doprinosi za obvezno zdravstveno osiguranje                                                         </w:t>
            </w:r>
          </w:p>
        </w:tc>
        <w:tc>
          <w:tcPr>
            <w:tcW w:w="1134" w:type="dxa"/>
            <w:tcBorders>
              <w:top w:val="nil"/>
              <w:left w:val="nil"/>
              <w:bottom w:val="nil"/>
              <w:right w:val="nil"/>
            </w:tcBorders>
            <w:shd w:val="clear" w:color="auto" w:fill="auto"/>
            <w:noWrap/>
            <w:vAlign w:val="bottom"/>
            <w:hideMark/>
          </w:tcPr>
          <w:p w14:paraId="6A2E1895" w14:textId="77777777" w:rsidR="00F27CDC" w:rsidRDefault="00000000">
            <w:pPr>
              <w:jc w:val="right"/>
              <w:rPr>
                <w:rFonts w:ascii="Arial" w:hAnsi="Arial" w:cs="Arial"/>
                <w:sz w:val="16"/>
                <w:szCs w:val="16"/>
                <w:lang w:eastAsia="hr-HR"/>
              </w:rPr>
            </w:pPr>
            <w:r>
              <w:rPr>
                <w:rFonts w:ascii="Arial" w:hAnsi="Arial" w:cs="Arial"/>
                <w:sz w:val="16"/>
                <w:szCs w:val="16"/>
                <w:lang w:eastAsia="hr-HR"/>
              </w:rPr>
              <w:t>38.847,38</w:t>
            </w:r>
          </w:p>
        </w:tc>
        <w:tc>
          <w:tcPr>
            <w:tcW w:w="1151" w:type="dxa"/>
            <w:tcBorders>
              <w:top w:val="nil"/>
              <w:left w:val="nil"/>
              <w:bottom w:val="nil"/>
              <w:right w:val="nil"/>
            </w:tcBorders>
            <w:shd w:val="clear" w:color="auto" w:fill="auto"/>
            <w:noWrap/>
            <w:vAlign w:val="bottom"/>
            <w:hideMark/>
          </w:tcPr>
          <w:p w14:paraId="057208D0"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02C8D0A2" w14:textId="77777777" w:rsidR="00F27CDC" w:rsidRDefault="00000000">
            <w:pPr>
              <w:jc w:val="right"/>
              <w:rPr>
                <w:rFonts w:ascii="Arial" w:hAnsi="Arial" w:cs="Arial"/>
                <w:sz w:val="16"/>
                <w:szCs w:val="16"/>
                <w:lang w:eastAsia="hr-HR"/>
              </w:rPr>
            </w:pPr>
            <w:r>
              <w:rPr>
                <w:rFonts w:ascii="Arial" w:hAnsi="Arial" w:cs="Arial"/>
                <w:sz w:val="16"/>
                <w:szCs w:val="16"/>
                <w:lang w:eastAsia="hr-HR"/>
              </w:rPr>
              <w:t>44.321,82</w:t>
            </w:r>
          </w:p>
        </w:tc>
        <w:tc>
          <w:tcPr>
            <w:tcW w:w="848" w:type="dxa"/>
            <w:tcBorders>
              <w:top w:val="nil"/>
              <w:left w:val="nil"/>
              <w:bottom w:val="nil"/>
              <w:right w:val="nil"/>
            </w:tcBorders>
            <w:shd w:val="clear" w:color="auto" w:fill="auto"/>
            <w:noWrap/>
            <w:vAlign w:val="bottom"/>
            <w:hideMark/>
          </w:tcPr>
          <w:p w14:paraId="6CF88BC0" w14:textId="77777777" w:rsidR="00F27CDC" w:rsidRDefault="00000000">
            <w:pPr>
              <w:jc w:val="right"/>
              <w:rPr>
                <w:rFonts w:ascii="Arial" w:hAnsi="Arial" w:cs="Arial"/>
                <w:sz w:val="16"/>
                <w:szCs w:val="16"/>
                <w:lang w:eastAsia="hr-HR"/>
              </w:rPr>
            </w:pPr>
            <w:r>
              <w:rPr>
                <w:rFonts w:ascii="Arial" w:hAnsi="Arial" w:cs="Arial"/>
                <w:sz w:val="16"/>
                <w:szCs w:val="16"/>
                <w:lang w:eastAsia="hr-HR"/>
              </w:rPr>
              <w:t>114,09%</w:t>
            </w:r>
          </w:p>
        </w:tc>
        <w:tc>
          <w:tcPr>
            <w:tcW w:w="848" w:type="dxa"/>
            <w:tcBorders>
              <w:top w:val="nil"/>
              <w:left w:val="nil"/>
              <w:bottom w:val="nil"/>
              <w:right w:val="nil"/>
            </w:tcBorders>
            <w:shd w:val="clear" w:color="auto" w:fill="auto"/>
            <w:noWrap/>
            <w:vAlign w:val="bottom"/>
            <w:hideMark/>
          </w:tcPr>
          <w:p w14:paraId="161627BC"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6674A32" w14:textId="77777777">
        <w:trPr>
          <w:trHeight w:val="255"/>
        </w:trPr>
        <w:tc>
          <w:tcPr>
            <w:tcW w:w="5353" w:type="dxa"/>
            <w:tcBorders>
              <w:top w:val="nil"/>
              <w:left w:val="nil"/>
              <w:bottom w:val="nil"/>
              <w:right w:val="nil"/>
            </w:tcBorders>
            <w:shd w:val="clear" w:color="auto" w:fill="auto"/>
            <w:noWrap/>
            <w:vAlign w:val="bottom"/>
            <w:hideMark/>
          </w:tcPr>
          <w:p w14:paraId="5871FB64"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32 Materijalni rashodi                                                                                 </w:t>
            </w:r>
          </w:p>
        </w:tc>
        <w:tc>
          <w:tcPr>
            <w:tcW w:w="1134" w:type="dxa"/>
            <w:tcBorders>
              <w:top w:val="nil"/>
              <w:left w:val="nil"/>
              <w:bottom w:val="nil"/>
              <w:right w:val="nil"/>
            </w:tcBorders>
            <w:shd w:val="clear" w:color="auto" w:fill="auto"/>
            <w:noWrap/>
            <w:vAlign w:val="bottom"/>
            <w:hideMark/>
          </w:tcPr>
          <w:p w14:paraId="27C601DF"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104.002,39</w:t>
            </w:r>
          </w:p>
        </w:tc>
        <w:tc>
          <w:tcPr>
            <w:tcW w:w="1151" w:type="dxa"/>
            <w:tcBorders>
              <w:top w:val="nil"/>
              <w:left w:val="nil"/>
              <w:bottom w:val="nil"/>
              <w:right w:val="nil"/>
            </w:tcBorders>
            <w:shd w:val="clear" w:color="auto" w:fill="auto"/>
            <w:noWrap/>
            <w:vAlign w:val="bottom"/>
            <w:hideMark/>
          </w:tcPr>
          <w:p w14:paraId="724299FB"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268.804,51</w:t>
            </w:r>
          </w:p>
        </w:tc>
        <w:tc>
          <w:tcPr>
            <w:tcW w:w="1167" w:type="dxa"/>
            <w:tcBorders>
              <w:top w:val="nil"/>
              <w:left w:val="nil"/>
              <w:bottom w:val="nil"/>
              <w:right w:val="nil"/>
            </w:tcBorders>
            <w:shd w:val="clear" w:color="auto" w:fill="auto"/>
            <w:noWrap/>
            <w:vAlign w:val="bottom"/>
            <w:hideMark/>
          </w:tcPr>
          <w:p w14:paraId="001A2773"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112.915,37</w:t>
            </w:r>
          </w:p>
        </w:tc>
        <w:tc>
          <w:tcPr>
            <w:tcW w:w="848" w:type="dxa"/>
            <w:tcBorders>
              <w:top w:val="nil"/>
              <w:left w:val="nil"/>
              <w:bottom w:val="nil"/>
              <w:right w:val="nil"/>
            </w:tcBorders>
            <w:shd w:val="clear" w:color="auto" w:fill="auto"/>
            <w:noWrap/>
            <w:vAlign w:val="bottom"/>
            <w:hideMark/>
          </w:tcPr>
          <w:p w14:paraId="06682499"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108,57%</w:t>
            </w:r>
          </w:p>
        </w:tc>
        <w:tc>
          <w:tcPr>
            <w:tcW w:w="848" w:type="dxa"/>
            <w:tcBorders>
              <w:top w:val="nil"/>
              <w:left w:val="nil"/>
              <w:bottom w:val="nil"/>
              <w:right w:val="nil"/>
            </w:tcBorders>
            <w:shd w:val="clear" w:color="auto" w:fill="auto"/>
            <w:noWrap/>
            <w:vAlign w:val="bottom"/>
            <w:hideMark/>
          </w:tcPr>
          <w:p w14:paraId="6450AF70"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42,01%</w:t>
            </w:r>
          </w:p>
        </w:tc>
      </w:tr>
      <w:tr w:rsidR="00F27CDC" w14:paraId="6C6ADCD8" w14:textId="77777777">
        <w:trPr>
          <w:trHeight w:val="255"/>
        </w:trPr>
        <w:tc>
          <w:tcPr>
            <w:tcW w:w="5353" w:type="dxa"/>
            <w:tcBorders>
              <w:top w:val="nil"/>
              <w:left w:val="nil"/>
              <w:bottom w:val="nil"/>
              <w:right w:val="nil"/>
            </w:tcBorders>
            <w:shd w:val="clear" w:color="auto" w:fill="auto"/>
            <w:noWrap/>
            <w:vAlign w:val="bottom"/>
            <w:hideMark/>
          </w:tcPr>
          <w:p w14:paraId="43962014"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321 Naknade troškova zaposlenima                                                                        </w:t>
            </w:r>
          </w:p>
        </w:tc>
        <w:tc>
          <w:tcPr>
            <w:tcW w:w="1134" w:type="dxa"/>
            <w:tcBorders>
              <w:top w:val="nil"/>
              <w:left w:val="nil"/>
              <w:bottom w:val="nil"/>
              <w:right w:val="nil"/>
            </w:tcBorders>
            <w:shd w:val="clear" w:color="auto" w:fill="auto"/>
            <w:noWrap/>
            <w:vAlign w:val="bottom"/>
            <w:hideMark/>
          </w:tcPr>
          <w:p w14:paraId="715976C7" w14:textId="77777777" w:rsidR="00F27CDC" w:rsidRDefault="00000000">
            <w:pPr>
              <w:jc w:val="right"/>
              <w:rPr>
                <w:rFonts w:ascii="Arial" w:hAnsi="Arial" w:cs="Arial"/>
                <w:sz w:val="16"/>
                <w:szCs w:val="16"/>
                <w:lang w:eastAsia="hr-HR"/>
              </w:rPr>
            </w:pPr>
            <w:r>
              <w:rPr>
                <w:rFonts w:ascii="Arial" w:hAnsi="Arial" w:cs="Arial"/>
                <w:sz w:val="16"/>
                <w:szCs w:val="16"/>
                <w:lang w:eastAsia="hr-HR"/>
              </w:rPr>
              <w:t>15.596,39</w:t>
            </w:r>
          </w:p>
        </w:tc>
        <w:tc>
          <w:tcPr>
            <w:tcW w:w="1151" w:type="dxa"/>
            <w:tcBorders>
              <w:top w:val="nil"/>
              <w:left w:val="nil"/>
              <w:bottom w:val="nil"/>
              <w:right w:val="nil"/>
            </w:tcBorders>
            <w:shd w:val="clear" w:color="auto" w:fill="auto"/>
            <w:noWrap/>
            <w:vAlign w:val="bottom"/>
            <w:hideMark/>
          </w:tcPr>
          <w:p w14:paraId="102EB67E"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B1BBF89" w14:textId="77777777" w:rsidR="00F27CDC" w:rsidRDefault="00000000">
            <w:pPr>
              <w:jc w:val="right"/>
              <w:rPr>
                <w:rFonts w:ascii="Arial" w:hAnsi="Arial" w:cs="Arial"/>
                <w:sz w:val="16"/>
                <w:szCs w:val="16"/>
                <w:lang w:eastAsia="hr-HR"/>
              </w:rPr>
            </w:pPr>
            <w:r>
              <w:rPr>
                <w:rFonts w:ascii="Arial" w:hAnsi="Arial" w:cs="Arial"/>
                <w:sz w:val="16"/>
                <w:szCs w:val="16"/>
                <w:lang w:eastAsia="hr-HR"/>
              </w:rPr>
              <w:t>15.784,60</w:t>
            </w:r>
          </w:p>
        </w:tc>
        <w:tc>
          <w:tcPr>
            <w:tcW w:w="848" w:type="dxa"/>
            <w:tcBorders>
              <w:top w:val="nil"/>
              <w:left w:val="nil"/>
              <w:bottom w:val="nil"/>
              <w:right w:val="nil"/>
            </w:tcBorders>
            <w:shd w:val="clear" w:color="auto" w:fill="auto"/>
            <w:noWrap/>
            <w:vAlign w:val="bottom"/>
            <w:hideMark/>
          </w:tcPr>
          <w:p w14:paraId="228FDAB7" w14:textId="77777777" w:rsidR="00F27CDC" w:rsidRDefault="00000000">
            <w:pPr>
              <w:jc w:val="right"/>
              <w:rPr>
                <w:rFonts w:ascii="Arial" w:hAnsi="Arial" w:cs="Arial"/>
                <w:sz w:val="16"/>
                <w:szCs w:val="16"/>
                <w:lang w:eastAsia="hr-HR"/>
              </w:rPr>
            </w:pPr>
            <w:r>
              <w:rPr>
                <w:rFonts w:ascii="Arial" w:hAnsi="Arial" w:cs="Arial"/>
                <w:sz w:val="16"/>
                <w:szCs w:val="16"/>
                <w:lang w:eastAsia="hr-HR"/>
              </w:rPr>
              <w:t>101,21%</w:t>
            </w:r>
          </w:p>
        </w:tc>
        <w:tc>
          <w:tcPr>
            <w:tcW w:w="848" w:type="dxa"/>
            <w:tcBorders>
              <w:top w:val="nil"/>
              <w:left w:val="nil"/>
              <w:bottom w:val="nil"/>
              <w:right w:val="nil"/>
            </w:tcBorders>
            <w:shd w:val="clear" w:color="auto" w:fill="auto"/>
            <w:noWrap/>
            <w:vAlign w:val="bottom"/>
            <w:hideMark/>
          </w:tcPr>
          <w:p w14:paraId="03C66059"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5A2AA398" w14:textId="77777777">
        <w:trPr>
          <w:trHeight w:val="255"/>
        </w:trPr>
        <w:tc>
          <w:tcPr>
            <w:tcW w:w="5353" w:type="dxa"/>
            <w:tcBorders>
              <w:top w:val="nil"/>
              <w:left w:val="nil"/>
              <w:bottom w:val="nil"/>
              <w:right w:val="nil"/>
            </w:tcBorders>
            <w:shd w:val="clear" w:color="auto" w:fill="auto"/>
            <w:noWrap/>
            <w:vAlign w:val="bottom"/>
            <w:hideMark/>
          </w:tcPr>
          <w:p w14:paraId="5AA7323E"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3211 Službena putovanja                                                                                  </w:t>
            </w:r>
          </w:p>
        </w:tc>
        <w:tc>
          <w:tcPr>
            <w:tcW w:w="1134" w:type="dxa"/>
            <w:tcBorders>
              <w:top w:val="nil"/>
              <w:left w:val="nil"/>
              <w:bottom w:val="nil"/>
              <w:right w:val="nil"/>
            </w:tcBorders>
            <w:shd w:val="clear" w:color="auto" w:fill="auto"/>
            <w:noWrap/>
            <w:vAlign w:val="bottom"/>
            <w:hideMark/>
          </w:tcPr>
          <w:p w14:paraId="5B3F6464" w14:textId="77777777" w:rsidR="00F27CDC" w:rsidRDefault="00F27CDC">
            <w:pPr>
              <w:rPr>
                <w:rFonts w:ascii="Arial" w:hAnsi="Arial" w:cs="Arial"/>
                <w:sz w:val="16"/>
                <w:szCs w:val="16"/>
                <w:lang w:eastAsia="hr-HR"/>
              </w:rPr>
            </w:pPr>
          </w:p>
        </w:tc>
        <w:tc>
          <w:tcPr>
            <w:tcW w:w="1151" w:type="dxa"/>
            <w:tcBorders>
              <w:top w:val="nil"/>
              <w:left w:val="nil"/>
              <w:bottom w:val="nil"/>
              <w:right w:val="nil"/>
            </w:tcBorders>
            <w:shd w:val="clear" w:color="auto" w:fill="auto"/>
            <w:noWrap/>
            <w:vAlign w:val="bottom"/>
            <w:hideMark/>
          </w:tcPr>
          <w:p w14:paraId="29FB3170" w14:textId="77777777" w:rsidR="00F27CDC" w:rsidRDefault="00F27CDC">
            <w:pPr>
              <w:jc w:val="right"/>
              <w:rPr>
                <w:sz w:val="16"/>
                <w:szCs w:val="16"/>
                <w:lang w:eastAsia="hr-HR"/>
              </w:rPr>
            </w:pPr>
          </w:p>
        </w:tc>
        <w:tc>
          <w:tcPr>
            <w:tcW w:w="1167" w:type="dxa"/>
            <w:tcBorders>
              <w:top w:val="nil"/>
              <w:left w:val="nil"/>
              <w:bottom w:val="nil"/>
              <w:right w:val="nil"/>
            </w:tcBorders>
            <w:shd w:val="clear" w:color="auto" w:fill="auto"/>
            <w:noWrap/>
            <w:vAlign w:val="bottom"/>
            <w:hideMark/>
          </w:tcPr>
          <w:p w14:paraId="24A458C0" w14:textId="77777777" w:rsidR="00F27CDC" w:rsidRDefault="00000000">
            <w:pPr>
              <w:jc w:val="right"/>
              <w:rPr>
                <w:rFonts w:ascii="Arial" w:hAnsi="Arial" w:cs="Arial"/>
                <w:sz w:val="16"/>
                <w:szCs w:val="16"/>
                <w:lang w:eastAsia="hr-HR"/>
              </w:rPr>
            </w:pPr>
            <w:r>
              <w:rPr>
                <w:rFonts w:ascii="Arial" w:hAnsi="Arial" w:cs="Arial"/>
                <w:sz w:val="16"/>
                <w:szCs w:val="16"/>
                <w:lang w:eastAsia="hr-HR"/>
              </w:rPr>
              <w:t>347,57</w:t>
            </w:r>
          </w:p>
        </w:tc>
        <w:tc>
          <w:tcPr>
            <w:tcW w:w="848" w:type="dxa"/>
            <w:tcBorders>
              <w:top w:val="nil"/>
              <w:left w:val="nil"/>
              <w:bottom w:val="nil"/>
              <w:right w:val="nil"/>
            </w:tcBorders>
            <w:shd w:val="clear" w:color="auto" w:fill="auto"/>
            <w:noWrap/>
            <w:vAlign w:val="bottom"/>
            <w:hideMark/>
          </w:tcPr>
          <w:p w14:paraId="4FED8707"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66620A1B"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26207C58" w14:textId="77777777">
        <w:trPr>
          <w:trHeight w:val="255"/>
        </w:trPr>
        <w:tc>
          <w:tcPr>
            <w:tcW w:w="5353" w:type="dxa"/>
            <w:tcBorders>
              <w:top w:val="nil"/>
              <w:left w:val="nil"/>
              <w:bottom w:val="nil"/>
              <w:right w:val="nil"/>
            </w:tcBorders>
            <w:shd w:val="clear" w:color="auto" w:fill="auto"/>
            <w:noWrap/>
            <w:vAlign w:val="bottom"/>
            <w:hideMark/>
          </w:tcPr>
          <w:p w14:paraId="30D2ECBD"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3212 Naknade za prijevoz, za rad na terenu i odvojeni život                                              </w:t>
            </w:r>
          </w:p>
        </w:tc>
        <w:tc>
          <w:tcPr>
            <w:tcW w:w="1134" w:type="dxa"/>
            <w:tcBorders>
              <w:top w:val="nil"/>
              <w:left w:val="nil"/>
              <w:bottom w:val="nil"/>
              <w:right w:val="nil"/>
            </w:tcBorders>
            <w:shd w:val="clear" w:color="auto" w:fill="auto"/>
            <w:noWrap/>
            <w:vAlign w:val="bottom"/>
            <w:hideMark/>
          </w:tcPr>
          <w:p w14:paraId="26D0E56E" w14:textId="77777777" w:rsidR="00F27CDC" w:rsidRDefault="00000000">
            <w:pPr>
              <w:jc w:val="right"/>
              <w:rPr>
                <w:rFonts w:ascii="Arial" w:hAnsi="Arial" w:cs="Arial"/>
                <w:sz w:val="16"/>
                <w:szCs w:val="16"/>
                <w:lang w:eastAsia="hr-HR"/>
              </w:rPr>
            </w:pPr>
            <w:r>
              <w:rPr>
                <w:rFonts w:ascii="Arial" w:hAnsi="Arial" w:cs="Arial"/>
                <w:sz w:val="16"/>
                <w:szCs w:val="16"/>
                <w:lang w:eastAsia="hr-HR"/>
              </w:rPr>
              <w:t>10.874,78</w:t>
            </w:r>
          </w:p>
        </w:tc>
        <w:tc>
          <w:tcPr>
            <w:tcW w:w="1151" w:type="dxa"/>
            <w:tcBorders>
              <w:top w:val="nil"/>
              <w:left w:val="nil"/>
              <w:bottom w:val="nil"/>
              <w:right w:val="nil"/>
            </w:tcBorders>
            <w:shd w:val="clear" w:color="auto" w:fill="auto"/>
            <w:noWrap/>
            <w:vAlign w:val="bottom"/>
            <w:hideMark/>
          </w:tcPr>
          <w:p w14:paraId="36FE6D7A"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9BAA3DB" w14:textId="77777777" w:rsidR="00F27CDC" w:rsidRDefault="00000000">
            <w:pPr>
              <w:jc w:val="right"/>
              <w:rPr>
                <w:rFonts w:ascii="Arial" w:hAnsi="Arial" w:cs="Arial"/>
                <w:sz w:val="16"/>
                <w:szCs w:val="16"/>
                <w:lang w:eastAsia="hr-HR"/>
              </w:rPr>
            </w:pPr>
            <w:r>
              <w:rPr>
                <w:rFonts w:ascii="Arial" w:hAnsi="Arial" w:cs="Arial"/>
                <w:sz w:val="16"/>
                <w:szCs w:val="16"/>
                <w:lang w:eastAsia="hr-HR"/>
              </w:rPr>
              <w:t>12.951,83</w:t>
            </w:r>
          </w:p>
        </w:tc>
        <w:tc>
          <w:tcPr>
            <w:tcW w:w="848" w:type="dxa"/>
            <w:tcBorders>
              <w:top w:val="nil"/>
              <w:left w:val="nil"/>
              <w:bottom w:val="nil"/>
              <w:right w:val="nil"/>
            </w:tcBorders>
            <w:shd w:val="clear" w:color="auto" w:fill="auto"/>
            <w:noWrap/>
            <w:vAlign w:val="bottom"/>
            <w:hideMark/>
          </w:tcPr>
          <w:p w14:paraId="682CEDC9" w14:textId="77777777" w:rsidR="00F27CDC" w:rsidRDefault="00000000">
            <w:pPr>
              <w:jc w:val="right"/>
              <w:rPr>
                <w:rFonts w:ascii="Arial" w:hAnsi="Arial" w:cs="Arial"/>
                <w:sz w:val="16"/>
                <w:szCs w:val="16"/>
                <w:lang w:eastAsia="hr-HR"/>
              </w:rPr>
            </w:pPr>
            <w:r>
              <w:rPr>
                <w:rFonts w:ascii="Arial" w:hAnsi="Arial" w:cs="Arial"/>
                <w:sz w:val="16"/>
                <w:szCs w:val="16"/>
                <w:lang w:eastAsia="hr-HR"/>
              </w:rPr>
              <w:t>119,10%</w:t>
            </w:r>
          </w:p>
        </w:tc>
        <w:tc>
          <w:tcPr>
            <w:tcW w:w="848" w:type="dxa"/>
            <w:tcBorders>
              <w:top w:val="nil"/>
              <w:left w:val="nil"/>
              <w:bottom w:val="nil"/>
              <w:right w:val="nil"/>
            </w:tcBorders>
            <w:shd w:val="clear" w:color="auto" w:fill="auto"/>
            <w:noWrap/>
            <w:vAlign w:val="bottom"/>
            <w:hideMark/>
          </w:tcPr>
          <w:p w14:paraId="1EAB2112"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9D8D8BE" w14:textId="77777777">
        <w:trPr>
          <w:trHeight w:val="255"/>
        </w:trPr>
        <w:tc>
          <w:tcPr>
            <w:tcW w:w="5353" w:type="dxa"/>
            <w:tcBorders>
              <w:top w:val="nil"/>
              <w:left w:val="nil"/>
              <w:bottom w:val="nil"/>
              <w:right w:val="nil"/>
            </w:tcBorders>
            <w:shd w:val="clear" w:color="auto" w:fill="auto"/>
            <w:noWrap/>
            <w:vAlign w:val="bottom"/>
            <w:hideMark/>
          </w:tcPr>
          <w:p w14:paraId="474EF66A"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3213 Stručno usavršavanje zaposlenika                                                                    </w:t>
            </w:r>
          </w:p>
        </w:tc>
        <w:tc>
          <w:tcPr>
            <w:tcW w:w="1134" w:type="dxa"/>
            <w:tcBorders>
              <w:top w:val="nil"/>
              <w:left w:val="nil"/>
              <w:bottom w:val="nil"/>
              <w:right w:val="nil"/>
            </w:tcBorders>
            <w:shd w:val="clear" w:color="auto" w:fill="auto"/>
            <w:noWrap/>
            <w:vAlign w:val="bottom"/>
            <w:hideMark/>
          </w:tcPr>
          <w:p w14:paraId="3B500E0F" w14:textId="77777777" w:rsidR="00F27CDC" w:rsidRDefault="00000000">
            <w:pPr>
              <w:jc w:val="right"/>
              <w:rPr>
                <w:rFonts w:ascii="Arial" w:hAnsi="Arial" w:cs="Arial"/>
                <w:sz w:val="16"/>
                <w:szCs w:val="16"/>
                <w:lang w:eastAsia="hr-HR"/>
              </w:rPr>
            </w:pPr>
            <w:r>
              <w:rPr>
                <w:rFonts w:ascii="Arial" w:hAnsi="Arial" w:cs="Arial"/>
                <w:sz w:val="16"/>
                <w:szCs w:val="16"/>
                <w:lang w:eastAsia="hr-HR"/>
              </w:rPr>
              <w:t>242,22</w:t>
            </w:r>
          </w:p>
        </w:tc>
        <w:tc>
          <w:tcPr>
            <w:tcW w:w="1151" w:type="dxa"/>
            <w:tcBorders>
              <w:top w:val="nil"/>
              <w:left w:val="nil"/>
              <w:bottom w:val="nil"/>
              <w:right w:val="nil"/>
            </w:tcBorders>
            <w:shd w:val="clear" w:color="auto" w:fill="auto"/>
            <w:noWrap/>
            <w:vAlign w:val="bottom"/>
            <w:hideMark/>
          </w:tcPr>
          <w:p w14:paraId="09382F38"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4B781BAF" w14:textId="77777777" w:rsidR="00F27CDC" w:rsidRDefault="00000000">
            <w:pPr>
              <w:jc w:val="right"/>
              <w:rPr>
                <w:rFonts w:ascii="Arial" w:hAnsi="Arial" w:cs="Arial"/>
                <w:sz w:val="16"/>
                <w:szCs w:val="16"/>
                <w:lang w:eastAsia="hr-HR"/>
              </w:rPr>
            </w:pPr>
            <w:r>
              <w:rPr>
                <w:rFonts w:ascii="Arial" w:hAnsi="Arial" w:cs="Arial"/>
                <w:sz w:val="16"/>
                <w:szCs w:val="16"/>
                <w:lang w:eastAsia="hr-HR"/>
              </w:rPr>
              <w:t>75,00</w:t>
            </w:r>
          </w:p>
        </w:tc>
        <w:tc>
          <w:tcPr>
            <w:tcW w:w="848" w:type="dxa"/>
            <w:tcBorders>
              <w:top w:val="nil"/>
              <w:left w:val="nil"/>
              <w:bottom w:val="nil"/>
              <w:right w:val="nil"/>
            </w:tcBorders>
            <w:shd w:val="clear" w:color="auto" w:fill="auto"/>
            <w:noWrap/>
            <w:vAlign w:val="bottom"/>
            <w:hideMark/>
          </w:tcPr>
          <w:p w14:paraId="59CAE615" w14:textId="77777777" w:rsidR="00F27CDC" w:rsidRDefault="00000000">
            <w:pPr>
              <w:jc w:val="right"/>
              <w:rPr>
                <w:rFonts w:ascii="Arial" w:hAnsi="Arial" w:cs="Arial"/>
                <w:sz w:val="16"/>
                <w:szCs w:val="16"/>
                <w:lang w:eastAsia="hr-HR"/>
              </w:rPr>
            </w:pPr>
            <w:r>
              <w:rPr>
                <w:rFonts w:ascii="Arial" w:hAnsi="Arial" w:cs="Arial"/>
                <w:sz w:val="16"/>
                <w:szCs w:val="16"/>
                <w:lang w:eastAsia="hr-HR"/>
              </w:rPr>
              <w:t>30,96%</w:t>
            </w:r>
          </w:p>
        </w:tc>
        <w:tc>
          <w:tcPr>
            <w:tcW w:w="848" w:type="dxa"/>
            <w:tcBorders>
              <w:top w:val="nil"/>
              <w:left w:val="nil"/>
              <w:bottom w:val="nil"/>
              <w:right w:val="nil"/>
            </w:tcBorders>
            <w:shd w:val="clear" w:color="auto" w:fill="auto"/>
            <w:noWrap/>
            <w:vAlign w:val="bottom"/>
            <w:hideMark/>
          </w:tcPr>
          <w:p w14:paraId="57E9A7D7"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DC0D599" w14:textId="77777777">
        <w:trPr>
          <w:trHeight w:val="255"/>
        </w:trPr>
        <w:tc>
          <w:tcPr>
            <w:tcW w:w="5353" w:type="dxa"/>
            <w:tcBorders>
              <w:top w:val="nil"/>
              <w:left w:val="nil"/>
              <w:bottom w:val="nil"/>
              <w:right w:val="nil"/>
            </w:tcBorders>
            <w:shd w:val="clear" w:color="auto" w:fill="auto"/>
            <w:noWrap/>
            <w:vAlign w:val="bottom"/>
            <w:hideMark/>
          </w:tcPr>
          <w:p w14:paraId="4EFFD19B"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3214 Ostale naknade troškova zaposlenima                                                                 </w:t>
            </w:r>
          </w:p>
        </w:tc>
        <w:tc>
          <w:tcPr>
            <w:tcW w:w="1134" w:type="dxa"/>
            <w:tcBorders>
              <w:top w:val="nil"/>
              <w:left w:val="nil"/>
              <w:bottom w:val="nil"/>
              <w:right w:val="nil"/>
            </w:tcBorders>
            <w:shd w:val="clear" w:color="auto" w:fill="auto"/>
            <w:noWrap/>
            <w:vAlign w:val="bottom"/>
            <w:hideMark/>
          </w:tcPr>
          <w:p w14:paraId="47190651" w14:textId="77777777" w:rsidR="00F27CDC" w:rsidRDefault="00000000">
            <w:pPr>
              <w:jc w:val="right"/>
              <w:rPr>
                <w:rFonts w:ascii="Arial" w:hAnsi="Arial" w:cs="Arial"/>
                <w:sz w:val="16"/>
                <w:szCs w:val="16"/>
                <w:lang w:eastAsia="hr-HR"/>
              </w:rPr>
            </w:pPr>
            <w:r>
              <w:rPr>
                <w:rFonts w:ascii="Arial" w:hAnsi="Arial" w:cs="Arial"/>
                <w:sz w:val="16"/>
                <w:szCs w:val="16"/>
                <w:lang w:eastAsia="hr-HR"/>
              </w:rPr>
              <w:t>4.479,39</w:t>
            </w:r>
          </w:p>
        </w:tc>
        <w:tc>
          <w:tcPr>
            <w:tcW w:w="1151" w:type="dxa"/>
            <w:tcBorders>
              <w:top w:val="nil"/>
              <w:left w:val="nil"/>
              <w:bottom w:val="nil"/>
              <w:right w:val="nil"/>
            </w:tcBorders>
            <w:shd w:val="clear" w:color="auto" w:fill="auto"/>
            <w:noWrap/>
            <w:vAlign w:val="bottom"/>
            <w:hideMark/>
          </w:tcPr>
          <w:p w14:paraId="2614378E"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0A40C2A" w14:textId="77777777" w:rsidR="00F27CDC" w:rsidRDefault="00000000">
            <w:pPr>
              <w:jc w:val="right"/>
              <w:rPr>
                <w:rFonts w:ascii="Arial" w:hAnsi="Arial" w:cs="Arial"/>
                <w:sz w:val="16"/>
                <w:szCs w:val="16"/>
                <w:lang w:eastAsia="hr-HR"/>
              </w:rPr>
            </w:pPr>
            <w:r>
              <w:rPr>
                <w:rFonts w:ascii="Arial" w:hAnsi="Arial" w:cs="Arial"/>
                <w:sz w:val="16"/>
                <w:szCs w:val="16"/>
                <w:lang w:eastAsia="hr-HR"/>
              </w:rPr>
              <w:t>2.410,20</w:t>
            </w:r>
          </w:p>
        </w:tc>
        <w:tc>
          <w:tcPr>
            <w:tcW w:w="848" w:type="dxa"/>
            <w:tcBorders>
              <w:top w:val="nil"/>
              <w:left w:val="nil"/>
              <w:bottom w:val="nil"/>
              <w:right w:val="nil"/>
            </w:tcBorders>
            <w:shd w:val="clear" w:color="auto" w:fill="auto"/>
            <w:noWrap/>
            <w:vAlign w:val="bottom"/>
            <w:hideMark/>
          </w:tcPr>
          <w:p w14:paraId="60738F55" w14:textId="77777777" w:rsidR="00F27CDC" w:rsidRDefault="00000000">
            <w:pPr>
              <w:jc w:val="right"/>
              <w:rPr>
                <w:rFonts w:ascii="Arial" w:hAnsi="Arial" w:cs="Arial"/>
                <w:sz w:val="16"/>
                <w:szCs w:val="16"/>
                <w:lang w:eastAsia="hr-HR"/>
              </w:rPr>
            </w:pPr>
            <w:r>
              <w:rPr>
                <w:rFonts w:ascii="Arial" w:hAnsi="Arial" w:cs="Arial"/>
                <w:sz w:val="16"/>
                <w:szCs w:val="16"/>
                <w:lang w:eastAsia="hr-HR"/>
              </w:rPr>
              <w:t>53,81%</w:t>
            </w:r>
          </w:p>
        </w:tc>
        <w:tc>
          <w:tcPr>
            <w:tcW w:w="848" w:type="dxa"/>
            <w:tcBorders>
              <w:top w:val="nil"/>
              <w:left w:val="nil"/>
              <w:bottom w:val="nil"/>
              <w:right w:val="nil"/>
            </w:tcBorders>
            <w:shd w:val="clear" w:color="auto" w:fill="auto"/>
            <w:noWrap/>
            <w:vAlign w:val="bottom"/>
            <w:hideMark/>
          </w:tcPr>
          <w:p w14:paraId="4C4E9542"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48E320EA" w14:textId="77777777">
        <w:trPr>
          <w:trHeight w:val="255"/>
        </w:trPr>
        <w:tc>
          <w:tcPr>
            <w:tcW w:w="5353" w:type="dxa"/>
            <w:tcBorders>
              <w:top w:val="nil"/>
              <w:left w:val="nil"/>
              <w:bottom w:val="nil"/>
              <w:right w:val="nil"/>
            </w:tcBorders>
            <w:shd w:val="clear" w:color="auto" w:fill="auto"/>
            <w:noWrap/>
            <w:vAlign w:val="bottom"/>
            <w:hideMark/>
          </w:tcPr>
          <w:p w14:paraId="69CF3981"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 Rashodi za materijal i energiju                                                                     </w:t>
            </w:r>
          </w:p>
        </w:tc>
        <w:tc>
          <w:tcPr>
            <w:tcW w:w="1134" w:type="dxa"/>
            <w:tcBorders>
              <w:top w:val="nil"/>
              <w:left w:val="nil"/>
              <w:bottom w:val="nil"/>
              <w:right w:val="nil"/>
            </w:tcBorders>
            <w:shd w:val="clear" w:color="auto" w:fill="auto"/>
            <w:noWrap/>
            <w:vAlign w:val="bottom"/>
            <w:hideMark/>
          </w:tcPr>
          <w:p w14:paraId="4DDDEB7F" w14:textId="77777777" w:rsidR="00F27CDC" w:rsidRDefault="00000000">
            <w:pPr>
              <w:jc w:val="right"/>
              <w:rPr>
                <w:rFonts w:ascii="Arial" w:hAnsi="Arial" w:cs="Arial"/>
                <w:sz w:val="16"/>
                <w:szCs w:val="16"/>
                <w:lang w:eastAsia="hr-HR"/>
              </w:rPr>
            </w:pPr>
            <w:r>
              <w:rPr>
                <w:rFonts w:ascii="Arial" w:hAnsi="Arial" w:cs="Arial"/>
                <w:sz w:val="16"/>
                <w:szCs w:val="16"/>
                <w:lang w:eastAsia="hr-HR"/>
              </w:rPr>
              <w:t>58.458,52</w:t>
            </w:r>
          </w:p>
        </w:tc>
        <w:tc>
          <w:tcPr>
            <w:tcW w:w="1151" w:type="dxa"/>
            <w:tcBorders>
              <w:top w:val="nil"/>
              <w:left w:val="nil"/>
              <w:bottom w:val="nil"/>
              <w:right w:val="nil"/>
            </w:tcBorders>
            <w:shd w:val="clear" w:color="auto" w:fill="auto"/>
            <w:noWrap/>
            <w:vAlign w:val="bottom"/>
            <w:hideMark/>
          </w:tcPr>
          <w:p w14:paraId="55A0349D"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E0F3DD4" w14:textId="77777777" w:rsidR="00F27CDC" w:rsidRDefault="00000000">
            <w:pPr>
              <w:jc w:val="right"/>
              <w:rPr>
                <w:rFonts w:ascii="Arial" w:hAnsi="Arial" w:cs="Arial"/>
                <w:sz w:val="16"/>
                <w:szCs w:val="16"/>
                <w:lang w:eastAsia="hr-HR"/>
              </w:rPr>
            </w:pPr>
            <w:r>
              <w:rPr>
                <w:rFonts w:ascii="Arial" w:hAnsi="Arial" w:cs="Arial"/>
                <w:sz w:val="16"/>
                <w:szCs w:val="16"/>
                <w:lang w:eastAsia="hr-HR"/>
              </w:rPr>
              <w:t>45.521,57</w:t>
            </w:r>
          </w:p>
        </w:tc>
        <w:tc>
          <w:tcPr>
            <w:tcW w:w="848" w:type="dxa"/>
            <w:tcBorders>
              <w:top w:val="nil"/>
              <w:left w:val="nil"/>
              <w:bottom w:val="nil"/>
              <w:right w:val="nil"/>
            </w:tcBorders>
            <w:shd w:val="clear" w:color="auto" w:fill="auto"/>
            <w:noWrap/>
            <w:vAlign w:val="bottom"/>
            <w:hideMark/>
          </w:tcPr>
          <w:p w14:paraId="29C3E335" w14:textId="77777777" w:rsidR="00F27CDC" w:rsidRDefault="00000000">
            <w:pPr>
              <w:jc w:val="right"/>
              <w:rPr>
                <w:rFonts w:ascii="Arial" w:hAnsi="Arial" w:cs="Arial"/>
                <w:sz w:val="16"/>
                <w:szCs w:val="16"/>
                <w:lang w:eastAsia="hr-HR"/>
              </w:rPr>
            </w:pPr>
            <w:r>
              <w:rPr>
                <w:rFonts w:ascii="Arial" w:hAnsi="Arial" w:cs="Arial"/>
                <w:sz w:val="16"/>
                <w:szCs w:val="16"/>
                <w:lang w:eastAsia="hr-HR"/>
              </w:rPr>
              <w:t>77,87%</w:t>
            </w:r>
          </w:p>
        </w:tc>
        <w:tc>
          <w:tcPr>
            <w:tcW w:w="848" w:type="dxa"/>
            <w:tcBorders>
              <w:top w:val="nil"/>
              <w:left w:val="nil"/>
              <w:bottom w:val="nil"/>
              <w:right w:val="nil"/>
            </w:tcBorders>
            <w:shd w:val="clear" w:color="auto" w:fill="auto"/>
            <w:noWrap/>
            <w:vAlign w:val="bottom"/>
            <w:hideMark/>
          </w:tcPr>
          <w:p w14:paraId="5AF01F06"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BF94FEB" w14:textId="77777777">
        <w:trPr>
          <w:trHeight w:val="255"/>
        </w:trPr>
        <w:tc>
          <w:tcPr>
            <w:tcW w:w="5353" w:type="dxa"/>
            <w:tcBorders>
              <w:top w:val="nil"/>
              <w:left w:val="nil"/>
              <w:bottom w:val="nil"/>
              <w:right w:val="nil"/>
            </w:tcBorders>
            <w:shd w:val="clear" w:color="auto" w:fill="auto"/>
            <w:noWrap/>
            <w:vAlign w:val="bottom"/>
            <w:hideMark/>
          </w:tcPr>
          <w:p w14:paraId="4C7294E3"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3221 Uredski materijal i ostali materijalni rashodi                                                      </w:t>
            </w:r>
          </w:p>
        </w:tc>
        <w:tc>
          <w:tcPr>
            <w:tcW w:w="1134" w:type="dxa"/>
            <w:tcBorders>
              <w:top w:val="nil"/>
              <w:left w:val="nil"/>
              <w:bottom w:val="nil"/>
              <w:right w:val="nil"/>
            </w:tcBorders>
            <w:shd w:val="clear" w:color="auto" w:fill="auto"/>
            <w:noWrap/>
            <w:vAlign w:val="bottom"/>
            <w:hideMark/>
          </w:tcPr>
          <w:p w14:paraId="62C6A72C" w14:textId="77777777" w:rsidR="00F27CDC" w:rsidRDefault="00000000">
            <w:pPr>
              <w:jc w:val="right"/>
              <w:rPr>
                <w:rFonts w:ascii="Arial" w:hAnsi="Arial" w:cs="Arial"/>
                <w:sz w:val="16"/>
                <w:szCs w:val="16"/>
                <w:lang w:eastAsia="hr-HR"/>
              </w:rPr>
            </w:pPr>
            <w:r>
              <w:rPr>
                <w:rFonts w:ascii="Arial" w:hAnsi="Arial" w:cs="Arial"/>
                <w:sz w:val="16"/>
                <w:szCs w:val="16"/>
                <w:lang w:eastAsia="hr-HR"/>
              </w:rPr>
              <w:t>1.123,70</w:t>
            </w:r>
          </w:p>
        </w:tc>
        <w:tc>
          <w:tcPr>
            <w:tcW w:w="1151" w:type="dxa"/>
            <w:tcBorders>
              <w:top w:val="nil"/>
              <w:left w:val="nil"/>
              <w:bottom w:val="nil"/>
              <w:right w:val="nil"/>
            </w:tcBorders>
            <w:shd w:val="clear" w:color="auto" w:fill="auto"/>
            <w:noWrap/>
            <w:vAlign w:val="bottom"/>
            <w:hideMark/>
          </w:tcPr>
          <w:p w14:paraId="7A083399"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27B07503" w14:textId="77777777" w:rsidR="00F27CDC" w:rsidRDefault="00000000">
            <w:pPr>
              <w:jc w:val="right"/>
              <w:rPr>
                <w:rFonts w:ascii="Arial" w:hAnsi="Arial" w:cs="Arial"/>
                <w:sz w:val="16"/>
                <w:szCs w:val="16"/>
                <w:lang w:eastAsia="hr-HR"/>
              </w:rPr>
            </w:pPr>
            <w:r>
              <w:rPr>
                <w:rFonts w:ascii="Arial" w:hAnsi="Arial" w:cs="Arial"/>
                <w:sz w:val="16"/>
                <w:szCs w:val="16"/>
                <w:lang w:eastAsia="hr-HR"/>
              </w:rPr>
              <w:t>1.551,95</w:t>
            </w:r>
          </w:p>
        </w:tc>
        <w:tc>
          <w:tcPr>
            <w:tcW w:w="848" w:type="dxa"/>
            <w:tcBorders>
              <w:top w:val="nil"/>
              <w:left w:val="nil"/>
              <w:bottom w:val="nil"/>
              <w:right w:val="nil"/>
            </w:tcBorders>
            <w:shd w:val="clear" w:color="auto" w:fill="auto"/>
            <w:noWrap/>
            <w:vAlign w:val="bottom"/>
            <w:hideMark/>
          </w:tcPr>
          <w:p w14:paraId="3785B474" w14:textId="77777777" w:rsidR="00F27CDC" w:rsidRDefault="00000000">
            <w:pPr>
              <w:jc w:val="right"/>
              <w:rPr>
                <w:rFonts w:ascii="Arial" w:hAnsi="Arial" w:cs="Arial"/>
                <w:sz w:val="16"/>
                <w:szCs w:val="16"/>
                <w:lang w:eastAsia="hr-HR"/>
              </w:rPr>
            </w:pPr>
            <w:r>
              <w:rPr>
                <w:rFonts w:ascii="Arial" w:hAnsi="Arial" w:cs="Arial"/>
                <w:sz w:val="16"/>
                <w:szCs w:val="16"/>
                <w:lang w:eastAsia="hr-HR"/>
              </w:rPr>
              <w:t>138,11%</w:t>
            </w:r>
          </w:p>
        </w:tc>
        <w:tc>
          <w:tcPr>
            <w:tcW w:w="848" w:type="dxa"/>
            <w:tcBorders>
              <w:top w:val="nil"/>
              <w:left w:val="nil"/>
              <w:bottom w:val="nil"/>
              <w:right w:val="nil"/>
            </w:tcBorders>
            <w:shd w:val="clear" w:color="auto" w:fill="auto"/>
            <w:noWrap/>
            <w:vAlign w:val="bottom"/>
            <w:hideMark/>
          </w:tcPr>
          <w:p w14:paraId="1F68A11B"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554380A1" w14:textId="77777777">
        <w:trPr>
          <w:trHeight w:val="255"/>
        </w:trPr>
        <w:tc>
          <w:tcPr>
            <w:tcW w:w="5353" w:type="dxa"/>
            <w:tcBorders>
              <w:top w:val="nil"/>
              <w:left w:val="nil"/>
              <w:bottom w:val="nil"/>
              <w:right w:val="nil"/>
            </w:tcBorders>
            <w:shd w:val="clear" w:color="auto" w:fill="auto"/>
            <w:noWrap/>
            <w:vAlign w:val="bottom"/>
            <w:hideMark/>
          </w:tcPr>
          <w:p w14:paraId="767BAC4E"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3222 Materijal i sirovine                                                                                </w:t>
            </w:r>
          </w:p>
        </w:tc>
        <w:tc>
          <w:tcPr>
            <w:tcW w:w="1134" w:type="dxa"/>
            <w:tcBorders>
              <w:top w:val="nil"/>
              <w:left w:val="nil"/>
              <w:bottom w:val="nil"/>
              <w:right w:val="nil"/>
            </w:tcBorders>
            <w:shd w:val="clear" w:color="auto" w:fill="auto"/>
            <w:noWrap/>
            <w:vAlign w:val="bottom"/>
            <w:hideMark/>
          </w:tcPr>
          <w:p w14:paraId="018E268C" w14:textId="77777777" w:rsidR="00F27CDC" w:rsidRDefault="00000000">
            <w:pPr>
              <w:jc w:val="right"/>
              <w:rPr>
                <w:rFonts w:ascii="Arial" w:hAnsi="Arial" w:cs="Arial"/>
                <w:sz w:val="16"/>
                <w:szCs w:val="16"/>
                <w:lang w:eastAsia="hr-HR"/>
              </w:rPr>
            </w:pPr>
            <w:r>
              <w:rPr>
                <w:rFonts w:ascii="Arial" w:hAnsi="Arial" w:cs="Arial"/>
                <w:sz w:val="16"/>
                <w:szCs w:val="16"/>
                <w:lang w:eastAsia="hr-HR"/>
              </w:rPr>
              <w:t>3.215,38</w:t>
            </w:r>
          </w:p>
        </w:tc>
        <w:tc>
          <w:tcPr>
            <w:tcW w:w="1151" w:type="dxa"/>
            <w:tcBorders>
              <w:top w:val="nil"/>
              <w:left w:val="nil"/>
              <w:bottom w:val="nil"/>
              <w:right w:val="nil"/>
            </w:tcBorders>
            <w:shd w:val="clear" w:color="auto" w:fill="auto"/>
            <w:noWrap/>
            <w:vAlign w:val="bottom"/>
            <w:hideMark/>
          </w:tcPr>
          <w:p w14:paraId="4569863A"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C4F2FD7" w14:textId="77777777" w:rsidR="00F27CDC" w:rsidRDefault="00000000">
            <w:pPr>
              <w:jc w:val="right"/>
              <w:rPr>
                <w:rFonts w:ascii="Arial" w:hAnsi="Arial" w:cs="Arial"/>
                <w:sz w:val="16"/>
                <w:szCs w:val="16"/>
                <w:lang w:eastAsia="hr-HR"/>
              </w:rPr>
            </w:pPr>
            <w:r>
              <w:rPr>
                <w:rFonts w:ascii="Arial" w:hAnsi="Arial" w:cs="Arial"/>
                <w:sz w:val="16"/>
                <w:szCs w:val="16"/>
                <w:lang w:eastAsia="hr-HR"/>
              </w:rPr>
              <w:t>6.376,96</w:t>
            </w:r>
          </w:p>
        </w:tc>
        <w:tc>
          <w:tcPr>
            <w:tcW w:w="848" w:type="dxa"/>
            <w:tcBorders>
              <w:top w:val="nil"/>
              <w:left w:val="nil"/>
              <w:bottom w:val="nil"/>
              <w:right w:val="nil"/>
            </w:tcBorders>
            <w:shd w:val="clear" w:color="auto" w:fill="auto"/>
            <w:noWrap/>
            <w:vAlign w:val="bottom"/>
            <w:hideMark/>
          </w:tcPr>
          <w:p w14:paraId="04EB4F6F" w14:textId="77777777" w:rsidR="00F27CDC" w:rsidRDefault="00000000">
            <w:pPr>
              <w:jc w:val="right"/>
              <w:rPr>
                <w:rFonts w:ascii="Arial" w:hAnsi="Arial" w:cs="Arial"/>
                <w:sz w:val="16"/>
                <w:szCs w:val="16"/>
                <w:lang w:eastAsia="hr-HR"/>
              </w:rPr>
            </w:pPr>
            <w:r>
              <w:rPr>
                <w:rFonts w:ascii="Arial" w:hAnsi="Arial" w:cs="Arial"/>
                <w:sz w:val="16"/>
                <w:szCs w:val="16"/>
                <w:lang w:eastAsia="hr-HR"/>
              </w:rPr>
              <w:t>198,33%</w:t>
            </w:r>
          </w:p>
        </w:tc>
        <w:tc>
          <w:tcPr>
            <w:tcW w:w="848" w:type="dxa"/>
            <w:tcBorders>
              <w:top w:val="nil"/>
              <w:left w:val="nil"/>
              <w:bottom w:val="nil"/>
              <w:right w:val="nil"/>
            </w:tcBorders>
            <w:shd w:val="clear" w:color="auto" w:fill="auto"/>
            <w:noWrap/>
            <w:vAlign w:val="bottom"/>
            <w:hideMark/>
          </w:tcPr>
          <w:p w14:paraId="52530068"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D50BBFD" w14:textId="77777777">
        <w:trPr>
          <w:trHeight w:val="255"/>
        </w:trPr>
        <w:tc>
          <w:tcPr>
            <w:tcW w:w="5353" w:type="dxa"/>
            <w:tcBorders>
              <w:top w:val="nil"/>
              <w:left w:val="nil"/>
              <w:bottom w:val="nil"/>
              <w:right w:val="nil"/>
            </w:tcBorders>
            <w:shd w:val="clear" w:color="auto" w:fill="auto"/>
            <w:noWrap/>
            <w:vAlign w:val="bottom"/>
            <w:hideMark/>
          </w:tcPr>
          <w:p w14:paraId="19AA7B14"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3223 Energija                                                                                            </w:t>
            </w:r>
          </w:p>
        </w:tc>
        <w:tc>
          <w:tcPr>
            <w:tcW w:w="1134" w:type="dxa"/>
            <w:tcBorders>
              <w:top w:val="nil"/>
              <w:left w:val="nil"/>
              <w:bottom w:val="nil"/>
              <w:right w:val="nil"/>
            </w:tcBorders>
            <w:shd w:val="clear" w:color="auto" w:fill="auto"/>
            <w:noWrap/>
            <w:vAlign w:val="bottom"/>
            <w:hideMark/>
          </w:tcPr>
          <w:p w14:paraId="3C4078E5" w14:textId="77777777" w:rsidR="00F27CDC" w:rsidRDefault="00000000">
            <w:pPr>
              <w:jc w:val="right"/>
              <w:rPr>
                <w:rFonts w:ascii="Arial" w:hAnsi="Arial" w:cs="Arial"/>
                <w:sz w:val="16"/>
                <w:szCs w:val="16"/>
                <w:lang w:eastAsia="hr-HR"/>
              </w:rPr>
            </w:pPr>
            <w:r>
              <w:rPr>
                <w:rFonts w:ascii="Arial" w:hAnsi="Arial" w:cs="Arial"/>
                <w:sz w:val="16"/>
                <w:szCs w:val="16"/>
                <w:lang w:eastAsia="hr-HR"/>
              </w:rPr>
              <w:t>21.917,08</w:t>
            </w:r>
          </w:p>
        </w:tc>
        <w:tc>
          <w:tcPr>
            <w:tcW w:w="1151" w:type="dxa"/>
            <w:tcBorders>
              <w:top w:val="nil"/>
              <w:left w:val="nil"/>
              <w:bottom w:val="nil"/>
              <w:right w:val="nil"/>
            </w:tcBorders>
            <w:shd w:val="clear" w:color="auto" w:fill="auto"/>
            <w:noWrap/>
            <w:vAlign w:val="bottom"/>
            <w:hideMark/>
          </w:tcPr>
          <w:p w14:paraId="106ABFBD"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A4A6144" w14:textId="77777777" w:rsidR="00F27CDC" w:rsidRDefault="00000000">
            <w:pPr>
              <w:jc w:val="right"/>
              <w:rPr>
                <w:rFonts w:ascii="Arial" w:hAnsi="Arial" w:cs="Arial"/>
                <w:sz w:val="16"/>
                <w:szCs w:val="16"/>
                <w:lang w:eastAsia="hr-HR"/>
              </w:rPr>
            </w:pPr>
            <w:r>
              <w:rPr>
                <w:rFonts w:ascii="Arial" w:hAnsi="Arial" w:cs="Arial"/>
                <w:sz w:val="16"/>
                <w:szCs w:val="16"/>
                <w:lang w:eastAsia="hr-HR"/>
              </w:rPr>
              <w:t>13.843,41</w:t>
            </w:r>
          </w:p>
        </w:tc>
        <w:tc>
          <w:tcPr>
            <w:tcW w:w="848" w:type="dxa"/>
            <w:tcBorders>
              <w:top w:val="nil"/>
              <w:left w:val="nil"/>
              <w:bottom w:val="nil"/>
              <w:right w:val="nil"/>
            </w:tcBorders>
            <w:shd w:val="clear" w:color="auto" w:fill="auto"/>
            <w:noWrap/>
            <w:vAlign w:val="bottom"/>
            <w:hideMark/>
          </w:tcPr>
          <w:p w14:paraId="428262F7" w14:textId="77777777" w:rsidR="00F27CDC" w:rsidRDefault="00000000">
            <w:pPr>
              <w:jc w:val="right"/>
              <w:rPr>
                <w:rFonts w:ascii="Arial" w:hAnsi="Arial" w:cs="Arial"/>
                <w:sz w:val="16"/>
                <w:szCs w:val="16"/>
                <w:lang w:eastAsia="hr-HR"/>
              </w:rPr>
            </w:pPr>
            <w:r>
              <w:rPr>
                <w:rFonts w:ascii="Arial" w:hAnsi="Arial" w:cs="Arial"/>
                <w:sz w:val="16"/>
                <w:szCs w:val="16"/>
                <w:lang w:eastAsia="hr-HR"/>
              </w:rPr>
              <w:t>63,16%</w:t>
            </w:r>
          </w:p>
        </w:tc>
        <w:tc>
          <w:tcPr>
            <w:tcW w:w="848" w:type="dxa"/>
            <w:tcBorders>
              <w:top w:val="nil"/>
              <w:left w:val="nil"/>
              <w:bottom w:val="nil"/>
              <w:right w:val="nil"/>
            </w:tcBorders>
            <w:shd w:val="clear" w:color="auto" w:fill="auto"/>
            <w:noWrap/>
            <w:vAlign w:val="bottom"/>
            <w:hideMark/>
          </w:tcPr>
          <w:p w14:paraId="1F1B81D6"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579A75D" w14:textId="77777777">
        <w:trPr>
          <w:trHeight w:val="255"/>
        </w:trPr>
        <w:tc>
          <w:tcPr>
            <w:tcW w:w="5353" w:type="dxa"/>
            <w:tcBorders>
              <w:top w:val="nil"/>
              <w:left w:val="nil"/>
              <w:bottom w:val="nil"/>
              <w:right w:val="nil"/>
            </w:tcBorders>
            <w:shd w:val="clear" w:color="auto" w:fill="auto"/>
            <w:noWrap/>
            <w:vAlign w:val="bottom"/>
            <w:hideMark/>
          </w:tcPr>
          <w:p w14:paraId="1D48E388"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3224 Materijal i dijelovi za tekuće i investicijsko održavanje                                           </w:t>
            </w:r>
          </w:p>
        </w:tc>
        <w:tc>
          <w:tcPr>
            <w:tcW w:w="1134" w:type="dxa"/>
            <w:tcBorders>
              <w:top w:val="nil"/>
              <w:left w:val="nil"/>
              <w:bottom w:val="nil"/>
              <w:right w:val="nil"/>
            </w:tcBorders>
            <w:shd w:val="clear" w:color="auto" w:fill="auto"/>
            <w:noWrap/>
            <w:vAlign w:val="bottom"/>
            <w:hideMark/>
          </w:tcPr>
          <w:p w14:paraId="104D8D62" w14:textId="77777777" w:rsidR="00F27CDC" w:rsidRDefault="00000000">
            <w:pPr>
              <w:jc w:val="right"/>
              <w:rPr>
                <w:rFonts w:ascii="Arial" w:hAnsi="Arial" w:cs="Arial"/>
                <w:sz w:val="16"/>
                <w:szCs w:val="16"/>
                <w:lang w:eastAsia="hr-HR"/>
              </w:rPr>
            </w:pPr>
            <w:r>
              <w:rPr>
                <w:rFonts w:ascii="Arial" w:hAnsi="Arial" w:cs="Arial"/>
                <w:sz w:val="16"/>
                <w:szCs w:val="16"/>
                <w:lang w:eastAsia="hr-HR"/>
              </w:rPr>
              <w:t>8.677,33</w:t>
            </w:r>
          </w:p>
        </w:tc>
        <w:tc>
          <w:tcPr>
            <w:tcW w:w="1151" w:type="dxa"/>
            <w:tcBorders>
              <w:top w:val="nil"/>
              <w:left w:val="nil"/>
              <w:bottom w:val="nil"/>
              <w:right w:val="nil"/>
            </w:tcBorders>
            <w:shd w:val="clear" w:color="auto" w:fill="auto"/>
            <w:noWrap/>
            <w:vAlign w:val="bottom"/>
            <w:hideMark/>
          </w:tcPr>
          <w:p w14:paraId="0A35AC31"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481B8122" w14:textId="77777777" w:rsidR="00F27CDC" w:rsidRDefault="00000000">
            <w:pPr>
              <w:jc w:val="right"/>
              <w:rPr>
                <w:rFonts w:ascii="Arial" w:hAnsi="Arial" w:cs="Arial"/>
                <w:sz w:val="16"/>
                <w:szCs w:val="16"/>
                <w:lang w:eastAsia="hr-HR"/>
              </w:rPr>
            </w:pPr>
            <w:r>
              <w:rPr>
                <w:rFonts w:ascii="Arial" w:hAnsi="Arial" w:cs="Arial"/>
                <w:sz w:val="16"/>
                <w:szCs w:val="16"/>
                <w:lang w:eastAsia="hr-HR"/>
              </w:rPr>
              <w:t>8.254,40</w:t>
            </w:r>
          </w:p>
        </w:tc>
        <w:tc>
          <w:tcPr>
            <w:tcW w:w="848" w:type="dxa"/>
            <w:tcBorders>
              <w:top w:val="nil"/>
              <w:left w:val="nil"/>
              <w:bottom w:val="nil"/>
              <w:right w:val="nil"/>
            </w:tcBorders>
            <w:shd w:val="clear" w:color="auto" w:fill="auto"/>
            <w:noWrap/>
            <w:vAlign w:val="bottom"/>
            <w:hideMark/>
          </w:tcPr>
          <w:p w14:paraId="6235CB11" w14:textId="77777777" w:rsidR="00F27CDC" w:rsidRDefault="00000000">
            <w:pPr>
              <w:jc w:val="right"/>
              <w:rPr>
                <w:rFonts w:ascii="Arial" w:hAnsi="Arial" w:cs="Arial"/>
                <w:sz w:val="16"/>
                <w:szCs w:val="16"/>
                <w:lang w:eastAsia="hr-HR"/>
              </w:rPr>
            </w:pPr>
            <w:r>
              <w:rPr>
                <w:rFonts w:ascii="Arial" w:hAnsi="Arial" w:cs="Arial"/>
                <w:sz w:val="16"/>
                <w:szCs w:val="16"/>
                <w:lang w:eastAsia="hr-HR"/>
              </w:rPr>
              <w:t>95,13%</w:t>
            </w:r>
          </w:p>
        </w:tc>
        <w:tc>
          <w:tcPr>
            <w:tcW w:w="848" w:type="dxa"/>
            <w:tcBorders>
              <w:top w:val="nil"/>
              <w:left w:val="nil"/>
              <w:bottom w:val="nil"/>
              <w:right w:val="nil"/>
            </w:tcBorders>
            <w:shd w:val="clear" w:color="auto" w:fill="auto"/>
            <w:noWrap/>
            <w:vAlign w:val="bottom"/>
            <w:hideMark/>
          </w:tcPr>
          <w:p w14:paraId="44BC4396"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160BA975" w14:textId="77777777">
        <w:trPr>
          <w:trHeight w:val="255"/>
        </w:trPr>
        <w:tc>
          <w:tcPr>
            <w:tcW w:w="5353" w:type="dxa"/>
            <w:tcBorders>
              <w:top w:val="nil"/>
              <w:left w:val="nil"/>
              <w:bottom w:val="nil"/>
              <w:right w:val="nil"/>
            </w:tcBorders>
            <w:shd w:val="clear" w:color="auto" w:fill="auto"/>
            <w:noWrap/>
            <w:vAlign w:val="bottom"/>
            <w:hideMark/>
          </w:tcPr>
          <w:p w14:paraId="27165468"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3225 Sitni inventar i auto gume                                                                          </w:t>
            </w:r>
          </w:p>
        </w:tc>
        <w:tc>
          <w:tcPr>
            <w:tcW w:w="1134" w:type="dxa"/>
            <w:tcBorders>
              <w:top w:val="nil"/>
              <w:left w:val="nil"/>
              <w:bottom w:val="nil"/>
              <w:right w:val="nil"/>
            </w:tcBorders>
            <w:shd w:val="clear" w:color="auto" w:fill="auto"/>
            <w:noWrap/>
            <w:vAlign w:val="bottom"/>
            <w:hideMark/>
          </w:tcPr>
          <w:p w14:paraId="1EB0E769" w14:textId="77777777" w:rsidR="00F27CDC" w:rsidRDefault="00000000">
            <w:pPr>
              <w:jc w:val="right"/>
              <w:rPr>
                <w:rFonts w:ascii="Arial" w:hAnsi="Arial" w:cs="Arial"/>
                <w:sz w:val="16"/>
                <w:szCs w:val="16"/>
                <w:lang w:eastAsia="hr-HR"/>
              </w:rPr>
            </w:pPr>
            <w:r>
              <w:rPr>
                <w:rFonts w:ascii="Arial" w:hAnsi="Arial" w:cs="Arial"/>
                <w:sz w:val="16"/>
                <w:szCs w:val="16"/>
                <w:lang w:eastAsia="hr-HR"/>
              </w:rPr>
              <w:t>4.587,45</w:t>
            </w:r>
          </w:p>
        </w:tc>
        <w:tc>
          <w:tcPr>
            <w:tcW w:w="1151" w:type="dxa"/>
            <w:tcBorders>
              <w:top w:val="nil"/>
              <w:left w:val="nil"/>
              <w:bottom w:val="nil"/>
              <w:right w:val="nil"/>
            </w:tcBorders>
            <w:shd w:val="clear" w:color="auto" w:fill="auto"/>
            <w:noWrap/>
            <w:vAlign w:val="bottom"/>
            <w:hideMark/>
          </w:tcPr>
          <w:p w14:paraId="03AA6185"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3A6BCB89" w14:textId="77777777" w:rsidR="00F27CDC" w:rsidRDefault="00000000">
            <w:pPr>
              <w:jc w:val="right"/>
              <w:rPr>
                <w:rFonts w:ascii="Arial" w:hAnsi="Arial" w:cs="Arial"/>
                <w:sz w:val="16"/>
                <w:szCs w:val="16"/>
                <w:lang w:eastAsia="hr-HR"/>
              </w:rPr>
            </w:pPr>
            <w:r>
              <w:rPr>
                <w:rFonts w:ascii="Arial" w:hAnsi="Arial" w:cs="Arial"/>
                <w:sz w:val="16"/>
                <w:szCs w:val="16"/>
                <w:lang w:eastAsia="hr-HR"/>
              </w:rPr>
              <w:t>6.520,96</w:t>
            </w:r>
          </w:p>
        </w:tc>
        <w:tc>
          <w:tcPr>
            <w:tcW w:w="848" w:type="dxa"/>
            <w:tcBorders>
              <w:top w:val="nil"/>
              <w:left w:val="nil"/>
              <w:bottom w:val="nil"/>
              <w:right w:val="nil"/>
            </w:tcBorders>
            <w:shd w:val="clear" w:color="auto" w:fill="auto"/>
            <w:noWrap/>
            <w:vAlign w:val="bottom"/>
            <w:hideMark/>
          </w:tcPr>
          <w:p w14:paraId="546C24A7" w14:textId="77777777" w:rsidR="00F27CDC" w:rsidRDefault="00000000">
            <w:pPr>
              <w:jc w:val="right"/>
              <w:rPr>
                <w:rFonts w:ascii="Arial" w:hAnsi="Arial" w:cs="Arial"/>
                <w:sz w:val="16"/>
                <w:szCs w:val="16"/>
                <w:lang w:eastAsia="hr-HR"/>
              </w:rPr>
            </w:pPr>
            <w:r>
              <w:rPr>
                <w:rFonts w:ascii="Arial" w:hAnsi="Arial" w:cs="Arial"/>
                <w:sz w:val="16"/>
                <w:szCs w:val="16"/>
                <w:lang w:eastAsia="hr-HR"/>
              </w:rPr>
              <w:t>142,15%</w:t>
            </w:r>
          </w:p>
        </w:tc>
        <w:tc>
          <w:tcPr>
            <w:tcW w:w="848" w:type="dxa"/>
            <w:tcBorders>
              <w:top w:val="nil"/>
              <w:left w:val="nil"/>
              <w:bottom w:val="nil"/>
              <w:right w:val="nil"/>
            </w:tcBorders>
            <w:shd w:val="clear" w:color="auto" w:fill="auto"/>
            <w:noWrap/>
            <w:vAlign w:val="bottom"/>
            <w:hideMark/>
          </w:tcPr>
          <w:p w14:paraId="53C70B5C"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0A14C48" w14:textId="77777777">
        <w:trPr>
          <w:trHeight w:val="255"/>
        </w:trPr>
        <w:tc>
          <w:tcPr>
            <w:tcW w:w="5353" w:type="dxa"/>
            <w:tcBorders>
              <w:top w:val="nil"/>
              <w:left w:val="nil"/>
              <w:bottom w:val="nil"/>
              <w:right w:val="nil"/>
            </w:tcBorders>
            <w:shd w:val="clear" w:color="auto" w:fill="auto"/>
            <w:noWrap/>
            <w:vAlign w:val="bottom"/>
            <w:hideMark/>
          </w:tcPr>
          <w:p w14:paraId="5870A998"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3227 Službena, radna i zaštitna odjeća i obuća                                                           </w:t>
            </w:r>
          </w:p>
        </w:tc>
        <w:tc>
          <w:tcPr>
            <w:tcW w:w="1134" w:type="dxa"/>
            <w:tcBorders>
              <w:top w:val="nil"/>
              <w:left w:val="nil"/>
              <w:bottom w:val="nil"/>
              <w:right w:val="nil"/>
            </w:tcBorders>
            <w:shd w:val="clear" w:color="auto" w:fill="auto"/>
            <w:noWrap/>
            <w:vAlign w:val="bottom"/>
            <w:hideMark/>
          </w:tcPr>
          <w:p w14:paraId="75271FFB" w14:textId="77777777" w:rsidR="00F27CDC" w:rsidRDefault="00000000">
            <w:pPr>
              <w:jc w:val="right"/>
              <w:rPr>
                <w:rFonts w:ascii="Arial" w:hAnsi="Arial" w:cs="Arial"/>
                <w:sz w:val="16"/>
                <w:szCs w:val="16"/>
                <w:lang w:eastAsia="hr-HR"/>
              </w:rPr>
            </w:pPr>
            <w:r>
              <w:rPr>
                <w:rFonts w:ascii="Arial" w:hAnsi="Arial" w:cs="Arial"/>
                <w:sz w:val="16"/>
                <w:szCs w:val="16"/>
                <w:lang w:eastAsia="hr-HR"/>
              </w:rPr>
              <w:t>18.937,58</w:t>
            </w:r>
          </w:p>
        </w:tc>
        <w:tc>
          <w:tcPr>
            <w:tcW w:w="1151" w:type="dxa"/>
            <w:tcBorders>
              <w:top w:val="nil"/>
              <w:left w:val="nil"/>
              <w:bottom w:val="nil"/>
              <w:right w:val="nil"/>
            </w:tcBorders>
            <w:shd w:val="clear" w:color="auto" w:fill="auto"/>
            <w:noWrap/>
            <w:vAlign w:val="bottom"/>
            <w:hideMark/>
          </w:tcPr>
          <w:p w14:paraId="7902D25F"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C4D7FD1" w14:textId="77777777" w:rsidR="00F27CDC" w:rsidRDefault="00000000">
            <w:pPr>
              <w:jc w:val="right"/>
              <w:rPr>
                <w:rFonts w:ascii="Arial" w:hAnsi="Arial" w:cs="Arial"/>
                <w:sz w:val="16"/>
                <w:szCs w:val="16"/>
                <w:lang w:eastAsia="hr-HR"/>
              </w:rPr>
            </w:pPr>
            <w:r>
              <w:rPr>
                <w:rFonts w:ascii="Arial" w:hAnsi="Arial" w:cs="Arial"/>
                <w:sz w:val="16"/>
                <w:szCs w:val="16"/>
                <w:lang w:eastAsia="hr-HR"/>
              </w:rPr>
              <w:t>8.973,89</w:t>
            </w:r>
          </w:p>
        </w:tc>
        <w:tc>
          <w:tcPr>
            <w:tcW w:w="848" w:type="dxa"/>
            <w:tcBorders>
              <w:top w:val="nil"/>
              <w:left w:val="nil"/>
              <w:bottom w:val="nil"/>
              <w:right w:val="nil"/>
            </w:tcBorders>
            <w:shd w:val="clear" w:color="auto" w:fill="auto"/>
            <w:noWrap/>
            <w:vAlign w:val="bottom"/>
            <w:hideMark/>
          </w:tcPr>
          <w:p w14:paraId="442D7820" w14:textId="77777777" w:rsidR="00F27CDC" w:rsidRDefault="00000000">
            <w:pPr>
              <w:jc w:val="right"/>
              <w:rPr>
                <w:rFonts w:ascii="Arial" w:hAnsi="Arial" w:cs="Arial"/>
                <w:sz w:val="16"/>
                <w:szCs w:val="16"/>
                <w:lang w:eastAsia="hr-HR"/>
              </w:rPr>
            </w:pPr>
            <w:r>
              <w:rPr>
                <w:rFonts w:ascii="Arial" w:hAnsi="Arial" w:cs="Arial"/>
                <w:sz w:val="16"/>
                <w:szCs w:val="16"/>
                <w:lang w:eastAsia="hr-HR"/>
              </w:rPr>
              <w:t>47,39%</w:t>
            </w:r>
          </w:p>
        </w:tc>
        <w:tc>
          <w:tcPr>
            <w:tcW w:w="848" w:type="dxa"/>
            <w:tcBorders>
              <w:top w:val="nil"/>
              <w:left w:val="nil"/>
              <w:bottom w:val="nil"/>
              <w:right w:val="nil"/>
            </w:tcBorders>
            <w:shd w:val="clear" w:color="auto" w:fill="auto"/>
            <w:noWrap/>
            <w:vAlign w:val="bottom"/>
            <w:hideMark/>
          </w:tcPr>
          <w:p w14:paraId="1F663F90"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660E068C" w14:textId="77777777">
        <w:trPr>
          <w:trHeight w:val="255"/>
        </w:trPr>
        <w:tc>
          <w:tcPr>
            <w:tcW w:w="5353" w:type="dxa"/>
            <w:tcBorders>
              <w:top w:val="nil"/>
              <w:left w:val="nil"/>
              <w:bottom w:val="nil"/>
              <w:right w:val="nil"/>
            </w:tcBorders>
            <w:shd w:val="clear" w:color="auto" w:fill="auto"/>
            <w:noWrap/>
            <w:vAlign w:val="bottom"/>
            <w:hideMark/>
          </w:tcPr>
          <w:p w14:paraId="36F83F3F"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 Rashodi za usluge                                                                                   </w:t>
            </w:r>
          </w:p>
        </w:tc>
        <w:tc>
          <w:tcPr>
            <w:tcW w:w="1134" w:type="dxa"/>
            <w:tcBorders>
              <w:top w:val="nil"/>
              <w:left w:val="nil"/>
              <w:bottom w:val="nil"/>
              <w:right w:val="nil"/>
            </w:tcBorders>
            <w:shd w:val="clear" w:color="auto" w:fill="auto"/>
            <w:noWrap/>
            <w:vAlign w:val="bottom"/>
            <w:hideMark/>
          </w:tcPr>
          <w:p w14:paraId="6C9F2C99" w14:textId="77777777" w:rsidR="00F27CDC" w:rsidRDefault="00000000">
            <w:pPr>
              <w:jc w:val="right"/>
              <w:rPr>
                <w:rFonts w:ascii="Arial" w:hAnsi="Arial" w:cs="Arial"/>
                <w:sz w:val="16"/>
                <w:szCs w:val="16"/>
                <w:lang w:eastAsia="hr-HR"/>
              </w:rPr>
            </w:pPr>
            <w:r>
              <w:rPr>
                <w:rFonts w:ascii="Arial" w:hAnsi="Arial" w:cs="Arial"/>
                <w:sz w:val="16"/>
                <w:szCs w:val="16"/>
                <w:lang w:eastAsia="hr-HR"/>
              </w:rPr>
              <w:t>23.591,23</w:t>
            </w:r>
          </w:p>
        </w:tc>
        <w:tc>
          <w:tcPr>
            <w:tcW w:w="1151" w:type="dxa"/>
            <w:tcBorders>
              <w:top w:val="nil"/>
              <w:left w:val="nil"/>
              <w:bottom w:val="nil"/>
              <w:right w:val="nil"/>
            </w:tcBorders>
            <w:shd w:val="clear" w:color="auto" w:fill="auto"/>
            <w:noWrap/>
            <w:vAlign w:val="bottom"/>
            <w:hideMark/>
          </w:tcPr>
          <w:p w14:paraId="317EEC2F"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D3791A0" w14:textId="77777777" w:rsidR="00F27CDC" w:rsidRDefault="00000000">
            <w:pPr>
              <w:jc w:val="right"/>
              <w:rPr>
                <w:rFonts w:ascii="Arial" w:hAnsi="Arial" w:cs="Arial"/>
                <w:sz w:val="16"/>
                <w:szCs w:val="16"/>
                <w:lang w:eastAsia="hr-HR"/>
              </w:rPr>
            </w:pPr>
            <w:r>
              <w:rPr>
                <w:rFonts w:ascii="Arial" w:hAnsi="Arial" w:cs="Arial"/>
                <w:sz w:val="16"/>
                <w:szCs w:val="16"/>
                <w:lang w:eastAsia="hr-HR"/>
              </w:rPr>
              <w:t>43.060,89</w:t>
            </w:r>
          </w:p>
        </w:tc>
        <w:tc>
          <w:tcPr>
            <w:tcW w:w="848" w:type="dxa"/>
            <w:tcBorders>
              <w:top w:val="nil"/>
              <w:left w:val="nil"/>
              <w:bottom w:val="nil"/>
              <w:right w:val="nil"/>
            </w:tcBorders>
            <w:shd w:val="clear" w:color="auto" w:fill="auto"/>
            <w:noWrap/>
            <w:vAlign w:val="bottom"/>
            <w:hideMark/>
          </w:tcPr>
          <w:p w14:paraId="07DA9D11" w14:textId="77777777" w:rsidR="00F27CDC" w:rsidRDefault="00000000">
            <w:pPr>
              <w:jc w:val="right"/>
              <w:rPr>
                <w:rFonts w:ascii="Arial" w:hAnsi="Arial" w:cs="Arial"/>
                <w:sz w:val="16"/>
                <w:szCs w:val="16"/>
                <w:lang w:eastAsia="hr-HR"/>
              </w:rPr>
            </w:pPr>
            <w:r>
              <w:rPr>
                <w:rFonts w:ascii="Arial" w:hAnsi="Arial" w:cs="Arial"/>
                <w:sz w:val="16"/>
                <w:szCs w:val="16"/>
                <w:lang w:eastAsia="hr-HR"/>
              </w:rPr>
              <w:t>182,53%</w:t>
            </w:r>
          </w:p>
        </w:tc>
        <w:tc>
          <w:tcPr>
            <w:tcW w:w="848" w:type="dxa"/>
            <w:tcBorders>
              <w:top w:val="nil"/>
              <w:left w:val="nil"/>
              <w:bottom w:val="nil"/>
              <w:right w:val="nil"/>
            </w:tcBorders>
            <w:shd w:val="clear" w:color="auto" w:fill="auto"/>
            <w:noWrap/>
            <w:vAlign w:val="bottom"/>
            <w:hideMark/>
          </w:tcPr>
          <w:p w14:paraId="68C8450E"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E3D975C" w14:textId="77777777">
        <w:trPr>
          <w:trHeight w:val="255"/>
        </w:trPr>
        <w:tc>
          <w:tcPr>
            <w:tcW w:w="5353" w:type="dxa"/>
            <w:tcBorders>
              <w:top w:val="nil"/>
              <w:left w:val="nil"/>
              <w:bottom w:val="nil"/>
              <w:right w:val="nil"/>
            </w:tcBorders>
            <w:shd w:val="clear" w:color="auto" w:fill="auto"/>
            <w:noWrap/>
            <w:vAlign w:val="bottom"/>
            <w:hideMark/>
          </w:tcPr>
          <w:p w14:paraId="431E083E"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3231 Usluge telefona, pošte i prijevoza                                                                  </w:t>
            </w:r>
          </w:p>
        </w:tc>
        <w:tc>
          <w:tcPr>
            <w:tcW w:w="1134" w:type="dxa"/>
            <w:tcBorders>
              <w:top w:val="nil"/>
              <w:left w:val="nil"/>
              <w:bottom w:val="nil"/>
              <w:right w:val="nil"/>
            </w:tcBorders>
            <w:shd w:val="clear" w:color="auto" w:fill="auto"/>
            <w:noWrap/>
            <w:vAlign w:val="bottom"/>
            <w:hideMark/>
          </w:tcPr>
          <w:p w14:paraId="722F1520" w14:textId="77777777" w:rsidR="00F27CDC" w:rsidRDefault="00000000">
            <w:pPr>
              <w:jc w:val="right"/>
              <w:rPr>
                <w:rFonts w:ascii="Arial" w:hAnsi="Arial" w:cs="Arial"/>
                <w:sz w:val="16"/>
                <w:szCs w:val="16"/>
                <w:lang w:eastAsia="hr-HR"/>
              </w:rPr>
            </w:pPr>
            <w:r>
              <w:rPr>
                <w:rFonts w:ascii="Arial" w:hAnsi="Arial" w:cs="Arial"/>
                <w:sz w:val="16"/>
                <w:szCs w:val="16"/>
                <w:lang w:eastAsia="hr-HR"/>
              </w:rPr>
              <w:t>3.600,21</w:t>
            </w:r>
          </w:p>
        </w:tc>
        <w:tc>
          <w:tcPr>
            <w:tcW w:w="1151" w:type="dxa"/>
            <w:tcBorders>
              <w:top w:val="nil"/>
              <w:left w:val="nil"/>
              <w:bottom w:val="nil"/>
              <w:right w:val="nil"/>
            </w:tcBorders>
            <w:shd w:val="clear" w:color="auto" w:fill="auto"/>
            <w:noWrap/>
            <w:vAlign w:val="bottom"/>
            <w:hideMark/>
          </w:tcPr>
          <w:p w14:paraId="134A6E54"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2977502D" w14:textId="77777777" w:rsidR="00F27CDC" w:rsidRDefault="00000000">
            <w:pPr>
              <w:jc w:val="right"/>
              <w:rPr>
                <w:rFonts w:ascii="Arial" w:hAnsi="Arial" w:cs="Arial"/>
                <w:sz w:val="16"/>
                <w:szCs w:val="16"/>
                <w:lang w:eastAsia="hr-HR"/>
              </w:rPr>
            </w:pPr>
            <w:r>
              <w:rPr>
                <w:rFonts w:ascii="Arial" w:hAnsi="Arial" w:cs="Arial"/>
                <w:sz w:val="16"/>
                <w:szCs w:val="16"/>
                <w:lang w:eastAsia="hr-HR"/>
              </w:rPr>
              <w:t>3.208,47</w:t>
            </w:r>
          </w:p>
        </w:tc>
        <w:tc>
          <w:tcPr>
            <w:tcW w:w="848" w:type="dxa"/>
            <w:tcBorders>
              <w:top w:val="nil"/>
              <w:left w:val="nil"/>
              <w:bottom w:val="nil"/>
              <w:right w:val="nil"/>
            </w:tcBorders>
            <w:shd w:val="clear" w:color="auto" w:fill="auto"/>
            <w:noWrap/>
            <w:vAlign w:val="bottom"/>
            <w:hideMark/>
          </w:tcPr>
          <w:p w14:paraId="614BA902" w14:textId="77777777" w:rsidR="00F27CDC" w:rsidRDefault="00000000">
            <w:pPr>
              <w:jc w:val="right"/>
              <w:rPr>
                <w:rFonts w:ascii="Arial" w:hAnsi="Arial" w:cs="Arial"/>
                <w:sz w:val="16"/>
                <w:szCs w:val="16"/>
                <w:lang w:eastAsia="hr-HR"/>
              </w:rPr>
            </w:pPr>
            <w:r>
              <w:rPr>
                <w:rFonts w:ascii="Arial" w:hAnsi="Arial" w:cs="Arial"/>
                <w:sz w:val="16"/>
                <w:szCs w:val="16"/>
                <w:lang w:eastAsia="hr-HR"/>
              </w:rPr>
              <w:t>89,12%</w:t>
            </w:r>
          </w:p>
        </w:tc>
        <w:tc>
          <w:tcPr>
            <w:tcW w:w="848" w:type="dxa"/>
            <w:tcBorders>
              <w:top w:val="nil"/>
              <w:left w:val="nil"/>
              <w:bottom w:val="nil"/>
              <w:right w:val="nil"/>
            </w:tcBorders>
            <w:shd w:val="clear" w:color="auto" w:fill="auto"/>
            <w:noWrap/>
            <w:vAlign w:val="bottom"/>
            <w:hideMark/>
          </w:tcPr>
          <w:p w14:paraId="2E9FA9B0"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46DBD58" w14:textId="77777777">
        <w:trPr>
          <w:trHeight w:val="255"/>
        </w:trPr>
        <w:tc>
          <w:tcPr>
            <w:tcW w:w="5353" w:type="dxa"/>
            <w:tcBorders>
              <w:top w:val="nil"/>
              <w:left w:val="nil"/>
              <w:bottom w:val="nil"/>
              <w:right w:val="nil"/>
            </w:tcBorders>
            <w:shd w:val="clear" w:color="auto" w:fill="auto"/>
            <w:noWrap/>
            <w:vAlign w:val="bottom"/>
            <w:hideMark/>
          </w:tcPr>
          <w:p w14:paraId="5BE476C4"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3232 Usluge tekućeg i investicijskog održavanja                                                          </w:t>
            </w:r>
          </w:p>
        </w:tc>
        <w:tc>
          <w:tcPr>
            <w:tcW w:w="1134" w:type="dxa"/>
            <w:tcBorders>
              <w:top w:val="nil"/>
              <w:left w:val="nil"/>
              <w:bottom w:val="nil"/>
              <w:right w:val="nil"/>
            </w:tcBorders>
            <w:shd w:val="clear" w:color="auto" w:fill="auto"/>
            <w:noWrap/>
            <w:vAlign w:val="bottom"/>
            <w:hideMark/>
          </w:tcPr>
          <w:p w14:paraId="66AD2EF1" w14:textId="77777777" w:rsidR="00F27CDC" w:rsidRDefault="00000000">
            <w:pPr>
              <w:jc w:val="right"/>
              <w:rPr>
                <w:rFonts w:ascii="Arial" w:hAnsi="Arial" w:cs="Arial"/>
                <w:sz w:val="16"/>
                <w:szCs w:val="16"/>
                <w:lang w:eastAsia="hr-HR"/>
              </w:rPr>
            </w:pPr>
            <w:r>
              <w:rPr>
                <w:rFonts w:ascii="Arial" w:hAnsi="Arial" w:cs="Arial"/>
                <w:sz w:val="16"/>
                <w:szCs w:val="16"/>
                <w:lang w:eastAsia="hr-HR"/>
              </w:rPr>
              <w:t>10.354,01</w:t>
            </w:r>
          </w:p>
        </w:tc>
        <w:tc>
          <w:tcPr>
            <w:tcW w:w="1151" w:type="dxa"/>
            <w:tcBorders>
              <w:top w:val="nil"/>
              <w:left w:val="nil"/>
              <w:bottom w:val="nil"/>
              <w:right w:val="nil"/>
            </w:tcBorders>
            <w:shd w:val="clear" w:color="auto" w:fill="auto"/>
            <w:noWrap/>
            <w:vAlign w:val="bottom"/>
            <w:hideMark/>
          </w:tcPr>
          <w:p w14:paraId="1CEEC96A"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0FB1B6A3" w14:textId="77777777" w:rsidR="00F27CDC" w:rsidRDefault="00000000">
            <w:pPr>
              <w:jc w:val="right"/>
              <w:rPr>
                <w:rFonts w:ascii="Arial" w:hAnsi="Arial" w:cs="Arial"/>
                <w:sz w:val="16"/>
                <w:szCs w:val="16"/>
                <w:lang w:eastAsia="hr-HR"/>
              </w:rPr>
            </w:pPr>
            <w:r>
              <w:rPr>
                <w:rFonts w:ascii="Arial" w:hAnsi="Arial" w:cs="Arial"/>
                <w:sz w:val="16"/>
                <w:szCs w:val="16"/>
                <w:lang w:eastAsia="hr-HR"/>
              </w:rPr>
              <w:t>26.857,67</w:t>
            </w:r>
          </w:p>
        </w:tc>
        <w:tc>
          <w:tcPr>
            <w:tcW w:w="848" w:type="dxa"/>
            <w:tcBorders>
              <w:top w:val="nil"/>
              <w:left w:val="nil"/>
              <w:bottom w:val="nil"/>
              <w:right w:val="nil"/>
            </w:tcBorders>
            <w:shd w:val="clear" w:color="auto" w:fill="auto"/>
            <w:noWrap/>
            <w:vAlign w:val="bottom"/>
            <w:hideMark/>
          </w:tcPr>
          <w:p w14:paraId="2FB83780" w14:textId="77777777" w:rsidR="00F27CDC" w:rsidRDefault="00000000">
            <w:pPr>
              <w:jc w:val="right"/>
              <w:rPr>
                <w:rFonts w:ascii="Arial" w:hAnsi="Arial" w:cs="Arial"/>
                <w:sz w:val="16"/>
                <w:szCs w:val="16"/>
                <w:lang w:eastAsia="hr-HR"/>
              </w:rPr>
            </w:pPr>
            <w:r>
              <w:rPr>
                <w:rFonts w:ascii="Arial" w:hAnsi="Arial" w:cs="Arial"/>
                <w:sz w:val="16"/>
                <w:szCs w:val="16"/>
                <w:lang w:eastAsia="hr-HR"/>
              </w:rPr>
              <w:t>259,39%</w:t>
            </w:r>
          </w:p>
        </w:tc>
        <w:tc>
          <w:tcPr>
            <w:tcW w:w="848" w:type="dxa"/>
            <w:tcBorders>
              <w:top w:val="nil"/>
              <w:left w:val="nil"/>
              <w:bottom w:val="nil"/>
              <w:right w:val="nil"/>
            </w:tcBorders>
            <w:shd w:val="clear" w:color="auto" w:fill="auto"/>
            <w:noWrap/>
            <w:vAlign w:val="bottom"/>
            <w:hideMark/>
          </w:tcPr>
          <w:p w14:paraId="4935EA6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BF83BD7" w14:textId="77777777">
        <w:trPr>
          <w:trHeight w:val="255"/>
        </w:trPr>
        <w:tc>
          <w:tcPr>
            <w:tcW w:w="5353" w:type="dxa"/>
            <w:tcBorders>
              <w:top w:val="nil"/>
              <w:left w:val="nil"/>
              <w:bottom w:val="nil"/>
              <w:right w:val="nil"/>
            </w:tcBorders>
            <w:shd w:val="clear" w:color="auto" w:fill="auto"/>
            <w:noWrap/>
            <w:vAlign w:val="bottom"/>
            <w:hideMark/>
          </w:tcPr>
          <w:p w14:paraId="7105A997"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3233 Usluge promidžbe i informiranja                                                                     </w:t>
            </w:r>
          </w:p>
        </w:tc>
        <w:tc>
          <w:tcPr>
            <w:tcW w:w="1134" w:type="dxa"/>
            <w:tcBorders>
              <w:top w:val="nil"/>
              <w:left w:val="nil"/>
              <w:bottom w:val="nil"/>
              <w:right w:val="nil"/>
            </w:tcBorders>
            <w:shd w:val="clear" w:color="auto" w:fill="auto"/>
            <w:noWrap/>
            <w:vAlign w:val="bottom"/>
            <w:hideMark/>
          </w:tcPr>
          <w:p w14:paraId="0147F0C8" w14:textId="77777777" w:rsidR="00F27CDC" w:rsidRDefault="00000000">
            <w:pPr>
              <w:jc w:val="right"/>
              <w:rPr>
                <w:rFonts w:ascii="Arial" w:hAnsi="Arial" w:cs="Arial"/>
                <w:sz w:val="16"/>
                <w:szCs w:val="16"/>
                <w:lang w:eastAsia="hr-HR"/>
              </w:rPr>
            </w:pPr>
            <w:r>
              <w:rPr>
                <w:rFonts w:ascii="Arial" w:hAnsi="Arial" w:cs="Arial"/>
                <w:sz w:val="16"/>
                <w:szCs w:val="16"/>
                <w:lang w:eastAsia="hr-HR"/>
              </w:rPr>
              <w:t>254,83</w:t>
            </w:r>
          </w:p>
        </w:tc>
        <w:tc>
          <w:tcPr>
            <w:tcW w:w="1151" w:type="dxa"/>
            <w:tcBorders>
              <w:top w:val="nil"/>
              <w:left w:val="nil"/>
              <w:bottom w:val="nil"/>
              <w:right w:val="nil"/>
            </w:tcBorders>
            <w:shd w:val="clear" w:color="auto" w:fill="auto"/>
            <w:noWrap/>
            <w:vAlign w:val="bottom"/>
            <w:hideMark/>
          </w:tcPr>
          <w:p w14:paraId="3FECE3ED"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DF0C892" w14:textId="77777777" w:rsidR="00F27CDC" w:rsidRDefault="00000000">
            <w:pPr>
              <w:jc w:val="right"/>
              <w:rPr>
                <w:rFonts w:ascii="Arial" w:hAnsi="Arial" w:cs="Arial"/>
                <w:sz w:val="16"/>
                <w:szCs w:val="16"/>
                <w:lang w:eastAsia="hr-HR"/>
              </w:rPr>
            </w:pPr>
            <w:r>
              <w:rPr>
                <w:rFonts w:ascii="Arial" w:hAnsi="Arial" w:cs="Arial"/>
                <w:sz w:val="16"/>
                <w:szCs w:val="16"/>
                <w:lang w:eastAsia="hr-HR"/>
              </w:rPr>
              <w:t>814,62</w:t>
            </w:r>
          </w:p>
        </w:tc>
        <w:tc>
          <w:tcPr>
            <w:tcW w:w="848" w:type="dxa"/>
            <w:tcBorders>
              <w:top w:val="nil"/>
              <w:left w:val="nil"/>
              <w:bottom w:val="nil"/>
              <w:right w:val="nil"/>
            </w:tcBorders>
            <w:shd w:val="clear" w:color="auto" w:fill="auto"/>
            <w:noWrap/>
            <w:vAlign w:val="bottom"/>
            <w:hideMark/>
          </w:tcPr>
          <w:p w14:paraId="194B8DAA" w14:textId="77777777" w:rsidR="00F27CDC" w:rsidRDefault="00000000">
            <w:pPr>
              <w:jc w:val="right"/>
              <w:rPr>
                <w:rFonts w:ascii="Arial" w:hAnsi="Arial" w:cs="Arial"/>
                <w:sz w:val="16"/>
                <w:szCs w:val="16"/>
                <w:lang w:eastAsia="hr-HR"/>
              </w:rPr>
            </w:pPr>
            <w:r>
              <w:rPr>
                <w:rFonts w:ascii="Arial" w:hAnsi="Arial" w:cs="Arial"/>
                <w:sz w:val="16"/>
                <w:szCs w:val="16"/>
                <w:lang w:eastAsia="hr-HR"/>
              </w:rPr>
              <w:t>319,67%</w:t>
            </w:r>
          </w:p>
        </w:tc>
        <w:tc>
          <w:tcPr>
            <w:tcW w:w="848" w:type="dxa"/>
            <w:tcBorders>
              <w:top w:val="nil"/>
              <w:left w:val="nil"/>
              <w:bottom w:val="nil"/>
              <w:right w:val="nil"/>
            </w:tcBorders>
            <w:shd w:val="clear" w:color="auto" w:fill="auto"/>
            <w:noWrap/>
            <w:vAlign w:val="bottom"/>
            <w:hideMark/>
          </w:tcPr>
          <w:p w14:paraId="028679B8"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514C273D" w14:textId="77777777">
        <w:trPr>
          <w:trHeight w:val="255"/>
        </w:trPr>
        <w:tc>
          <w:tcPr>
            <w:tcW w:w="5353" w:type="dxa"/>
            <w:tcBorders>
              <w:top w:val="nil"/>
              <w:left w:val="nil"/>
              <w:bottom w:val="nil"/>
              <w:right w:val="nil"/>
            </w:tcBorders>
            <w:shd w:val="clear" w:color="auto" w:fill="auto"/>
            <w:noWrap/>
            <w:vAlign w:val="bottom"/>
            <w:hideMark/>
          </w:tcPr>
          <w:p w14:paraId="7D1CA98E"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3234 Komunalne usluge                                                                                    </w:t>
            </w:r>
          </w:p>
        </w:tc>
        <w:tc>
          <w:tcPr>
            <w:tcW w:w="1134" w:type="dxa"/>
            <w:tcBorders>
              <w:top w:val="nil"/>
              <w:left w:val="nil"/>
              <w:bottom w:val="nil"/>
              <w:right w:val="nil"/>
            </w:tcBorders>
            <w:shd w:val="clear" w:color="auto" w:fill="auto"/>
            <w:noWrap/>
            <w:vAlign w:val="bottom"/>
            <w:hideMark/>
          </w:tcPr>
          <w:p w14:paraId="4FA1A67E" w14:textId="77777777" w:rsidR="00F27CDC" w:rsidRDefault="00000000">
            <w:pPr>
              <w:jc w:val="right"/>
              <w:rPr>
                <w:rFonts w:ascii="Arial" w:hAnsi="Arial" w:cs="Arial"/>
                <w:sz w:val="16"/>
                <w:szCs w:val="16"/>
                <w:lang w:eastAsia="hr-HR"/>
              </w:rPr>
            </w:pPr>
            <w:r>
              <w:rPr>
                <w:rFonts w:ascii="Arial" w:hAnsi="Arial" w:cs="Arial"/>
                <w:sz w:val="16"/>
                <w:szCs w:val="16"/>
                <w:lang w:eastAsia="hr-HR"/>
              </w:rPr>
              <w:t>6.250,42</w:t>
            </w:r>
          </w:p>
        </w:tc>
        <w:tc>
          <w:tcPr>
            <w:tcW w:w="1151" w:type="dxa"/>
            <w:tcBorders>
              <w:top w:val="nil"/>
              <w:left w:val="nil"/>
              <w:bottom w:val="nil"/>
              <w:right w:val="nil"/>
            </w:tcBorders>
            <w:shd w:val="clear" w:color="auto" w:fill="auto"/>
            <w:noWrap/>
            <w:vAlign w:val="bottom"/>
            <w:hideMark/>
          </w:tcPr>
          <w:p w14:paraId="077D1DFF"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5F47A87" w14:textId="77777777" w:rsidR="00F27CDC" w:rsidRDefault="00000000">
            <w:pPr>
              <w:jc w:val="right"/>
              <w:rPr>
                <w:rFonts w:ascii="Arial" w:hAnsi="Arial" w:cs="Arial"/>
                <w:sz w:val="16"/>
                <w:szCs w:val="16"/>
                <w:lang w:eastAsia="hr-HR"/>
              </w:rPr>
            </w:pPr>
            <w:r>
              <w:rPr>
                <w:rFonts w:ascii="Arial" w:hAnsi="Arial" w:cs="Arial"/>
                <w:sz w:val="16"/>
                <w:szCs w:val="16"/>
                <w:lang w:eastAsia="hr-HR"/>
              </w:rPr>
              <w:t>7.202,41</w:t>
            </w:r>
          </w:p>
        </w:tc>
        <w:tc>
          <w:tcPr>
            <w:tcW w:w="848" w:type="dxa"/>
            <w:tcBorders>
              <w:top w:val="nil"/>
              <w:left w:val="nil"/>
              <w:bottom w:val="nil"/>
              <w:right w:val="nil"/>
            </w:tcBorders>
            <w:shd w:val="clear" w:color="auto" w:fill="auto"/>
            <w:noWrap/>
            <w:vAlign w:val="bottom"/>
            <w:hideMark/>
          </w:tcPr>
          <w:p w14:paraId="6F0D8467" w14:textId="77777777" w:rsidR="00F27CDC" w:rsidRDefault="00000000">
            <w:pPr>
              <w:jc w:val="right"/>
              <w:rPr>
                <w:rFonts w:ascii="Arial" w:hAnsi="Arial" w:cs="Arial"/>
                <w:sz w:val="16"/>
                <w:szCs w:val="16"/>
                <w:lang w:eastAsia="hr-HR"/>
              </w:rPr>
            </w:pPr>
            <w:r>
              <w:rPr>
                <w:rFonts w:ascii="Arial" w:hAnsi="Arial" w:cs="Arial"/>
                <w:sz w:val="16"/>
                <w:szCs w:val="16"/>
                <w:lang w:eastAsia="hr-HR"/>
              </w:rPr>
              <w:t>115,23%</w:t>
            </w:r>
          </w:p>
        </w:tc>
        <w:tc>
          <w:tcPr>
            <w:tcW w:w="848" w:type="dxa"/>
            <w:tcBorders>
              <w:top w:val="nil"/>
              <w:left w:val="nil"/>
              <w:bottom w:val="nil"/>
              <w:right w:val="nil"/>
            </w:tcBorders>
            <w:shd w:val="clear" w:color="auto" w:fill="auto"/>
            <w:noWrap/>
            <w:vAlign w:val="bottom"/>
            <w:hideMark/>
          </w:tcPr>
          <w:p w14:paraId="749D4AD1"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C94E33A" w14:textId="77777777">
        <w:trPr>
          <w:trHeight w:val="255"/>
        </w:trPr>
        <w:tc>
          <w:tcPr>
            <w:tcW w:w="5353" w:type="dxa"/>
            <w:tcBorders>
              <w:top w:val="nil"/>
              <w:left w:val="nil"/>
              <w:bottom w:val="nil"/>
              <w:right w:val="nil"/>
            </w:tcBorders>
            <w:shd w:val="clear" w:color="auto" w:fill="auto"/>
            <w:noWrap/>
            <w:vAlign w:val="bottom"/>
            <w:hideMark/>
          </w:tcPr>
          <w:p w14:paraId="718A3DFA"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3235 Zakupnine i najamnine                                                                               </w:t>
            </w:r>
          </w:p>
        </w:tc>
        <w:tc>
          <w:tcPr>
            <w:tcW w:w="1134" w:type="dxa"/>
            <w:tcBorders>
              <w:top w:val="nil"/>
              <w:left w:val="nil"/>
              <w:bottom w:val="nil"/>
              <w:right w:val="nil"/>
            </w:tcBorders>
            <w:shd w:val="clear" w:color="auto" w:fill="auto"/>
            <w:noWrap/>
            <w:vAlign w:val="bottom"/>
            <w:hideMark/>
          </w:tcPr>
          <w:p w14:paraId="5F789276" w14:textId="77777777" w:rsidR="00F27CDC" w:rsidRDefault="00000000">
            <w:pPr>
              <w:jc w:val="right"/>
              <w:rPr>
                <w:rFonts w:ascii="Arial" w:hAnsi="Arial" w:cs="Arial"/>
                <w:sz w:val="16"/>
                <w:szCs w:val="16"/>
                <w:lang w:eastAsia="hr-HR"/>
              </w:rPr>
            </w:pPr>
            <w:r>
              <w:rPr>
                <w:rFonts w:ascii="Arial" w:hAnsi="Arial" w:cs="Arial"/>
                <w:sz w:val="16"/>
                <w:szCs w:val="16"/>
                <w:lang w:eastAsia="hr-HR"/>
              </w:rPr>
              <w:t>1.070,93</w:t>
            </w:r>
          </w:p>
        </w:tc>
        <w:tc>
          <w:tcPr>
            <w:tcW w:w="1151" w:type="dxa"/>
            <w:tcBorders>
              <w:top w:val="nil"/>
              <w:left w:val="nil"/>
              <w:bottom w:val="nil"/>
              <w:right w:val="nil"/>
            </w:tcBorders>
            <w:shd w:val="clear" w:color="auto" w:fill="auto"/>
            <w:noWrap/>
            <w:vAlign w:val="bottom"/>
            <w:hideMark/>
          </w:tcPr>
          <w:p w14:paraId="2F978F69"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465811D" w14:textId="77777777" w:rsidR="00F27CDC" w:rsidRDefault="00000000">
            <w:pPr>
              <w:jc w:val="right"/>
              <w:rPr>
                <w:rFonts w:ascii="Arial" w:hAnsi="Arial" w:cs="Arial"/>
                <w:sz w:val="16"/>
                <w:szCs w:val="16"/>
                <w:lang w:eastAsia="hr-HR"/>
              </w:rPr>
            </w:pPr>
            <w:r>
              <w:rPr>
                <w:rFonts w:ascii="Arial" w:hAnsi="Arial" w:cs="Arial"/>
                <w:sz w:val="16"/>
                <w:szCs w:val="16"/>
                <w:lang w:eastAsia="hr-HR"/>
              </w:rPr>
              <w:t>1.142,63</w:t>
            </w:r>
          </w:p>
        </w:tc>
        <w:tc>
          <w:tcPr>
            <w:tcW w:w="848" w:type="dxa"/>
            <w:tcBorders>
              <w:top w:val="nil"/>
              <w:left w:val="nil"/>
              <w:bottom w:val="nil"/>
              <w:right w:val="nil"/>
            </w:tcBorders>
            <w:shd w:val="clear" w:color="auto" w:fill="auto"/>
            <w:noWrap/>
            <w:vAlign w:val="bottom"/>
            <w:hideMark/>
          </w:tcPr>
          <w:p w14:paraId="25172ACD" w14:textId="77777777" w:rsidR="00F27CDC" w:rsidRDefault="00000000">
            <w:pPr>
              <w:jc w:val="right"/>
              <w:rPr>
                <w:rFonts w:ascii="Arial" w:hAnsi="Arial" w:cs="Arial"/>
                <w:sz w:val="16"/>
                <w:szCs w:val="16"/>
                <w:lang w:eastAsia="hr-HR"/>
              </w:rPr>
            </w:pPr>
            <w:r>
              <w:rPr>
                <w:rFonts w:ascii="Arial" w:hAnsi="Arial" w:cs="Arial"/>
                <w:sz w:val="16"/>
                <w:szCs w:val="16"/>
                <w:lang w:eastAsia="hr-HR"/>
              </w:rPr>
              <w:t>106,70%</w:t>
            </w:r>
          </w:p>
        </w:tc>
        <w:tc>
          <w:tcPr>
            <w:tcW w:w="848" w:type="dxa"/>
            <w:tcBorders>
              <w:top w:val="nil"/>
              <w:left w:val="nil"/>
              <w:bottom w:val="nil"/>
              <w:right w:val="nil"/>
            </w:tcBorders>
            <w:shd w:val="clear" w:color="auto" w:fill="auto"/>
            <w:noWrap/>
            <w:vAlign w:val="bottom"/>
            <w:hideMark/>
          </w:tcPr>
          <w:p w14:paraId="04D1B838"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44DA5D84" w14:textId="77777777">
        <w:trPr>
          <w:trHeight w:val="255"/>
        </w:trPr>
        <w:tc>
          <w:tcPr>
            <w:tcW w:w="5353" w:type="dxa"/>
            <w:tcBorders>
              <w:top w:val="nil"/>
              <w:left w:val="nil"/>
              <w:bottom w:val="nil"/>
              <w:right w:val="nil"/>
            </w:tcBorders>
            <w:shd w:val="clear" w:color="auto" w:fill="auto"/>
            <w:noWrap/>
            <w:vAlign w:val="bottom"/>
            <w:hideMark/>
          </w:tcPr>
          <w:p w14:paraId="76DE32AF"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3236 Zdravstvene i veterinarske usluge                                                                   </w:t>
            </w:r>
          </w:p>
        </w:tc>
        <w:tc>
          <w:tcPr>
            <w:tcW w:w="1134" w:type="dxa"/>
            <w:tcBorders>
              <w:top w:val="nil"/>
              <w:left w:val="nil"/>
              <w:bottom w:val="nil"/>
              <w:right w:val="nil"/>
            </w:tcBorders>
            <w:shd w:val="clear" w:color="auto" w:fill="auto"/>
            <w:noWrap/>
            <w:vAlign w:val="bottom"/>
            <w:hideMark/>
          </w:tcPr>
          <w:p w14:paraId="454B6546" w14:textId="77777777" w:rsidR="00F27CDC" w:rsidRDefault="00000000">
            <w:pPr>
              <w:jc w:val="right"/>
              <w:rPr>
                <w:rFonts w:ascii="Arial" w:hAnsi="Arial" w:cs="Arial"/>
                <w:sz w:val="16"/>
                <w:szCs w:val="16"/>
                <w:lang w:eastAsia="hr-HR"/>
              </w:rPr>
            </w:pPr>
            <w:r>
              <w:rPr>
                <w:rFonts w:ascii="Arial" w:hAnsi="Arial" w:cs="Arial"/>
                <w:sz w:val="16"/>
                <w:szCs w:val="16"/>
                <w:lang w:eastAsia="hr-HR"/>
              </w:rPr>
              <w:t>130,73</w:t>
            </w:r>
          </w:p>
        </w:tc>
        <w:tc>
          <w:tcPr>
            <w:tcW w:w="1151" w:type="dxa"/>
            <w:tcBorders>
              <w:top w:val="nil"/>
              <w:left w:val="nil"/>
              <w:bottom w:val="nil"/>
              <w:right w:val="nil"/>
            </w:tcBorders>
            <w:shd w:val="clear" w:color="auto" w:fill="auto"/>
            <w:noWrap/>
            <w:vAlign w:val="bottom"/>
            <w:hideMark/>
          </w:tcPr>
          <w:p w14:paraId="78791873"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8ABF4CD" w14:textId="77777777" w:rsidR="00F27CDC" w:rsidRDefault="00000000">
            <w:pPr>
              <w:jc w:val="right"/>
              <w:rPr>
                <w:rFonts w:ascii="Arial" w:hAnsi="Arial" w:cs="Arial"/>
                <w:sz w:val="16"/>
                <w:szCs w:val="16"/>
                <w:lang w:eastAsia="hr-HR"/>
              </w:rPr>
            </w:pPr>
            <w:r>
              <w:rPr>
                <w:rFonts w:ascii="Arial" w:hAnsi="Arial" w:cs="Arial"/>
                <w:sz w:val="16"/>
                <w:szCs w:val="16"/>
                <w:lang w:eastAsia="hr-HR"/>
              </w:rPr>
              <w:t>48,08</w:t>
            </w:r>
          </w:p>
        </w:tc>
        <w:tc>
          <w:tcPr>
            <w:tcW w:w="848" w:type="dxa"/>
            <w:tcBorders>
              <w:top w:val="nil"/>
              <w:left w:val="nil"/>
              <w:bottom w:val="nil"/>
              <w:right w:val="nil"/>
            </w:tcBorders>
            <w:shd w:val="clear" w:color="auto" w:fill="auto"/>
            <w:noWrap/>
            <w:vAlign w:val="bottom"/>
            <w:hideMark/>
          </w:tcPr>
          <w:p w14:paraId="57DB5495" w14:textId="77777777" w:rsidR="00F27CDC" w:rsidRDefault="00000000">
            <w:pPr>
              <w:jc w:val="right"/>
              <w:rPr>
                <w:rFonts w:ascii="Arial" w:hAnsi="Arial" w:cs="Arial"/>
                <w:sz w:val="16"/>
                <w:szCs w:val="16"/>
                <w:lang w:eastAsia="hr-HR"/>
              </w:rPr>
            </w:pPr>
            <w:r>
              <w:rPr>
                <w:rFonts w:ascii="Arial" w:hAnsi="Arial" w:cs="Arial"/>
                <w:sz w:val="16"/>
                <w:szCs w:val="16"/>
                <w:lang w:eastAsia="hr-HR"/>
              </w:rPr>
              <w:t>36,78%</w:t>
            </w:r>
          </w:p>
        </w:tc>
        <w:tc>
          <w:tcPr>
            <w:tcW w:w="848" w:type="dxa"/>
            <w:tcBorders>
              <w:top w:val="nil"/>
              <w:left w:val="nil"/>
              <w:bottom w:val="nil"/>
              <w:right w:val="nil"/>
            </w:tcBorders>
            <w:shd w:val="clear" w:color="auto" w:fill="auto"/>
            <w:noWrap/>
            <w:vAlign w:val="bottom"/>
            <w:hideMark/>
          </w:tcPr>
          <w:p w14:paraId="1448B87D"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B4EAA36" w14:textId="77777777">
        <w:trPr>
          <w:trHeight w:val="255"/>
        </w:trPr>
        <w:tc>
          <w:tcPr>
            <w:tcW w:w="5353" w:type="dxa"/>
            <w:tcBorders>
              <w:top w:val="nil"/>
              <w:left w:val="nil"/>
              <w:bottom w:val="nil"/>
              <w:right w:val="nil"/>
            </w:tcBorders>
            <w:shd w:val="clear" w:color="auto" w:fill="auto"/>
            <w:noWrap/>
            <w:vAlign w:val="bottom"/>
            <w:hideMark/>
          </w:tcPr>
          <w:p w14:paraId="08425D16"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3237 Intelektualne i osobne usluge                                                                       </w:t>
            </w:r>
          </w:p>
        </w:tc>
        <w:tc>
          <w:tcPr>
            <w:tcW w:w="1134" w:type="dxa"/>
            <w:tcBorders>
              <w:top w:val="nil"/>
              <w:left w:val="nil"/>
              <w:bottom w:val="nil"/>
              <w:right w:val="nil"/>
            </w:tcBorders>
            <w:shd w:val="clear" w:color="auto" w:fill="auto"/>
            <w:noWrap/>
            <w:vAlign w:val="bottom"/>
            <w:hideMark/>
          </w:tcPr>
          <w:p w14:paraId="74F9B715" w14:textId="77777777" w:rsidR="00F27CDC" w:rsidRDefault="00000000">
            <w:pPr>
              <w:jc w:val="right"/>
              <w:rPr>
                <w:rFonts w:ascii="Arial" w:hAnsi="Arial" w:cs="Arial"/>
                <w:sz w:val="16"/>
                <w:szCs w:val="16"/>
                <w:lang w:eastAsia="hr-HR"/>
              </w:rPr>
            </w:pPr>
            <w:r>
              <w:rPr>
                <w:rFonts w:ascii="Arial" w:hAnsi="Arial" w:cs="Arial"/>
                <w:sz w:val="16"/>
                <w:szCs w:val="16"/>
                <w:lang w:eastAsia="hr-HR"/>
              </w:rPr>
              <w:t>705,09</w:t>
            </w:r>
          </w:p>
        </w:tc>
        <w:tc>
          <w:tcPr>
            <w:tcW w:w="1151" w:type="dxa"/>
            <w:tcBorders>
              <w:top w:val="nil"/>
              <w:left w:val="nil"/>
              <w:bottom w:val="nil"/>
              <w:right w:val="nil"/>
            </w:tcBorders>
            <w:shd w:val="clear" w:color="auto" w:fill="auto"/>
            <w:noWrap/>
            <w:vAlign w:val="bottom"/>
            <w:hideMark/>
          </w:tcPr>
          <w:p w14:paraId="2AF19345"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10AB949D" w14:textId="77777777" w:rsidR="00F27CDC" w:rsidRDefault="00000000">
            <w:pPr>
              <w:jc w:val="right"/>
              <w:rPr>
                <w:rFonts w:ascii="Arial" w:hAnsi="Arial" w:cs="Arial"/>
                <w:sz w:val="16"/>
                <w:szCs w:val="16"/>
                <w:lang w:eastAsia="hr-HR"/>
              </w:rPr>
            </w:pPr>
            <w:r>
              <w:rPr>
                <w:rFonts w:ascii="Arial" w:hAnsi="Arial" w:cs="Arial"/>
                <w:sz w:val="16"/>
                <w:szCs w:val="16"/>
                <w:lang w:eastAsia="hr-HR"/>
              </w:rPr>
              <w:t>1.466,45</w:t>
            </w:r>
          </w:p>
        </w:tc>
        <w:tc>
          <w:tcPr>
            <w:tcW w:w="848" w:type="dxa"/>
            <w:tcBorders>
              <w:top w:val="nil"/>
              <w:left w:val="nil"/>
              <w:bottom w:val="nil"/>
              <w:right w:val="nil"/>
            </w:tcBorders>
            <w:shd w:val="clear" w:color="auto" w:fill="auto"/>
            <w:noWrap/>
            <w:vAlign w:val="bottom"/>
            <w:hideMark/>
          </w:tcPr>
          <w:p w14:paraId="2170F6A5" w14:textId="77777777" w:rsidR="00F27CDC" w:rsidRDefault="00000000">
            <w:pPr>
              <w:jc w:val="right"/>
              <w:rPr>
                <w:rFonts w:ascii="Arial" w:hAnsi="Arial" w:cs="Arial"/>
                <w:sz w:val="16"/>
                <w:szCs w:val="16"/>
                <w:lang w:eastAsia="hr-HR"/>
              </w:rPr>
            </w:pPr>
            <w:r>
              <w:rPr>
                <w:rFonts w:ascii="Arial" w:hAnsi="Arial" w:cs="Arial"/>
                <w:sz w:val="16"/>
                <w:szCs w:val="16"/>
                <w:lang w:eastAsia="hr-HR"/>
              </w:rPr>
              <w:t>207,98%</w:t>
            </w:r>
          </w:p>
        </w:tc>
        <w:tc>
          <w:tcPr>
            <w:tcW w:w="848" w:type="dxa"/>
            <w:tcBorders>
              <w:top w:val="nil"/>
              <w:left w:val="nil"/>
              <w:bottom w:val="nil"/>
              <w:right w:val="nil"/>
            </w:tcBorders>
            <w:shd w:val="clear" w:color="auto" w:fill="auto"/>
            <w:noWrap/>
            <w:vAlign w:val="bottom"/>
            <w:hideMark/>
          </w:tcPr>
          <w:p w14:paraId="05B2E6D8"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612284B9" w14:textId="77777777">
        <w:trPr>
          <w:trHeight w:val="255"/>
        </w:trPr>
        <w:tc>
          <w:tcPr>
            <w:tcW w:w="5353" w:type="dxa"/>
            <w:tcBorders>
              <w:top w:val="nil"/>
              <w:left w:val="nil"/>
              <w:bottom w:val="nil"/>
              <w:right w:val="nil"/>
            </w:tcBorders>
            <w:shd w:val="clear" w:color="auto" w:fill="auto"/>
            <w:noWrap/>
            <w:vAlign w:val="bottom"/>
            <w:hideMark/>
          </w:tcPr>
          <w:p w14:paraId="53E4A6DE"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3238 Računalne usluge                                                                                    </w:t>
            </w:r>
          </w:p>
        </w:tc>
        <w:tc>
          <w:tcPr>
            <w:tcW w:w="1134" w:type="dxa"/>
            <w:tcBorders>
              <w:top w:val="nil"/>
              <w:left w:val="nil"/>
              <w:bottom w:val="nil"/>
              <w:right w:val="nil"/>
            </w:tcBorders>
            <w:shd w:val="clear" w:color="auto" w:fill="auto"/>
            <w:noWrap/>
            <w:vAlign w:val="bottom"/>
            <w:hideMark/>
          </w:tcPr>
          <w:p w14:paraId="05E276E8" w14:textId="77777777" w:rsidR="00F27CDC" w:rsidRDefault="00000000">
            <w:pPr>
              <w:jc w:val="right"/>
              <w:rPr>
                <w:rFonts w:ascii="Arial" w:hAnsi="Arial" w:cs="Arial"/>
                <w:sz w:val="16"/>
                <w:szCs w:val="16"/>
                <w:lang w:eastAsia="hr-HR"/>
              </w:rPr>
            </w:pPr>
            <w:r>
              <w:rPr>
                <w:rFonts w:ascii="Arial" w:hAnsi="Arial" w:cs="Arial"/>
                <w:sz w:val="16"/>
                <w:szCs w:val="16"/>
                <w:lang w:eastAsia="hr-HR"/>
              </w:rPr>
              <w:t>1.225,02</w:t>
            </w:r>
          </w:p>
        </w:tc>
        <w:tc>
          <w:tcPr>
            <w:tcW w:w="1151" w:type="dxa"/>
            <w:tcBorders>
              <w:top w:val="nil"/>
              <w:left w:val="nil"/>
              <w:bottom w:val="nil"/>
              <w:right w:val="nil"/>
            </w:tcBorders>
            <w:shd w:val="clear" w:color="auto" w:fill="auto"/>
            <w:noWrap/>
            <w:vAlign w:val="bottom"/>
            <w:hideMark/>
          </w:tcPr>
          <w:p w14:paraId="5BF8571B"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13282D2" w14:textId="77777777" w:rsidR="00F27CDC" w:rsidRDefault="00000000">
            <w:pPr>
              <w:jc w:val="right"/>
              <w:rPr>
                <w:rFonts w:ascii="Arial" w:hAnsi="Arial" w:cs="Arial"/>
                <w:sz w:val="16"/>
                <w:szCs w:val="16"/>
                <w:lang w:eastAsia="hr-HR"/>
              </w:rPr>
            </w:pPr>
            <w:r>
              <w:rPr>
                <w:rFonts w:ascii="Arial" w:hAnsi="Arial" w:cs="Arial"/>
                <w:sz w:val="16"/>
                <w:szCs w:val="16"/>
                <w:lang w:eastAsia="hr-HR"/>
              </w:rPr>
              <w:t>2.320,56</w:t>
            </w:r>
          </w:p>
        </w:tc>
        <w:tc>
          <w:tcPr>
            <w:tcW w:w="848" w:type="dxa"/>
            <w:tcBorders>
              <w:top w:val="nil"/>
              <w:left w:val="nil"/>
              <w:bottom w:val="nil"/>
              <w:right w:val="nil"/>
            </w:tcBorders>
            <w:shd w:val="clear" w:color="auto" w:fill="auto"/>
            <w:noWrap/>
            <w:vAlign w:val="bottom"/>
            <w:hideMark/>
          </w:tcPr>
          <w:p w14:paraId="69D18E39" w14:textId="77777777" w:rsidR="00F27CDC" w:rsidRDefault="00000000">
            <w:pPr>
              <w:jc w:val="right"/>
              <w:rPr>
                <w:rFonts w:ascii="Arial" w:hAnsi="Arial" w:cs="Arial"/>
                <w:sz w:val="16"/>
                <w:szCs w:val="16"/>
                <w:lang w:eastAsia="hr-HR"/>
              </w:rPr>
            </w:pPr>
            <w:r>
              <w:rPr>
                <w:rFonts w:ascii="Arial" w:hAnsi="Arial" w:cs="Arial"/>
                <w:sz w:val="16"/>
                <w:szCs w:val="16"/>
                <w:lang w:eastAsia="hr-HR"/>
              </w:rPr>
              <w:t>189,43%</w:t>
            </w:r>
          </w:p>
        </w:tc>
        <w:tc>
          <w:tcPr>
            <w:tcW w:w="848" w:type="dxa"/>
            <w:tcBorders>
              <w:top w:val="nil"/>
              <w:left w:val="nil"/>
              <w:bottom w:val="nil"/>
              <w:right w:val="nil"/>
            </w:tcBorders>
            <w:shd w:val="clear" w:color="auto" w:fill="auto"/>
            <w:noWrap/>
            <w:vAlign w:val="bottom"/>
            <w:hideMark/>
          </w:tcPr>
          <w:p w14:paraId="274A1C0A"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27D8B61A" w14:textId="77777777">
        <w:trPr>
          <w:trHeight w:val="255"/>
        </w:trPr>
        <w:tc>
          <w:tcPr>
            <w:tcW w:w="5353" w:type="dxa"/>
            <w:tcBorders>
              <w:top w:val="nil"/>
              <w:left w:val="nil"/>
              <w:bottom w:val="nil"/>
              <w:right w:val="nil"/>
            </w:tcBorders>
            <w:shd w:val="clear" w:color="auto" w:fill="auto"/>
            <w:noWrap/>
            <w:vAlign w:val="bottom"/>
            <w:hideMark/>
          </w:tcPr>
          <w:p w14:paraId="044A85ED"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329 Ostali nespomenuti rashodi poslovanja                                                               </w:t>
            </w:r>
          </w:p>
        </w:tc>
        <w:tc>
          <w:tcPr>
            <w:tcW w:w="1134" w:type="dxa"/>
            <w:tcBorders>
              <w:top w:val="nil"/>
              <w:left w:val="nil"/>
              <w:bottom w:val="nil"/>
              <w:right w:val="nil"/>
            </w:tcBorders>
            <w:shd w:val="clear" w:color="auto" w:fill="auto"/>
            <w:noWrap/>
            <w:vAlign w:val="bottom"/>
            <w:hideMark/>
          </w:tcPr>
          <w:p w14:paraId="3A008AF9" w14:textId="77777777" w:rsidR="00F27CDC" w:rsidRDefault="00000000">
            <w:pPr>
              <w:jc w:val="right"/>
              <w:rPr>
                <w:rFonts w:ascii="Arial" w:hAnsi="Arial" w:cs="Arial"/>
                <w:sz w:val="16"/>
                <w:szCs w:val="16"/>
                <w:lang w:eastAsia="hr-HR"/>
              </w:rPr>
            </w:pPr>
            <w:r>
              <w:rPr>
                <w:rFonts w:ascii="Arial" w:hAnsi="Arial" w:cs="Arial"/>
                <w:sz w:val="16"/>
                <w:szCs w:val="16"/>
                <w:lang w:eastAsia="hr-HR"/>
              </w:rPr>
              <w:t>6.356,24</w:t>
            </w:r>
          </w:p>
        </w:tc>
        <w:tc>
          <w:tcPr>
            <w:tcW w:w="1151" w:type="dxa"/>
            <w:tcBorders>
              <w:top w:val="nil"/>
              <w:left w:val="nil"/>
              <w:bottom w:val="nil"/>
              <w:right w:val="nil"/>
            </w:tcBorders>
            <w:shd w:val="clear" w:color="auto" w:fill="auto"/>
            <w:noWrap/>
            <w:vAlign w:val="bottom"/>
            <w:hideMark/>
          </w:tcPr>
          <w:p w14:paraId="41E03CF0"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28E8BCB" w14:textId="77777777" w:rsidR="00F27CDC" w:rsidRDefault="00000000">
            <w:pPr>
              <w:jc w:val="right"/>
              <w:rPr>
                <w:rFonts w:ascii="Arial" w:hAnsi="Arial" w:cs="Arial"/>
                <w:sz w:val="16"/>
                <w:szCs w:val="16"/>
                <w:lang w:eastAsia="hr-HR"/>
              </w:rPr>
            </w:pPr>
            <w:r>
              <w:rPr>
                <w:rFonts w:ascii="Arial" w:hAnsi="Arial" w:cs="Arial"/>
                <w:sz w:val="16"/>
                <w:szCs w:val="16"/>
                <w:lang w:eastAsia="hr-HR"/>
              </w:rPr>
              <w:t>8.548,31</w:t>
            </w:r>
          </w:p>
        </w:tc>
        <w:tc>
          <w:tcPr>
            <w:tcW w:w="848" w:type="dxa"/>
            <w:tcBorders>
              <w:top w:val="nil"/>
              <w:left w:val="nil"/>
              <w:bottom w:val="nil"/>
              <w:right w:val="nil"/>
            </w:tcBorders>
            <w:shd w:val="clear" w:color="auto" w:fill="auto"/>
            <w:noWrap/>
            <w:vAlign w:val="bottom"/>
            <w:hideMark/>
          </w:tcPr>
          <w:p w14:paraId="4195C4F6" w14:textId="77777777" w:rsidR="00F27CDC" w:rsidRDefault="00000000">
            <w:pPr>
              <w:jc w:val="right"/>
              <w:rPr>
                <w:rFonts w:ascii="Arial" w:hAnsi="Arial" w:cs="Arial"/>
                <w:sz w:val="16"/>
                <w:szCs w:val="16"/>
                <w:lang w:eastAsia="hr-HR"/>
              </w:rPr>
            </w:pPr>
            <w:r>
              <w:rPr>
                <w:rFonts w:ascii="Arial" w:hAnsi="Arial" w:cs="Arial"/>
                <w:sz w:val="16"/>
                <w:szCs w:val="16"/>
                <w:lang w:eastAsia="hr-HR"/>
              </w:rPr>
              <w:t>134,49%</w:t>
            </w:r>
          </w:p>
        </w:tc>
        <w:tc>
          <w:tcPr>
            <w:tcW w:w="848" w:type="dxa"/>
            <w:tcBorders>
              <w:top w:val="nil"/>
              <w:left w:val="nil"/>
              <w:bottom w:val="nil"/>
              <w:right w:val="nil"/>
            </w:tcBorders>
            <w:shd w:val="clear" w:color="auto" w:fill="auto"/>
            <w:noWrap/>
            <w:vAlign w:val="bottom"/>
            <w:hideMark/>
          </w:tcPr>
          <w:p w14:paraId="29B1DF85"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2081B080" w14:textId="77777777">
        <w:trPr>
          <w:trHeight w:val="255"/>
        </w:trPr>
        <w:tc>
          <w:tcPr>
            <w:tcW w:w="5353" w:type="dxa"/>
            <w:tcBorders>
              <w:top w:val="nil"/>
              <w:left w:val="nil"/>
              <w:bottom w:val="nil"/>
              <w:right w:val="nil"/>
            </w:tcBorders>
            <w:shd w:val="clear" w:color="auto" w:fill="auto"/>
            <w:noWrap/>
            <w:vAlign w:val="bottom"/>
            <w:hideMark/>
          </w:tcPr>
          <w:p w14:paraId="3FCED38B"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3292 Premije osiguranja                                                                                  </w:t>
            </w:r>
          </w:p>
        </w:tc>
        <w:tc>
          <w:tcPr>
            <w:tcW w:w="1134" w:type="dxa"/>
            <w:tcBorders>
              <w:top w:val="nil"/>
              <w:left w:val="nil"/>
              <w:bottom w:val="nil"/>
              <w:right w:val="nil"/>
            </w:tcBorders>
            <w:shd w:val="clear" w:color="auto" w:fill="auto"/>
            <w:noWrap/>
            <w:vAlign w:val="bottom"/>
            <w:hideMark/>
          </w:tcPr>
          <w:p w14:paraId="7C965C00" w14:textId="77777777" w:rsidR="00F27CDC" w:rsidRDefault="00000000">
            <w:pPr>
              <w:jc w:val="right"/>
              <w:rPr>
                <w:rFonts w:ascii="Arial" w:hAnsi="Arial" w:cs="Arial"/>
                <w:sz w:val="16"/>
                <w:szCs w:val="16"/>
                <w:lang w:eastAsia="hr-HR"/>
              </w:rPr>
            </w:pPr>
            <w:r>
              <w:rPr>
                <w:rFonts w:ascii="Arial" w:hAnsi="Arial" w:cs="Arial"/>
                <w:sz w:val="16"/>
                <w:szCs w:val="16"/>
                <w:lang w:eastAsia="hr-HR"/>
              </w:rPr>
              <w:t>5.732,21</w:t>
            </w:r>
          </w:p>
        </w:tc>
        <w:tc>
          <w:tcPr>
            <w:tcW w:w="1151" w:type="dxa"/>
            <w:tcBorders>
              <w:top w:val="nil"/>
              <w:left w:val="nil"/>
              <w:bottom w:val="nil"/>
              <w:right w:val="nil"/>
            </w:tcBorders>
            <w:shd w:val="clear" w:color="auto" w:fill="auto"/>
            <w:noWrap/>
            <w:vAlign w:val="bottom"/>
            <w:hideMark/>
          </w:tcPr>
          <w:p w14:paraId="2F546A68"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482DBBE" w14:textId="77777777" w:rsidR="00F27CDC" w:rsidRDefault="00000000">
            <w:pPr>
              <w:jc w:val="right"/>
              <w:rPr>
                <w:rFonts w:ascii="Arial" w:hAnsi="Arial" w:cs="Arial"/>
                <w:sz w:val="16"/>
                <w:szCs w:val="16"/>
                <w:lang w:eastAsia="hr-HR"/>
              </w:rPr>
            </w:pPr>
            <w:r>
              <w:rPr>
                <w:rFonts w:ascii="Arial" w:hAnsi="Arial" w:cs="Arial"/>
                <w:sz w:val="16"/>
                <w:szCs w:val="16"/>
                <w:lang w:eastAsia="hr-HR"/>
              </w:rPr>
              <w:t>7.598,01</w:t>
            </w:r>
          </w:p>
        </w:tc>
        <w:tc>
          <w:tcPr>
            <w:tcW w:w="848" w:type="dxa"/>
            <w:tcBorders>
              <w:top w:val="nil"/>
              <w:left w:val="nil"/>
              <w:bottom w:val="nil"/>
              <w:right w:val="nil"/>
            </w:tcBorders>
            <w:shd w:val="clear" w:color="auto" w:fill="auto"/>
            <w:noWrap/>
            <w:vAlign w:val="bottom"/>
            <w:hideMark/>
          </w:tcPr>
          <w:p w14:paraId="3B34D833" w14:textId="77777777" w:rsidR="00F27CDC" w:rsidRDefault="00000000">
            <w:pPr>
              <w:jc w:val="right"/>
              <w:rPr>
                <w:rFonts w:ascii="Arial" w:hAnsi="Arial" w:cs="Arial"/>
                <w:sz w:val="16"/>
                <w:szCs w:val="16"/>
                <w:lang w:eastAsia="hr-HR"/>
              </w:rPr>
            </w:pPr>
            <w:r>
              <w:rPr>
                <w:rFonts w:ascii="Arial" w:hAnsi="Arial" w:cs="Arial"/>
                <w:sz w:val="16"/>
                <w:szCs w:val="16"/>
                <w:lang w:eastAsia="hr-HR"/>
              </w:rPr>
              <w:t>132,55%</w:t>
            </w:r>
          </w:p>
        </w:tc>
        <w:tc>
          <w:tcPr>
            <w:tcW w:w="848" w:type="dxa"/>
            <w:tcBorders>
              <w:top w:val="nil"/>
              <w:left w:val="nil"/>
              <w:bottom w:val="nil"/>
              <w:right w:val="nil"/>
            </w:tcBorders>
            <w:shd w:val="clear" w:color="auto" w:fill="auto"/>
            <w:noWrap/>
            <w:vAlign w:val="bottom"/>
            <w:hideMark/>
          </w:tcPr>
          <w:p w14:paraId="7556DDA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3A88CC42" w14:textId="77777777">
        <w:trPr>
          <w:trHeight w:val="255"/>
        </w:trPr>
        <w:tc>
          <w:tcPr>
            <w:tcW w:w="5353" w:type="dxa"/>
            <w:tcBorders>
              <w:top w:val="nil"/>
              <w:left w:val="nil"/>
              <w:bottom w:val="nil"/>
              <w:right w:val="nil"/>
            </w:tcBorders>
            <w:shd w:val="clear" w:color="auto" w:fill="auto"/>
            <w:noWrap/>
            <w:vAlign w:val="bottom"/>
            <w:hideMark/>
          </w:tcPr>
          <w:p w14:paraId="2A5CE2C3" w14:textId="77777777" w:rsidR="00F27CDC" w:rsidRDefault="00000000">
            <w:pPr>
              <w:rPr>
                <w:rFonts w:ascii="Arial" w:hAnsi="Arial" w:cs="Arial"/>
                <w:sz w:val="16"/>
                <w:szCs w:val="16"/>
                <w:lang w:eastAsia="hr-HR"/>
              </w:rPr>
            </w:pPr>
            <w:r>
              <w:rPr>
                <w:rFonts w:ascii="Arial" w:hAnsi="Arial" w:cs="Arial"/>
                <w:sz w:val="16"/>
                <w:szCs w:val="16"/>
                <w:lang w:eastAsia="hr-HR"/>
              </w:rPr>
              <w:t xml:space="preserve">3299 Ostali nespomenuti rashodi poslovanja                                                               </w:t>
            </w:r>
          </w:p>
        </w:tc>
        <w:tc>
          <w:tcPr>
            <w:tcW w:w="1134" w:type="dxa"/>
            <w:tcBorders>
              <w:top w:val="nil"/>
              <w:left w:val="nil"/>
              <w:bottom w:val="nil"/>
              <w:right w:val="nil"/>
            </w:tcBorders>
            <w:shd w:val="clear" w:color="auto" w:fill="auto"/>
            <w:noWrap/>
            <w:vAlign w:val="bottom"/>
            <w:hideMark/>
          </w:tcPr>
          <w:p w14:paraId="48741886" w14:textId="77777777" w:rsidR="00F27CDC" w:rsidRDefault="00000000">
            <w:pPr>
              <w:jc w:val="right"/>
              <w:rPr>
                <w:rFonts w:ascii="Arial" w:hAnsi="Arial" w:cs="Arial"/>
                <w:sz w:val="16"/>
                <w:szCs w:val="16"/>
                <w:lang w:eastAsia="hr-HR"/>
              </w:rPr>
            </w:pPr>
            <w:r>
              <w:rPr>
                <w:rFonts w:ascii="Arial" w:hAnsi="Arial" w:cs="Arial"/>
                <w:sz w:val="16"/>
                <w:szCs w:val="16"/>
                <w:lang w:eastAsia="hr-HR"/>
              </w:rPr>
              <w:t>624,04</w:t>
            </w:r>
          </w:p>
        </w:tc>
        <w:tc>
          <w:tcPr>
            <w:tcW w:w="1151" w:type="dxa"/>
            <w:tcBorders>
              <w:top w:val="nil"/>
              <w:left w:val="nil"/>
              <w:bottom w:val="nil"/>
              <w:right w:val="nil"/>
            </w:tcBorders>
            <w:shd w:val="clear" w:color="auto" w:fill="auto"/>
            <w:noWrap/>
            <w:vAlign w:val="bottom"/>
            <w:hideMark/>
          </w:tcPr>
          <w:p w14:paraId="28DDA3AC"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9DCD2E7" w14:textId="77777777" w:rsidR="00F27CDC" w:rsidRDefault="00000000">
            <w:pPr>
              <w:jc w:val="right"/>
              <w:rPr>
                <w:rFonts w:ascii="Arial" w:hAnsi="Arial" w:cs="Arial"/>
                <w:sz w:val="16"/>
                <w:szCs w:val="16"/>
                <w:lang w:eastAsia="hr-HR"/>
              </w:rPr>
            </w:pPr>
            <w:r>
              <w:rPr>
                <w:rFonts w:ascii="Arial" w:hAnsi="Arial" w:cs="Arial"/>
                <w:sz w:val="16"/>
                <w:szCs w:val="16"/>
                <w:lang w:eastAsia="hr-HR"/>
              </w:rPr>
              <w:t>950,30</w:t>
            </w:r>
          </w:p>
        </w:tc>
        <w:tc>
          <w:tcPr>
            <w:tcW w:w="848" w:type="dxa"/>
            <w:tcBorders>
              <w:top w:val="nil"/>
              <w:left w:val="nil"/>
              <w:bottom w:val="nil"/>
              <w:right w:val="nil"/>
            </w:tcBorders>
            <w:shd w:val="clear" w:color="auto" w:fill="auto"/>
            <w:noWrap/>
            <w:vAlign w:val="bottom"/>
            <w:hideMark/>
          </w:tcPr>
          <w:p w14:paraId="0793C475" w14:textId="77777777" w:rsidR="00F27CDC" w:rsidRDefault="00000000">
            <w:pPr>
              <w:jc w:val="right"/>
              <w:rPr>
                <w:rFonts w:ascii="Arial" w:hAnsi="Arial" w:cs="Arial"/>
                <w:sz w:val="16"/>
                <w:szCs w:val="16"/>
                <w:lang w:eastAsia="hr-HR"/>
              </w:rPr>
            </w:pPr>
            <w:r>
              <w:rPr>
                <w:rFonts w:ascii="Arial" w:hAnsi="Arial" w:cs="Arial"/>
                <w:sz w:val="16"/>
                <w:szCs w:val="16"/>
                <w:lang w:eastAsia="hr-HR"/>
              </w:rPr>
              <w:t>152,28%</w:t>
            </w:r>
          </w:p>
        </w:tc>
        <w:tc>
          <w:tcPr>
            <w:tcW w:w="848" w:type="dxa"/>
            <w:tcBorders>
              <w:top w:val="nil"/>
              <w:left w:val="nil"/>
              <w:bottom w:val="nil"/>
              <w:right w:val="nil"/>
            </w:tcBorders>
            <w:shd w:val="clear" w:color="auto" w:fill="auto"/>
            <w:noWrap/>
            <w:vAlign w:val="bottom"/>
            <w:hideMark/>
          </w:tcPr>
          <w:p w14:paraId="4AE47C7E"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4A681ED" w14:textId="77777777">
        <w:trPr>
          <w:trHeight w:val="255"/>
        </w:trPr>
        <w:tc>
          <w:tcPr>
            <w:tcW w:w="5353" w:type="dxa"/>
            <w:tcBorders>
              <w:top w:val="nil"/>
              <w:left w:val="nil"/>
              <w:bottom w:val="nil"/>
              <w:right w:val="nil"/>
            </w:tcBorders>
            <w:shd w:val="clear" w:color="auto" w:fill="auto"/>
            <w:noWrap/>
            <w:vAlign w:val="bottom"/>
            <w:hideMark/>
          </w:tcPr>
          <w:p w14:paraId="2D10DBB1"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34 Financijski rashodi                                                                                 </w:t>
            </w:r>
          </w:p>
        </w:tc>
        <w:tc>
          <w:tcPr>
            <w:tcW w:w="1134" w:type="dxa"/>
            <w:tcBorders>
              <w:top w:val="nil"/>
              <w:left w:val="nil"/>
              <w:bottom w:val="nil"/>
              <w:right w:val="nil"/>
            </w:tcBorders>
            <w:shd w:val="clear" w:color="auto" w:fill="auto"/>
            <w:noWrap/>
            <w:vAlign w:val="bottom"/>
            <w:hideMark/>
          </w:tcPr>
          <w:p w14:paraId="7AC8D55C" w14:textId="77777777" w:rsidR="00F27CDC" w:rsidRDefault="00F27CDC">
            <w:pPr>
              <w:rPr>
                <w:rFonts w:ascii="Arial" w:hAnsi="Arial" w:cs="Arial"/>
                <w:b/>
                <w:bCs/>
                <w:sz w:val="16"/>
                <w:szCs w:val="16"/>
                <w:lang w:eastAsia="hr-HR"/>
              </w:rPr>
            </w:pPr>
          </w:p>
        </w:tc>
        <w:tc>
          <w:tcPr>
            <w:tcW w:w="1151" w:type="dxa"/>
            <w:tcBorders>
              <w:top w:val="nil"/>
              <w:left w:val="nil"/>
              <w:bottom w:val="nil"/>
              <w:right w:val="nil"/>
            </w:tcBorders>
            <w:shd w:val="clear" w:color="auto" w:fill="auto"/>
            <w:noWrap/>
            <w:vAlign w:val="bottom"/>
            <w:hideMark/>
          </w:tcPr>
          <w:p w14:paraId="05AE363E"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60,00</w:t>
            </w:r>
          </w:p>
        </w:tc>
        <w:tc>
          <w:tcPr>
            <w:tcW w:w="1167" w:type="dxa"/>
            <w:tcBorders>
              <w:top w:val="nil"/>
              <w:left w:val="nil"/>
              <w:bottom w:val="nil"/>
              <w:right w:val="nil"/>
            </w:tcBorders>
            <w:shd w:val="clear" w:color="auto" w:fill="auto"/>
            <w:noWrap/>
            <w:vAlign w:val="bottom"/>
            <w:hideMark/>
          </w:tcPr>
          <w:p w14:paraId="076399E8" w14:textId="77777777" w:rsidR="00F27CDC" w:rsidRDefault="00F27CDC">
            <w:pPr>
              <w:jc w:val="right"/>
              <w:rPr>
                <w:rFonts w:ascii="Arial" w:hAnsi="Arial" w:cs="Arial"/>
                <w:b/>
                <w:bCs/>
                <w:sz w:val="16"/>
                <w:szCs w:val="16"/>
                <w:lang w:eastAsia="hr-HR"/>
              </w:rPr>
            </w:pPr>
          </w:p>
        </w:tc>
        <w:tc>
          <w:tcPr>
            <w:tcW w:w="848" w:type="dxa"/>
            <w:tcBorders>
              <w:top w:val="nil"/>
              <w:left w:val="nil"/>
              <w:bottom w:val="nil"/>
              <w:right w:val="nil"/>
            </w:tcBorders>
            <w:shd w:val="clear" w:color="auto" w:fill="auto"/>
            <w:noWrap/>
            <w:vAlign w:val="bottom"/>
            <w:hideMark/>
          </w:tcPr>
          <w:p w14:paraId="1314014C"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0,00%</w:t>
            </w:r>
          </w:p>
        </w:tc>
        <w:tc>
          <w:tcPr>
            <w:tcW w:w="848" w:type="dxa"/>
            <w:tcBorders>
              <w:top w:val="nil"/>
              <w:left w:val="nil"/>
              <w:bottom w:val="nil"/>
              <w:right w:val="nil"/>
            </w:tcBorders>
            <w:shd w:val="clear" w:color="auto" w:fill="auto"/>
            <w:noWrap/>
            <w:vAlign w:val="bottom"/>
            <w:hideMark/>
          </w:tcPr>
          <w:p w14:paraId="018273F0"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0,00%</w:t>
            </w:r>
          </w:p>
        </w:tc>
      </w:tr>
      <w:tr w:rsidR="00F27CDC" w14:paraId="3CC48816" w14:textId="77777777">
        <w:trPr>
          <w:trHeight w:val="255"/>
        </w:trPr>
        <w:tc>
          <w:tcPr>
            <w:tcW w:w="5353" w:type="dxa"/>
            <w:tcBorders>
              <w:top w:val="nil"/>
              <w:left w:val="nil"/>
              <w:bottom w:val="nil"/>
              <w:right w:val="nil"/>
            </w:tcBorders>
            <w:shd w:val="clear" w:color="auto" w:fill="auto"/>
            <w:noWrap/>
            <w:vAlign w:val="bottom"/>
            <w:hideMark/>
          </w:tcPr>
          <w:p w14:paraId="02D31C5F"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37 Naknade građanima i kućanstvima na temelju osiguranja i druge naknade                               </w:t>
            </w:r>
          </w:p>
        </w:tc>
        <w:tc>
          <w:tcPr>
            <w:tcW w:w="1134" w:type="dxa"/>
            <w:tcBorders>
              <w:top w:val="nil"/>
              <w:left w:val="nil"/>
              <w:bottom w:val="nil"/>
              <w:right w:val="nil"/>
            </w:tcBorders>
            <w:shd w:val="clear" w:color="auto" w:fill="auto"/>
            <w:noWrap/>
            <w:vAlign w:val="bottom"/>
            <w:hideMark/>
          </w:tcPr>
          <w:p w14:paraId="77F41B1E"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4.127,68</w:t>
            </w:r>
          </w:p>
        </w:tc>
        <w:tc>
          <w:tcPr>
            <w:tcW w:w="1151" w:type="dxa"/>
            <w:tcBorders>
              <w:top w:val="nil"/>
              <w:left w:val="nil"/>
              <w:bottom w:val="nil"/>
              <w:right w:val="nil"/>
            </w:tcBorders>
            <w:shd w:val="clear" w:color="auto" w:fill="auto"/>
            <w:noWrap/>
            <w:vAlign w:val="bottom"/>
            <w:hideMark/>
          </w:tcPr>
          <w:p w14:paraId="6AC14E14"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4.130,00</w:t>
            </w:r>
          </w:p>
        </w:tc>
        <w:tc>
          <w:tcPr>
            <w:tcW w:w="1167" w:type="dxa"/>
            <w:tcBorders>
              <w:top w:val="nil"/>
              <w:left w:val="nil"/>
              <w:bottom w:val="nil"/>
              <w:right w:val="nil"/>
            </w:tcBorders>
            <w:shd w:val="clear" w:color="auto" w:fill="auto"/>
            <w:noWrap/>
            <w:vAlign w:val="bottom"/>
            <w:hideMark/>
          </w:tcPr>
          <w:p w14:paraId="14DD3E3E" w14:textId="77777777" w:rsidR="00F27CDC" w:rsidRDefault="00F27CDC">
            <w:pPr>
              <w:jc w:val="right"/>
              <w:rPr>
                <w:rFonts w:ascii="Arial" w:hAnsi="Arial" w:cs="Arial"/>
                <w:b/>
                <w:bCs/>
                <w:sz w:val="16"/>
                <w:szCs w:val="16"/>
                <w:lang w:eastAsia="hr-HR"/>
              </w:rPr>
            </w:pPr>
          </w:p>
        </w:tc>
        <w:tc>
          <w:tcPr>
            <w:tcW w:w="848" w:type="dxa"/>
            <w:tcBorders>
              <w:top w:val="nil"/>
              <w:left w:val="nil"/>
              <w:bottom w:val="nil"/>
              <w:right w:val="nil"/>
            </w:tcBorders>
            <w:shd w:val="clear" w:color="auto" w:fill="auto"/>
            <w:noWrap/>
            <w:vAlign w:val="bottom"/>
            <w:hideMark/>
          </w:tcPr>
          <w:p w14:paraId="06A9965C"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0,00%</w:t>
            </w:r>
          </w:p>
        </w:tc>
        <w:tc>
          <w:tcPr>
            <w:tcW w:w="848" w:type="dxa"/>
            <w:tcBorders>
              <w:top w:val="nil"/>
              <w:left w:val="nil"/>
              <w:bottom w:val="nil"/>
              <w:right w:val="nil"/>
            </w:tcBorders>
            <w:shd w:val="clear" w:color="auto" w:fill="auto"/>
            <w:noWrap/>
            <w:vAlign w:val="bottom"/>
            <w:hideMark/>
          </w:tcPr>
          <w:p w14:paraId="32FA05FD"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0,00%</w:t>
            </w:r>
          </w:p>
        </w:tc>
      </w:tr>
      <w:tr w:rsidR="00F27CDC" w14:paraId="12A15906" w14:textId="77777777">
        <w:trPr>
          <w:trHeight w:val="255"/>
        </w:trPr>
        <w:tc>
          <w:tcPr>
            <w:tcW w:w="5353" w:type="dxa"/>
            <w:tcBorders>
              <w:top w:val="nil"/>
              <w:left w:val="nil"/>
              <w:bottom w:val="nil"/>
              <w:right w:val="nil"/>
            </w:tcBorders>
            <w:shd w:val="clear" w:color="auto" w:fill="auto"/>
            <w:noWrap/>
            <w:vAlign w:val="bottom"/>
            <w:hideMark/>
          </w:tcPr>
          <w:p w14:paraId="5AA59147" w14:textId="77777777" w:rsidR="00F27CDC" w:rsidRDefault="00000000">
            <w:pPr>
              <w:rPr>
                <w:rFonts w:ascii="Arial" w:hAnsi="Arial" w:cs="Arial"/>
                <w:sz w:val="16"/>
                <w:szCs w:val="16"/>
                <w:lang w:eastAsia="hr-HR"/>
              </w:rPr>
            </w:pPr>
            <w:r>
              <w:rPr>
                <w:rFonts w:ascii="Arial" w:hAnsi="Arial" w:cs="Arial"/>
                <w:sz w:val="16"/>
                <w:szCs w:val="16"/>
                <w:lang w:eastAsia="hr-HR"/>
              </w:rPr>
              <w:t xml:space="preserve">372 Ostale naknade građanima i kućanstvima iz proračuna                                                 </w:t>
            </w:r>
          </w:p>
        </w:tc>
        <w:tc>
          <w:tcPr>
            <w:tcW w:w="1134" w:type="dxa"/>
            <w:tcBorders>
              <w:top w:val="nil"/>
              <w:left w:val="nil"/>
              <w:bottom w:val="nil"/>
              <w:right w:val="nil"/>
            </w:tcBorders>
            <w:shd w:val="clear" w:color="auto" w:fill="auto"/>
            <w:noWrap/>
            <w:vAlign w:val="bottom"/>
            <w:hideMark/>
          </w:tcPr>
          <w:p w14:paraId="1CC3301B" w14:textId="77777777" w:rsidR="00F27CDC" w:rsidRDefault="00000000">
            <w:pPr>
              <w:jc w:val="right"/>
              <w:rPr>
                <w:rFonts w:ascii="Arial" w:hAnsi="Arial" w:cs="Arial"/>
                <w:sz w:val="16"/>
                <w:szCs w:val="16"/>
                <w:lang w:eastAsia="hr-HR"/>
              </w:rPr>
            </w:pPr>
            <w:r>
              <w:rPr>
                <w:rFonts w:ascii="Arial" w:hAnsi="Arial" w:cs="Arial"/>
                <w:sz w:val="16"/>
                <w:szCs w:val="16"/>
                <w:lang w:eastAsia="hr-HR"/>
              </w:rPr>
              <w:t>4.127,68</w:t>
            </w:r>
          </w:p>
        </w:tc>
        <w:tc>
          <w:tcPr>
            <w:tcW w:w="1151" w:type="dxa"/>
            <w:tcBorders>
              <w:top w:val="nil"/>
              <w:left w:val="nil"/>
              <w:bottom w:val="nil"/>
              <w:right w:val="nil"/>
            </w:tcBorders>
            <w:shd w:val="clear" w:color="auto" w:fill="auto"/>
            <w:noWrap/>
            <w:vAlign w:val="bottom"/>
            <w:hideMark/>
          </w:tcPr>
          <w:p w14:paraId="07193116"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6C7CD216" w14:textId="77777777" w:rsidR="00F27CDC" w:rsidRDefault="00F27CDC">
            <w:pPr>
              <w:jc w:val="right"/>
              <w:rPr>
                <w:sz w:val="16"/>
                <w:szCs w:val="16"/>
                <w:lang w:eastAsia="hr-HR"/>
              </w:rPr>
            </w:pPr>
          </w:p>
        </w:tc>
        <w:tc>
          <w:tcPr>
            <w:tcW w:w="848" w:type="dxa"/>
            <w:tcBorders>
              <w:top w:val="nil"/>
              <w:left w:val="nil"/>
              <w:bottom w:val="nil"/>
              <w:right w:val="nil"/>
            </w:tcBorders>
            <w:shd w:val="clear" w:color="auto" w:fill="auto"/>
            <w:noWrap/>
            <w:vAlign w:val="bottom"/>
            <w:hideMark/>
          </w:tcPr>
          <w:p w14:paraId="0B947F92"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5AEEB4F7"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1593E930" w14:textId="77777777">
        <w:trPr>
          <w:trHeight w:val="255"/>
        </w:trPr>
        <w:tc>
          <w:tcPr>
            <w:tcW w:w="5353" w:type="dxa"/>
            <w:tcBorders>
              <w:top w:val="nil"/>
              <w:left w:val="nil"/>
              <w:bottom w:val="nil"/>
              <w:right w:val="nil"/>
            </w:tcBorders>
            <w:shd w:val="clear" w:color="auto" w:fill="auto"/>
            <w:noWrap/>
            <w:vAlign w:val="bottom"/>
            <w:hideMark/>
          </w:tcPr>
          <w:p w14:paraId="52E1073B" w14:textId="77777777" w:rsidR="00F27CDC" w:rsidRDefault="00000000">
            <w:pPr>
              <w:rPr>
                <w:rFonts w:ascii="Arial" w:hAnsi="Arial" w:cs="Arial"/>
                <w:sz w:val="16"/>
                <w:szCs w:val="16"/>
                <w:lang w:eastAsia="hr-HR"/>
              </w:rPr>
            </w:pPr>
            <w:r>
              <w:rPr>
                <w:rFonts w:ascii="Arial" w:hAnsi="Arial" w:cs="Arial"/>
                <w:sz w:val="16"/>
                <w:szCs w:val="16"/>
                <w:lang w:eastAsia="hr-HR"/>
              </w:rPr>
              <w:t xml:space="preserve">3721 Naknade građanima i kućanstvima u novcu                                                             </w:t>
            </w:r>
          </w:p>
        </w:tc>
        <w:tc>
          <w:tcPr>
            <w:tcW w:w="1134" w:type="dxa"/>
            <w:tcBorders>
              <w:top w:val="nil"/>
              <w:left w:val="nil"/>
              <w:bottom w:val="nil"/>
              <w:right w:val="nil"/>
            </w:tcBorders>
            <w:shd w:val="clear" w:color="auto" w:fill="auto"/>
            <w:noWrap/>
            <w:vAlign w:val="bottom"/>
            <w:hideMark/>
          </w:tcPr>
          <w:p w14:paraId="1DDF4A49" w14:textId="77777777" w:rsidR="00F27CDC" w:rsidRDefault="00000000">
            <w:pPr>
              <w:jc w:val="right"/>
              <w:rPr>
                <w:rFonts w:ascii="Arial" w:hAnsi="Arial" w:cs="Arial"/>
                <w:sz w:val="16"/>
                <w:szCs w:val="16"/>
                <w:lang w:eastAsia="hr-HR"/>
              </w:rPr>
            </w:pPr>
            <w:r>
              <w:rPr>
                <w:rFonts w:ascii="Arial" w:hAnsi="Arial" w:cs="Arial"/>
                <w:sz w:val="16"/>
                <w:szCs w:val="16"/>
                <w:lang w:eastAsia="hr-HR"/>
              </w:rPr>
              <w:t>4.127,68</w:t>
            </w:r>
          </w:p>
        </w:tc>
        <w:tc>
          <w:tcPr>
            <w:tcW w:w="1151" w:type="dxa"/>
            <w:tcBorders>
              <w:top w:val="nil"/>
              <w:left w:val="nil"/>
              <w:bottom w:val="nil"/>
              <w:right w:val="nil"/>
            </w:tcBorders>
            <w:shd w:val="clear" w:color="auto" w:fill="auto"/>
            <w:noWrap/>
            <w:vAlign w:val="bottom"/>
            <w:hideMark/>
          </w:tcPr>
          <w:p w14:paraId="1A31A2EC"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D43E763" w14:textId="77777777" w:rsidR="00F27CDC" w:rsidRDefault="00F27CDC">
            <w:pPr>
              <w:jc w:val="right"/>
              <w:rPr>
                <w:sz w:val="16"/>
                <w:szCs w:val="16"/>
                <w:lang w:eastAsia="hr-HR"/>
              </w:rPr>
            </w:pPr>
          </w:p>
        </w:tc>
        <w:tc>
          <w:tcPr>
            <w:tcW w:w="848" w:type="dxa"/>
            <w:tcBorders>
              <w:top w:val="nil"/>
              <w:left w:val="nil"/>
              <w:bottom w:val="nil"/>
              <w:right w:val="nil"/>
            </w:tcBorders>
            <w:shd w:val="clear" w:color="auto" w:fill="auto"/>
            <w:noWrap/>
            <w:vAlign w:val="bottom"/>
            <w:hideMark/>
          </w:tcPr>
          <w:p w14:paraId="3110AEE3"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6811FFEC"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40F53078" w14:textId="77777777">
        <w:trPr>
          <w:trHeight w:val="255"/>
        </w:trPr>
        <w:tc>
          <w:tcPr>
            <w:tcW w:w="5353" w:type="dxa"/>
            <w:tcBorders>
              <w:top w:val="nil"/>
              <w:left w:val="nil"/>
              <w:bottom w:val="nil"/>
              <w:right w:val="nil"/>
            </w:tcBorders>
            <w:shd w:val="clear" w:color="auto" w:fill="DBE5F1" w:themeFill="accent1" w:themeFillTint="33"/>
            <w:noWrap/>
            <w:vAlign w:val="bottom"/>
            <w:hideMark/>
          </w:tcPr>
          <w:p w14:paraId="666591DB"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4 Rashodi za nabavu nefinancijske imovine                                                             </w:t>
            </w:r>
          </w:p>
        </w:tc>
        <w:tc>
          <w:tcPr>
            <w:tcW w:w="1134" w:type="dxa"/>
            <w:tcBorders>
              <w:top w:val="nil"/>
              <w:left w:val="nil"/>
              <w:bottom w:val="nil"/>
              <w:right w:val="nil"/>
            </w:tcBorders>
            <w:shd w:val="clear" w:color="auto" w:fill="DBE5F1" w:themeFill="accent1" w:themeFillTint="33"/>
            <w:noWrap/>
            <w:vAlign w:val="bottom"/>
            <w:hideMark/>
          </w:tcPr>
          <w:p w14:paraId="619959F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24.387,12</w:t>
            </w:r>
          </w:p>
        </w:tc>
        <w:tc>
          <w:tcPr>
            <w:tcW w:w="1151" w:type="dxa"/>
            <w:tcBorders>
              <w:top w:val="nil"/>
              <w:left w:val="nil"/>
              <w:bottom w:val="nil"/>
              <w:right w:val="nil"/>
            </w:tcBorders>
            <w:shd w:val="clear" w:color="auto" w:fill="DBE5F1" w:themeFill="accent1" w:themeFillTint="33"/>
            <w:noWrap/>
            <w:vAlign w:val="bottom"/>
            <w:hideMark/>
          </w:tcPr>
          <w:p w14:paraId="531D7003"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48.330,00</w:t>
            </w:r>
          </w:p>
        </w:tc>
        <w:tc>
          <w:tcPr>
            <w:tcW w:w="1167" w:type="dxa"/>
            <w:tcBorders>
              <w:top w:val="nil"/>
              <w:left w:val="nil"/>
              <w:bottom w:val="nil"/>
              <w:right w:val="nil"/>
            </w:tcBorders>
            <w:shd w:val="clear" w:color="auto" w:fill="DBE5F1" w:themeFill="accent1" w:themeFillTint="33"/>
            <w:noWrap/>
            <w:vAlign w:val="bottom"/>
            <w:hideMark/>
          </w:tcPr>
          <w:p w14:paraId="2B5EF2AA"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16.554,00</w:t>
            </w:r>
          </w:p>
        </w:tc>
        <w:tc>
          <w:tcPr>
            <w:tcW w:w="848" w:type="dxa"/>
            <w:tcBorders>
              <w:top w:val="nil"/>
              <w:left w:val="nil"/>
              <w:bottom w:val="nil"/>
              <w:right w:val="nil"/>
            </w:tcBorders>
            <w:shd w:val="clear" w:color="auto" w:fill="DBE5F1" w:themeFill="accent1" w:themeFillTint="33"/>
            <w:noWrap/>
            <w:vAlign w:val="bottom"/>
            <w:hideMark/>
          </w:tcPr>
          <w:p w14:paraId="749039D9"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67,88%</w:t>
            </w:r>
          </w:p>
        </w:tc>
        <w:tc>
          <w:tcPr>
            <w:tcW w:w="848" w:type="dxa"/>
            <w:tcBorders>
              <w:top w:val="nil"/>
              <w:left w:val="nil"/>
              <w:bottom w:val="nil"/>
              <w:right w:val="nil"/>
            </w:tcBorders>
            <w:shd w:val="clear" w:color="auto" w:fill="DBE5F1" w:themeFill="accent1" w:themeFillTint="33"/>
            <w:noWrap/>
            <w:vAlign w:val="bottom"/>
            <w:hideMark/>
          </w:tcPr>
          <w:p w14:paraId="5C082EB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34,25%</w:t>
            </w:r>
          </w:p>
        </w:tc>
      </w:tr>
      <w:tr w:rsidR="00F27CDC" w14:paraId="2584509D" w14:textId="77777777">
        <w:trPr>
          <w:trHeight w:val="255"/>
        </w:trPr>
        <w:tc>
          <w:tcPr>
            <w:tcW w:w="5353" w:type="dxa"/>
            <w:tcBorders>
              <w:top w:val="nil"/>
              <w:left w:val="nil"/>
              <w:bottom w:val="nil"/>
              <w:right w:val="nil"/>
            </w:tcBorders>
            <w:shd w:val="clear" w:color="auto" w:fill="auto"/>
            <w:noWrap/>
            <w:vAlign w:val="bottom"/>
            <w:hideMark/>
          </w:tcPr>
          <w:p w14:paraId="19514D74" w14:textId="77777777" w:rsidR="00F27CDC" w:rsidRDefault="00000000">
            <w:pPr>
              <w:rPr>
                <w:rFonts w:ascii="Arial" w:hAnsi="Arial" w:cs="Arial"/>
                <w:b/>
                <w:bCs/>
                <w:sz w:val="16"/>
                <w:szCs w:val="16"/>
                <w:lang w:eastAsia="hr-HR"/>
              </w:rPr>
            </w:pPr>
            <w:r>
              <w:rPr>
                <w:rFonts w:ascii="Arial" w:hAnsi="Arial" w:cs="Arial"/>
                <w:b/>
                <w:bCs/>
                <w:sz w:val="16"/>
                <w:szCs w:val="16"/>
                <w:lang w:eastAsia="hr-HR"/>
              </w:rPr>
              <w:t xml:space="preserve">42 Rashodi za nabavu proizvedene dugotrajne imovine                                                    </w:t>
            </w:r>
          </w:p>
        </w:tc>
        <w:tc>
          <w:tcPr>
            <w:tcW w:w="1134" w:type="dxa"/>
            <w:tcBorders>
              <w:top w:val="nil"/>
              <w:left w:val="nil"/>
              <w:bottom w:val="nil"/>
              <w:right w:val="nil"/>
            </w:tcBorders>
            <w:shd w:val="clear" w:color="auto" w:fill="auto"/>
            <w:noWrap/>
            <w:vAlign w:val="bottom"/>
            <w:hideMark/>
          </w:tcPr>
          <w:p w14:paraId="5F151728"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24.387,12</w:t>
            </w:r>
          </w:p>
        </w:tc>
        <w:tc>
          <w:tcPr>
            <w:tcW w:w="1151" w:type="dxa"/>
            <w:tcBorders>
              <w:top w:val="nil"/>
              <w:left w:val="nil"/>
              <w:bottom w:val="nil"/>
              <w:right w:val="nil"/>
            </w:tcBorders>
            <w:shd w:val="clear" w:color="auto" w:fill="auto"/>
            <w:noWrap/>
            <w:vAlign w:val="bottom"/>
            <w:hideMark/>
          </w:tcPr>
          <w:p w14:paraId="47264654"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48.330,00</w:t>
            </w:r>
          </w:p>
        </w:tc>
        <w:tc>
          <w:tcPr>
            <w:tcW w:w="1167" w:type="dxa"/>
            <w:tcBorders>
              <w:top w:val="nil"/>
              <w:left w:val="nil"/>
              <w:bottom w:val="nil"/>
              <w:right w:val="nil"/>
            </w:tcBorders>
            <w:shd w:val="clear" w:color="auto" w:fill="auto"/>
            <w:noWrap/>
            <w:vAlign w:val="bottom"/>
            <w:hideMark/>
          </w:tcPr>
          <w:p w14:paraId="2264D477"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16.554,00</w:t>
            </w:r>
          </w:p>
        </w:tc>
        <w:tc>
          <w:tcPr>
            <w:tcW w:w="848" w:type="dxa"/>
            <w:tcBorders>
              <w:top w:val="nil"/>
              <w:left w:val="nil"/>
              <w:bottom w:val="nil"/>
              <w:right w:val="nil"/>
            </w:tcBorders>
            <w:shd w:val="clear" w:color="auto" w:fill="auto"/>
            <w:noWrap/>
            <w:vAlign w:val="bottom"/>
            <w:hideMark/>
          </w:tcPr>
          <w:p w14:paraId="1137ABCE"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67,88%</w:t>
            </w:r>
          </w:p>
        </w:tc>
        <w:tc>
          <w:tcPr>
            <w:tcW w:w="848" w:type="dxa"/>
            <w:tcBorders>
              <w:top w:val="nil"/>
              <w:left w:val="nil"/>
              <w:bottom w:val="nil"/>
              <w:right w:val="nil"/>
            </w:tcBorders>
            <w:shd w:val="clear" w:color="auto" w:fill="auto"/>
            <w:noWrap/>
            <w:vAlign w:val="bottom"/>
            <w:hideMark/>
          </w:tcPr>
          <w:p w14:paraId="1FC6B7C2" w14:textId="77777777" w:rsidR="00F27CDC" w:rsidRDefault="00000000">
            <w:pPr>
              <w:jc w:val="right"/>
              <w:rPr>
                <w:rFonts w:ascii="Arial" w:hAnsi="Arial" w:cs="Arial"/>
                <w:b/>
                <w:bCs/>
                <w:sz w:val="16"/>
                <w:szCs w:val="16"/>
                <w:lang w:eastAsia="hr-HR"/>
              </w:rPr>
            </w:pPr>
            <w:r>
              <w:rPr>
                <w:rFonts w:ascii="Arial" w:hAnsi="Arial" w:cs="Arial"/>
                <w:b/>
                <w:bCs/>
                <w:sz w:val="16"/>
                <w:szCs w:val="16"/>
                <w:lang w:eastAsia="hr-HR"/>
              </w:rPr>
              <w:t>34,25%</w:t>
            </w:r>
          </w:p>
        </w:tc>
      </w:tr>
      <w:tr w:rsidR="00F27CDC" w14:paraId="13A0FA81" w14:textId="77777777">
        <w:trPr>
          <w:trHeight w:val="255"/>
        </w:trPr>
        <w:tc>
          <w:tcPr>
            <w:tcW w:w="5353" w:type="dxa"/>
            <w:tcBorders>
              <w:top w:val="nil"/>
              <w:left w:val="nil"/>
              <w:bottom w:val="nil"/>
              <w:right w:val="nil"/>
            </w:tcBorders>
            <w:shd w:val="clear" w:color="auto" w:fill="auto"/>
            <w:noWrap/>
            <w:vAlign w:val="bottom"/>
            <w:hideMark/>
          </w:tcPr>
          <w:p w14:paraId="60156748" w14:textId="77777777" w:rsidR="00F27CDC" w:rsidRDefault="00000000">
            <w:pPr>
              <w:rPr>
                <w:rFonts w:ascii="Arial" w:hAnsi="Arial" w:cs="Arial"/>
                <w:sz w:val="16"/>
                <w:szCs w:val="16"/>
                <w:lang w:eastAsia="hr-HR"/>
              </w:rPr>
            </w:pPr>
            <w:r>
              <w:rPr>
                <w:rFonts w:ascii="Arial" w:hAnsi="Arial" w:cs="Arial"/>
                <w:sz w:val="16"/>
                <w:szCs w:val="16"/>
                <w:lang w:eastAsia="hr-HR"/>
              </w:rPr>
              <w:t xml:space="preserve">422 Postrojenja i oprema                                                                                </w:t>
            </w:r>
          </w:p>
        </w:tc>
        <w:tc>
          <w:tcPr>
            <w:tcW w:w="1134" w:type="dxa"/>
            <w:tcBorders>
              <w:top w:val="nil"/>
              <w:left w:val="nil"/>
              <w:bottom w:val="nil"/>
              <w:right w:val="nil"/>
            </w:tcBorders>
            <w:shd w:val="clear" w:color="auto" w:fill="auto"/>
            <w:noWrap/>
            <w:vAlign w:val="bottom"/>
            <w:hideMark/>
          </w:tcPr>
          <w:p w14:paraId="3028239A" w14:textId="77777777" w:rsidR="00F27CDC" w:rsidRDefault="00000000">
            <w:pPr>
              <w:jc w:val="right"/>
              <w:rPr>
                <w:rFonts w:ascii="Arial" w:hAnsi="Arial" w:cs="Arial"/>
                <w:sz w:val="16"/>
                <w:szCs w:val="16"/>
                <w:lang w:eastAsia="hr-HR"/>
              </w:rPr>
            </w:pPr>
            <w:r>
              <w:rPr>
                <w:rFonts w:ascii="Arial" w:hAnsi="Arial" w:cs="Arial"/>
                <w:sz w:val="16"/>
                <w:szCs w:val="16"/>
                <w:lang w:eastAsia="hr-HR"/>
              </w:rPr>
              <w:t>24.387,12</w:t>
            </w:r>
          </w:p>
        </w:tc>
        <w:tc>
          <w:tcPr>
            <w:tcW w:w="1151" w:type="dxa"/>
            <w:tcBorders>
              <w:top w:val="nil"/>
              <w:left w:val="nil"/>
              <w:bottom w:val="nil"/>
              <w:right w:val="nil"/>
            </w:tcBorders>
            <w:shd w:val="clear" w:color="auto" w:fill="auto"/>
            <w:noWrap/>
            <w:vAlign w:val="bottom"/>
            <w:hideMark/>
          </w:tcPr>
          <w:p w14:paraId="0EEA9ABF"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593F5605" w14:textId="77777777" w:rsidR="00F27CDC" w:rsidRDefault="00000000">
            <w:pPr>
              <w:jc w:val="right"/>
              <w:rPr>
                <w:rFonts w:ascii="Arial" w:hAnsi="Arial" w:cs="Arial"/>
                <w:sz w:val="16"/>
                <w:szCs w:val="16"/>
                <w:lang w:eastAsia="hr-HR"/>
              </w:rPr>
            </w:pPr>
            <w:r>
              <w:rPr>
                <w:rFonts w:ascii="Arial" w:hAnsi="Arial" w:cs="Arial"/>
                <w:sz w:val="16"/>
                <w:szCs w:val="16"/>
                <w:lang w:eastAsia="hr-HR"/>
              </w:rPr>
              <w:t>16.554,00</w:t>
            </w:r>
          </w:p>
        </w:tc>
        <w:tc>
          <w:tcPr>
            <w:tcW w:w="848" w:type="dxa"/>
            <w:tcBorders>
              <w:top w:val="nil"/>
              <w:left w:val="nil"/>
              <w:bottom w:val="nil"/>
              <w:right w:val="nil"/>
            </w:tcBorders>
            <w:shd w:val="clear" w:color="auto" w:fill="auto"/>
            <w:noWrap/>
            <w:vAlign w:val="bottom"/>
            <w:hideMark/>
          </w:tcPr>
          <w:p w14:paraId="6DD3E657" w14:textId="77777777" w:rsidR="00F27CDC" w:rsidRDefault="00000000">
            <w:pPr>
              <w:jc w:val="right"/>
              <w:rPr>
                <w:rFonts w:ascii="Arial" w:hAnsi="Arial" w:cs="Arial"/>
                <w:sz w:val="16"/>
                <w:szCs w:val="16"/>
                <w:lang w:eastAsia="hr-HR"/>
              </w:rPr>
            </w:pPr>
            <w:r>
              <w:rPr>
                <w:rFonts w:ascii="Arial" w:hAnsi="Arial" w:cs="Arial"/>
                <w:sz w:val="16"/>
                <w:szCs w:val="16"/>
                <w:lang w:eastAsia="hr-HR"/>
              </w:rPr>
              <w:t>67,88%</w:t>
            </w:r>
          </w:p>
        </w:tc>
        <w:tc>
          <w:tcPr>
            <w:tcW w:w="848" w:type="dxa"/>
            <w:tcBorders>
              <w:top w:val="nil"/>
              <w:left w:val="nil"/>
              <w:bottom w:val="nil"/>
              <w:right w:val="nil"/>
            </w:tcBorders>
            <w:shd w:val="clear" w:color="auto" w:fill="auto"/>
            <w:noWrap/>
            <w:vAlign w:val="bottom"/>
            <w:hideMark/>
          </w:tcPr>
          <w:p w14:paraId="7538805A"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099B5918" w14:textId="77777777">
        <w:trPr>
          <w:trHeight w:val="255"/>
        </w:trPr>
        <w:tc>
          <w:tcPr>
            <w:tcW w:w="5353" w:type="dxa"/>
            <w:tcBorders>
              <w:top w:val="nil"/>
              <w:left w:val="nil"/>
              <w:bottom w:val="nil"/>
              <w:right w:val="nil"/>
            </w:tcBorders>
            <w:shd w:val="clear" w:color="auto" w:fill="auto"/>
            <w:noWrap/>
            <w:vAlign w:val="bottom"/>
            <w:hideMark/>
          </w:tcPr>
          <w:p w14:paraId="21B6D971" w14:textId="77777777" w:rsidR="00F27CDC" w:rsidRDefault="00000000">
            <w:pPr>
              <w:rPr>
                <w:rFonts w:ascii="Arial" w:hAnsi="Arial" w:cs="Arial"/>
                <w:sz w:val="16"/>
                <w:szCs w:val="16"/>
                <w:lang w:eastAsia="hr-HR"/>
              </w:rPr>
            </w:pPr>
            <w:r>
              <w:rPr>
                <w:rFonts w:ascii="Arial" w:hAnsi="Arial" w:cs="Arial"/>
                <w:sz w:val="16"/>
                <w:szCs w:val="16"/>
                <w:lang w:eastAsia="hr-HR"/>
              </w:rPr>
              <w:t xml:space="preserve">4221 Uredska oprema i namještaj                                                                          </w:t>
            </w:r>
          </w:p>
        </w:tc>
        <w:tc>
          <w:tcPr>
            <w:tcW w:w="1134" w:type="dxa"/>
            <w:tcBorders>
              <w:top w:val="nil"/>
              <w:left w:val="nil"/>
              <w:bottom w:val="nil"/>
              <w:right w:val="nil"/>
            </w:tcBorders>
            <w:shd w:val="clear" w:color="auto" w:fill="auto"/>
            <w:noWrap/>
            <w:vAlign w:val="bottom"/>
            <w:hideMark/>
          </w:tcPr>
          <w:p w14:paraId="7EC08ED3" w14:textId="77777777" w:rsidR="00F27CDC" w:rsidRDefault="00000000">
            <w:pPr>
              <w:jc w:val="right"/>
              <w:rPr>
                <w:rFonts w:ascii="Arial" w:hAnsi="Arial" w:cs="Arial"/>
                <w:sz w:val="16"/>
                <w:szCs w:val="16"/>
                <w:lang w:eastAsia="hr-HR"/>
              </w:rPr>
            </w:pPr>
            <w:r>
              <w:rPr>
                <w:rFonts w:ascii="Arial" w:hAnsi="Arial" w:cs="Arial"/>
                <w:sz w:val="16"/>
                <w:szCs w:val="16"/>
                <w:lang w:eastAsia="hr-HR"/>
              </w:rPr>
              <w:t>1.651,67</w:t>
            </w:r>
          </w:p>
        </w:tc>
        <w:tc>
          <w:tcPr>
            <w:tcW w:w="1151" w:type="dxa"/>
            <w:tcBorders>
              <w:top w:val="nil"/>
              <w:left w:val="nil"/>
              <w:bottom w:val="nil"/>
              <w:right w:val="nil"/>
            </w:tcBorders>
            <w:shd w:val="clear" w:color="auto" w:fill="auto"/>
            <w:noWrap/>
            <w:vAlign w:val="bottom"/>
            <w:hideMark/>
          </w:tcPr>
          <w:p w14:paraId="3C343F7F"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3B74B4F1" w14:textId="77777777" w:rsidR="00F27CDC" w:rsidRDefault="00F27CDC">
            <w:pPr>
              <w:jc w:val="right"/>
              <w:rPr>
                <w:sz w:val="16"/>
                <w:szCs w:val="16"/>
                <w:lang w:eastAsia="hr-HR"/>
              </w:rPr>
            </w:pPr>
          </w:p>
        </w:tc>
        <w:tc>
          <w:tcPr>
            <w:tcW w:w="848" w:type="dxa"/>
            <w:tcBorders>
              <w:top w:val="nil"/>
              <w:left w:val="nil"/>
              <w:bottom w:val="nil"/>
              <w:right w:val="nil"/>
            </w:tcBorders>
            <w:shd w:val="clear" w:color="auto" w:fill="auto"/>
            <w:noWrap/>
            <w:vAlign w:val="bottom"/>
            <w:hideMark/>
          </w:tcPr>
          <w:p w14:paraId="074E582C"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c>
          <w:tcPr>
            <w:tcW w:w="848" w:type="dxa"/>
            <w:tcBorders>
              <w:top w:val="nil"/>
              <w:left w:val="nil"/>
              <w:bottom w:val="nil"/>
              <w:right w:val="nil"/>
            </w:tcBorders>
            <w:shd w:val="clear" w:color="auto" w:fill="auto"/>
            <w:noWrap/>
            <w:vAlign w:val="bottom"/>
            <w:hideMark/>
          </w:tcPr>
          <w:p w14:paraId="6399428F"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7F514C43" w14:textId="77777777">
        <w:trPr>
          <w:trHeight w:val="255"/>
        </w:trPr>
        <w:tc>
          <w:tcPr>
            <w:tcW w:w="5353" w:type="dxa"/>
            <w:tcBorders>
              <w:top w:val="nil"/>
              <w:left w:val="nil"/>
              <w:bottom w:val="nil"/>
              <w:right w:val="nil"/>
            </w:tcBorders>
            <w:shd w:val="clear" w:color="auto" w:fill="auto"/>
            <w:noWrap/>
            <w:vAlign w:val="bottom"/>
            <w:hideMark/>
          </w:tcPr>
          <w:p w14:paraId="27B5ABD6" w14:textId="77777777" w:rsidR="00F27CDC" w:rsidRDefault="00000000">
            <w:pPr>
              <w:rPr>
                <w:rFonts w:ascii="Arial" w:hAnsi="Arial" w:cs="Arial"/>
                <w:sz w:val="16"/>
                <w:szCs w:val="16"/>
                <w:lang w:eastAsia="hr-HR"/>
              </w:rPr>
            </w:pPr>
            <w:r>
              <w:rPr>
                <w:rFonts w:ascii="Arial" w:hAnsi="Arial" w:cs="Arial"/>
                <w:sz w:val="16"/>
                <w:szCs w:val="16"/>
                <w:lang w:eastAsia="hr-HR"/>
              </w:rPr>
              <w:t xml:space="preserve">4223 Oprema za održavanje i zaštitu                                                                      </w:t>
            </w:r>
          </w:p>
        </w:tc>
        <w:tc>
          <w:tcPr>
            <w:tcW w:w="1134" w:type="dxa"/>
            <w:tcBorders>
              <w:top w:val="nil"/>
              <w:left w:val="nil"/>
              <w:bottom w:val="nil"/>
              <w:right w:val="nil"/>
            </w:tcBorders>
            <w:shd w:val="clear" w:color="auto" w:fill="auto"/>
            <w:noWrap/>
            <w:vAlign w:val="bottom"/>
            <w:hideMark/>
          </w:tcPr>
          <w:p w14:paraId="7F8DFA78" w14:textId="77777777" w:rsidR="00F27CDC" w:rsidRDefault="00000000">
            <w:pPr>
              <w:jc w:val="right"/>
              <w:rPr>
                <w:rFonts w:ascii="Arial" w:hAnsi="Arial" w:cs="Arial"/>
                <w:sz w:val="16"/>
                <w:szCs w:val="16"/>
                <w:lang w:eastAsia="hr-HR"/>
              </w:rPr>
            </w:pPr>
            <w:r>
              <w:rPr>
                <w:rFonts w:ascii="Arial" w:hAnsi="Arial" w:cs="Arial"/>
                <w:sz w:val="16"/>
                <w:szCs w:val="16"/>
                <w:lang w:eastAsia="hr-HR"/>
              </w:rPr>
              <w:t>18.403,84</w:t>
            </w:r>
          </w:p>
        </w:tc>
        <w:tc>
          <w:tcPr>
            <w:tcW w:w="1151" w:type="dxa"/>
            <w:tcBorders>
              <w:top w:val="nil"/>
              <w:left w:val="nil"/>
              <w:bottom w:val="nil"/>
              <w:right w:val="nil"/>
            </w:tcBorders>
            <w:shd w:val="clear" w:color="auto" w:fill="auto"/>
            <w:noWrap/>
            <w:vAlign w:val="bottom"/>
            <w:hideMark/>
          </w:tcPr>
          <w:p w14:paraId="04CEC39C"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0B32EE73" w14:textId="77777777" w:rsidR="00F27CDC" w:rsidRDefault="00000000">
            <w:pPr>
              <w:jc w:val="right"/>
              <w:rPr>
                <w:rFonts w:ascii="Arial" w:hAnsi="Arial" w:cs="Arial"/>
                <w:sz w:val="16"/>
                <w:szCs w:val="16"/>
                <w:lang w:eastAsia="hr-HR"/>
              </w:rPr>
            </w:pPr>
            <w:r>
              <w:rPr>
                <w:rFonts w:ascii="Arial" w:hAnsi="Arial" w:cs="Arial"/>
                <w:sz w:val="16"/>
                <w:szCs w:val="16"/>
                <w:lang w:eastAsia="hr-HR"/>
              </w:rPr>
              <w:t>13.241,50</w:t>
            </w:r>
          </w:p>
        </w:tc>
        <w:tc>
          <w:tcPr>
            <w:tcW w:w="848" w:type="dxa"/>
            <w:tcBorders>
              <w:top w:val="nil"/>
              <w:left w:val="nil"/>
              <w:bottom w:val="nil"/>
              <w:right w:val="nil"/>
            </w:tcBorders>
            <w:shd w:val="clear" w:color="auto" w:fill="auto"/>
            <w:noWrap/>
            <w:vAlign w:val="bottom"/>
            <w:hideMark/>
          </w:tcPr>
          <w:p w14:paraId="3BF25CC9" w14:textId="77777777" w:rsidR="00F27CDC" w:rsidRDefault="00000000">
            <w:pPr>
              <w:jc w:val="right"/>
              <w:rPr>
                <w:rFonts w:ascii="Arial" w:hAnsi="Arial" w:cs="Arial"/>
                <w:sz w:val="16"/>
                <w:szCs w:val="16"/>
                <w:lang w:eastAsia="hr-HR"/>
              </w:rPr>
            </w:pPr>
            <w:r>
              <w:rPr>
                <w:rFonts w:ascii="Arial" w:hAnsi="Arial" w:cs="Arial"/>
                <w:sz w:val="16"/>
                <w:szCs w:val="16"/>
                <w:lang w:eastAsia="hr-HR"/>
              </w:rPr>
              <w:t>71,95%</w:t>
            </w:r>
          </w:p>
        </w:tc>
        <w:tc>
          <w:tcPr>
            <w:tcW w:w="848" w:type="dxa"/>
            <w:tcBorders>
              <w:top w:val="nil"/>
              <w:left w:val="nil"/>
              <w:bottom w:val="nil"/>
              <w:right w:val="nil"/>
            </w:tcBorders>
            <w:shd w:val="clear" w:color="auto" w:fill="auto"/>
            <w:noWrap/>
            <w:vAlign w:val="bottom"/>
            <w:hideMark/>
          </w:tcPr>
          <w:p w14:paraId="5BDE6EE6"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r w:rsidR="00F27CDC" w14:paraId="1E2815EB" w14:textId="77777777">
        <w:trPr>
          <w:trHeight w:val="255"/>
        </w:trPr>
        <w:tc>
          <w:tcPr>
            <w:tcW w:w="5353" w:type="dxa"/>
            <w:tcBorders>
              <w:top w:val="nil"/>
              <w:left w:val="nil"/>
              <w:bottom w:val="nil"/>
              <w:right w:val="nil"/>
            </w:tcBorders>
            <w:shd w:val="clear" w:color="auto" w:fill="auto"/>
            <w:noWrap/>
            <w:vAlign w:val="bottom"/>
            <w:hideMark/>
          </w:tcPr>
          <w:p w14:paraId="6CE796F4" w14:textId="77777777" w:rsidR="00F27CDC" w:rsidRDefault="00000000">
            <w:pPr>
              <w:rPr>
                <w:rFonts w:ascii="Arial" w:hAnsi="Arial" w:cs="Arial"/>
                <w:sz w:val="16"/>
                <w:szCs w:val="16"/>
                <w:lang w:eastAsia="hr-HR"/>
              </w:rPr>
            </w:pPr>
            <w:r>
              <w:rPr>
                <w:rFonts w:ascii="Arial" w:hAnsi="Arial" w:cs="Arial"/>
                <w:sz w:val="16"/>
                <w:szCs w:val="16"/>
                <w:lang w:eastAsia="hr-HR"/>
              </w:rPr>
              <w:t xml:space="preserve">4227 Uređaji, strojevi i oprema za ostale namjene                                                        </w:t>
            </w:r>
          </w:p>
        </w:tc>
        <w:tc>
          <w:tcPr>
            <w:tcW w:w="1134" w:type="dxa"/>
            <w:tcBorders>
              <w:top w:val="nil"/>
              <w:left w:val="nil"/>
              <w:bottom w:val="nil"/>
              <w:right w:val="nil"/>
            </w:tcBorders>
            <w:shd w:val="clear" w:color="auto" w:fill="auto"/>
            <w:noWrap/>
            <w:vAlign w:val="bottom"/>
            <w:hideMark/>
          </w:tcPr>
          <w:p w14:paraId="0B970F25" w14:textId="77777777" w:rsidR="00F27CDC" w:rsidRDefault="00000000">
            <w:pPr>
              <w:jc w:val="right"/>
              <w:rPr>
                <w:rFonts w:ascii="Arial" w:hAnsi="Arial" w:cs="Arial"/>
                <w:sz w:val="16"/>
                <w:szCs w:val="16"/>
                <w:lang w:eastAsia="hr-HR"/>
              </w:rPr>
            </w:pPr>
            <w:r>
              <w:rPr>
                <w:rFonts w:ascii="Arial" w:hAnsi="Arial" w:cs="Arial"/>
                <w:sz w:val="16"/>
                <w:szCs w:val="16"/>
                <w:lang w:eastAsia="hr-HR"/>
              </w:rPr>
              <w:t>4.331,61</w:t>
            </w:r>
          </w:p>
        </w:tc>
        <w:tc>
          <w:tcPr>
            <w:tcW w:w="1151" w:type="dxa"/>
            <w:tcBorders>
              <w:top w:val="nil"/>
              <w:left w:val="nil"/>
              <w:bottom w:val="nil"/>
              <w:right w:val="nil"/>
            </w:tcBorders>
            <w:shd w:val="clear" w:color="auto" w:fill="auto"/>
            <w:noWrap/>
            <w:vAlign w:val="bottom"/>
            <w:hideMark/>
          </w:tcPr>
          <w:p w14:paraId="3D2CC5B3" w14:textId="77777777" w:rsidR="00F27CDC" w:rsidRDefault="00F27CDC">
            <w:pPr>
              <w:jc w:val="right"/>
              <w:rPr>
                <w:rFonts w:ascii="Arial" w:hAnsi="Arial" w:cs="Arial"/>
                <w:sz w:val="16"/>
                <w:szCs w:val="16"/>
                <w:lang w:eastAsia="hr-HR"/>
              </w:rPr>
            </w:pPr>
          </w:p>
        </w:tc>
        <w:tc>
          <w:tcPr>
            <w:tcW w:w="1167" w:type="dxa"/>
            <w:tcBorders>
              <w:top w:val="nil"/>
              <w:left w:val="nil"/>
              <w:bottom w:val="nil"/>
              <w:right w:val="nil"/>
            </w:tcBorders>
            <w:shd w:val="clear" w:color="auto" w:fill="auto"/>
            <w:noWrap/>
            <w:vAlign w:val="bottom"/>
            <w:hideMark/>
          </w:tcPr>
          <w:p w14:paraId="79A933E6" w14:textId="77777777" w:rsidR="00F27CDC" w:rsidRDefault="00000000">
            <w:pPr>
              <w:jc w:val="right"/>
              <w:rPr>
                <w:rFonts w:ascii="Arial" w:hAnsi="Arial" w:cs="Arial"/>
                <w:sz w:val="16"/>
                <w:szCs w:val="16"/>
                <w:lang w:eastAsia="hr-HR"/>
              </w:rPr>
            </w:pPr>
            <w:r>
              <w:rPr>
                <w:rFonts w:ascii="Arial" w:hAnsi="Arial" w:cs="Arial"/>
                <w:sz w:val="16"/>
                <w:szCs w:val="16"/>
                <w:lang w:eastAsia="hr-HR"/>
              </w:rPr>
              <w:t>3.312,50</w:t>
            </w:r>
          </w:p>
        </w:tc>
        <w:tc>
          <w:tcPr>
            <w:tcW w:w="848" w:type="dxa"/>
            <w:tcBorders>
              <w:top w:val="nil"/>
              <w:left w:val="nil"/>
              <w:bottom w:val="nil"/>
              <w:right w:val="nil"/>
            </w:tcBorders>
            <w:shd w:val="clear" w:color="auto" w:fill="auto"/>
            <w:noWrap/>
            <w:vAlign w:val="bottom"/>
            <w:hideMark/>
          </w:tcPr>
          <w:p w14:paraId="6B38F085" w14:textId="77777777" w:rsidR="00F27CDC" w:rsidRDefault="00000000">
            <w:pPr>
              <w:jc w:val="right"/>
              <w:rPr>
                <w:rFonts w:ascii="Arial" w:hAnsi="Arial" w:cs="Arial"/>
                <w:sz w:val="16"/>
                <w:szCs w:val="16"/>
                <w:lang w:eastAsia="hr-HR"/>
              </w:rPr>
            </w:pPr>
            <w:r>
              <w:rPr>
                <w:rFonts w:ascii="Arial" w:hAnsi="Arial" w:cs="Arial"/>
                <w:sz w:val="16"/>
                <w:szCs w:val="16"/>
                <w:lang w:eastAsia="hr-HR"/>
              </w:rPr>
              <w:t>76,47%</w:t>
            </w:r>
          </w:p>
        </w:tc>
        <w:tc>
          <w:tcPr>
            <w:tcW w:w="848" w:type="dxa"/>
            <w:tcBorders>
              <w:top w:val="nil"/>
              <w:left w:val="nil"/>
              <w:bottom w:val="nil"/>
              <w:right w:val="nil"/>
            </w:tcBorders>
            <w:shd w:val="clear" w:color="auto" w:fill="auto"/>
            <w:noWrap/>
            <w:vAlign w:val="bottom"/>
            <w:hideMark/>
          </w:tcPr>
          <w:p w14:paraId="027002CD" w14:textId="77777777" w:rsidR="00F27CDC" w:rsidRDefault="00000000">
            <w:pPr>
              <w:jc w:val="right"/>
              <w:rPr>
                <w:rFonts w:ascii="Arial" w:hAnsi="Arial" w:cs="Arial"/>
                <w:sz w:val="16"/>
                <w:szCs w:val="16"/>
                <w:lang w:eastAsia="hr-HR"/>
              </w:rPr>
            </w:pPr>
            <w:r>
              <w:rPr>
                <w:rFonts w:ascii="Arial" w:hAnsi="Arial" w:cs="Arial"/>
                <w:sz w:val="16"/>
                <w:szCs w:val="16"/>
                <w:lang w:eastAsia="hr-HR"/>
              </w:rPr>
              <w:t>0,00%</w:t>
            </w:r>
          </w:p>
        </w:tc>
      </w:tr>
    </w:tbl>
    <w:p w14:paraId="02DD88A2" w14:textId="77777777" w:rsidR="00F27CDC" w:rsidRDefault="00F27CDC">
      <w:pPr>
        <w:rPr>
          <w:b/>
          <w:color w:val="000000" w:themeColor="text1"/>
          <w:sz w:val="22"/>
          <w:szCs w:val="22"/>
          <w:lang w:eastAsia="hr-HR"/>
        </w:rPr>
      </w:pPr>
    </w:p>
    <w:p w14:paraId="07CF5212" w14:textId="77777777" w:rsidR="00F27CDC" w:rsidRDefault="00000000">
      <w:pPr>
        <w:rPr>
          <w:b/>
          <w:color w:val="000000" w:themeColor="text1"/>
          <w:sz w:val="22"/>
          <w:szCs w:val="22"/>
          <w:lang w:eastAsia="hr-HR"/>
        </w:rPr>
      </w:pPr>
      <w:r>
        <w:rPr>
          <w:b/>
          <w:color w:val="000000" w:themeColor="text1"/>
          <w:sz w:val="22"/>
          <w:szCs w:val="22"/>
          <w:lang w:eastAsia="hr-HR"/>
        </w:rPr>
        <w:lastRenderedPageBreak/>
        <w:t>2.PRIHODI I RASHODI PREMA IZVORIMA FINANCIRANJA</w:t>
      </w:r>
    </w:p>
    <w:p w14:paraId="378C3E41" w14:textId="77777777" w:rsidR="00F27CDC" w:rsidRDefault="00F27CDC">
      <w:pPr>
        <w:rPr>
          <w:b/>
          <w:color w:val="000000" w:themeColor="text1"/>
          <w:sz w:val="22"/>
          <w:szCs w:val="22"/>
          <w:lang w:eastAsia="hr-HR"/>
        </w:rPr>
      </w:pPr>
    </w:p>
    <w:tbl>
      <w:tblPr>
        <w:tblpPr w:leftFromText="180" w:rightFromText="180" w:vertAnchor="text" w:horzAnchor="margin" w:tblpY="13"/>
        <w:tblW w:w="9923" w:type="dxa"/>
        <w:tblLook w:val="04A0" w:firstRow="1" w:lastRow="0" w:firstColumn="1" w:lastColumn="0" w:noHBand="0" w:noVBand="1"/>
      </w:tblPr>
      <w:tblGrid>
        <w:gridCol w:w="4962"/>
        <w:gridCol w:w="1049"/>
        <w:gridCol w:w="1181"/>
        <w:gridCol w:w="1092"/>
        <w:gridCol w:w="884"/>
        <w:gridCol w:w="884"/>
      </w:tblGrid>
      <w:tr w:rsidR="00F27CDC" w14:paraId="563D2F6F" w14:textId="77777777">
        <w:trPr>
          <w:trHeight w:val="255"/>
        </w:trPr>
        <w:tc>
          <w:tcPr>
            <w:tcW w:w="4962" w:type="dxa"/>
            <w:tcBorders>
              <w:top w:val="nil"/>
              <w:left w:val="nil"/>
              <w:bottom w:val="nil"/>
              <w:right w:val="nil"/>
            </w:tcBorders>
            <w:shd w:val="clear" w:color="auto" w:fill="DBE5F1" w:themeFill="accent1" w:themeFillTint="33"/>
            <w:noWrap/>
            <w:vAlign w:val="bottom"/>
            <w:hideMark/>
          </w:tcPr>
          <w:p w14:paraId="1A3D198D" w14:textId="77777777" w:rsidR="00F27CDC" w:rsidRDefault="00000000">
            <w:pPr>
              <w:ind w:left="322" w:hanging="322"/>
              <w:jc w:val="center"/>
              <w:rPr>
                <w:rFonts w:asciiTheme="majorHAnsi" w:hAnsiTheme="majorHAnsi" w:cs="Arial"/>
                <w:b/>
                <w:bCs/>
                <w:sz w:val="16"/>
                <w:szCs w:val="16"/>
                <w:lang w:eastAsia="hr-HR"/>
              </w:rPr>
            </w:pPr>
            <w:r>
              <w:rPr>
                <w:rFonts w:asciiTheme="majorHAnsi" w:hAnsiTheme="majorHAnsi" w:cs="Arial"/>
                <w:b/>
                <w:bCs/>
                <w:sz w:val="16"/>
                <w:szCs w:val="16"/>
                <w:lang w:eastAsia="hr-HR"/>
              </w:rPr>
              <w:t>Račun / opis</w:t>
            </w:r>
          </w:p>
        </w:tc>
        <w:tc>
          <w:tcPr>
            <w:tcW w:w="1017" w:type="dxa"/>
            <w:tcBorders>
              <w:top w:val="nil"/>
              <w:left w:val="nil"/>
              <w:bottom w:val="nil"/>
              <w:right w:val="nil"/>
            </w:tcBorders>
            <w:shd w:val="clear" w:color="auto" w:fill="DBE5F1" w:themeFill="accent1" w:themeFillTint="33"/>
            <w:noWrap/>
            <w:vAlign w:val="bottom"/>
            <w:hideMark/>
          </w:tcPr>
          <w:p w14:paraId="3509E787"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Izvršenje 2022. €</w:t>
            </w:r>
          </w:p>
        </w:tc>
        <w:tc>
          <w:tcPr>
            <w:tcW w:w="1151" w:type="dxa"/>
            <w:tcBorders>
              <w:top w:val="nil"/>
              <w:left w:val="nil"/>
              <w:bottom w:val="nil"/>
              <w:right w:val="nil"/>
            </w:tcBorders>
            <w:shd w:val="clear" w:color="auto" w:fill="DBE5F1" w:themeFill="accent1" w:themeFillTint="33"/>
            <w:noWrap/>
            <w:vAlign w:val="bottom"/>
            <w:hideMark/>
          </w:tcPr>
          <w:p w14:paraId="5803ED73"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Izvorni plan 2023. €</w:t>
            </w:r>
          </w:p>
        </w:tc>
        <w:tc>
          <w:tcPr>
            <w:tcW w:w="1092" w:type="dxa"/>
            <w:tcBorders>
              <w:top w:val="nil"/>
              <w:left w:val="nil"/>
              <w:bottom w:val="nil"/>
              <w:right w:val="nil"/>
            </w:tcBorders>
            <w:shd w:val="clear" w:color="auto" w:fill="DBE5F1" w:themeFill="accent1" w:themeFillTint="33"/>
            <w:noWrap/>
            <w:vAlign w:val="bottom"/>
            <w:hideMark/>
          </w:tcPr>
          <w:p w14:paraId="29B93297"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Izvršenje 2023. €</w:t>
            </w:r>
          </w:p>
        </w:tc>
        <w:tc>
          <w:tcPr>
            <w:tcW w:w="851" w:type="dxa"/>
            <w:tcBorders>
              <w:top w:val="nil"/>
              <w:left w:val="nil"/>
              <w:bottom w:val="nil"/>
              <w:right w:val="nil"/>
            </w:tcBorders>
            <w:shd w:val="clear" w:color="auto" w:fill="DBE5F1" w:themeFill="accent1" w:themeFillTint="33"/>
            <w:noWrap/>
            <w:vAlign w:val="bottom"/>
            <w:hideMark/>
          </w:tcPr>
          <w:p w14:paraId="40D68E37"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Indeks  3/1</w:t>
            </w:r>
          </w:p>
        </w:tc>
        <w:tc>
          <w:tcPr>
            <w:tcW w:w="850" w:type="dxa"/>
            <w:tcBorders>
              <w:top w:val="nil"/>
              <w:left w:val="nil"/>
              <w:bottom w:val="nil"/>
              <w:right w:val="nil"/>
            </w:tcBorders>
            <w:shd w:val="clear" w:color="auto" w:fill="DBE5F1" w:themeFill="accent1" w:themeFillTint="33"/>
            <w:noWrap/>
            <w:vAlign w:val="bottom"/>
            <w:hideMark/>
          </w:tcPr>
          <w:p w14:paraId="021AB923"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Indeks  3/2</w:t>
            </w:r>
          </w:p>
        </w:tc>
      </w:tr>
      <w:tr w:rsidR="00F27CDC" w14:paraId="50EB0D3E" w14:textId="77777777">
        <w:trPr>
          <w:trHeight w:val="255"/>
        </w:trPr>
        <w:tc>
          <w:tcPr>
            <w:tcW w:w="4962" w:type="dxa"/>
            <w:tcBorders>
              <w:top w:val="nil"/>
              <w:left w:val="nil"/>
              <w:bottom w:val="nil"/>
              <w:right w:val="nil"/>
            </w:tcBorders>
            <w:shd w:val="clear" w:color="auto" w:fill="DBE5F1" w:themeFill="accent1" w:themeFillTint="33"/>
            <w:noWrap/>
            <w:vAlign w:val="bottom"/>
            <w:hideMark/>
          </w:tcPr>
          <w:p w14:paraId="04518641"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PRIHODI I RASHODI PREMA IZVORIMA FINANCIRANJA</w:t>
            </w:r>
          </w:p>
        </w:tc>
        <w:tc>
          <w:tcPr>
            <w:tcW w:w="1017" w:type="dxa"/>
            <w:tcBorders>
              <w:top w:val="nil"/>
              <w:left w:val="nil"/>
              <w:bottom w:val="nil"/>
              <w:right w:val="nil"/>
            </w:tcBorders>
            <w:shd w:val="clear" w:color="auto" w:fill="DBE5F1" w:themeFill="accent1" w:themeFillTint="33"/>
            <w:noWrap/>
            <w:vAlign w:val="bottom"/>
            <w:hideMark/>
          </w:tcPr>
          <w:p w14:paraId="46981653"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1</w:t>
            </w:r>
          </w:p>
        </w:tc>
        <w:tc>
          <w:tcPr>
            <w:tcW w:w="1151" w:type="dxa"/>
            <w:tcBorders>
              <w:top w:val="nil"/>
              <w:left w:val="nil"/>
              <w:bottom w:val="nil"/>
              <w:right w:val="nil"/>
            </w:tcBorders>
            <w:shd w:val="clear" w:color="auto" w:fill="DBE5F1" w:themeFill="accent1" w:themeFillTint="33"/>
            <w:noWrap/>
            <w:vAlign w:val="bottom"/>
            <w:hideMark/>
          </w:tcPr>
          <w:p w14:paraId="539D3628"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2</w:t>
            </w:r>
          </w:p>
        </w:tc>
        <w:tc>
          <w:tcPr>
            <w:tcW w:w="1092" w:type="dxa"/>
            <w:tcBorders>
              <w:top w:val="nil"/>
              <w:left w:val="nil"/>
              <w:bottom w:val="nil"/>
              <w:right w:val="nil"/>
            </w:tcBorders>
            <w:shd w:val="clear" w:color="auto" w:fill="DBE5F1" w:themeFill="accent1" w:themeFillTint="33"/>
            <w:noWrap/>
            <w:vAlign w:val="bottom"/>
            <w:hideMark/>
          </w:tcPr>
          <w:p w14:paraId="51338BB9"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3</w:t>
            </w:r>
          </w:p>
        </w:tc>
        <w:tc>
          <w:tcPr>
            <w:tcW w:w="851" w:type="dxa"/>
            <w:tcBorders>
              <w:top w:val="nil"/>
              <w:left w:val="nil"/>
              <w:bottom w:val="nil"/>
              <w:right w:val="nil"/>
            </w:tcBorders>
            <w:shd w:val="clear" w:color="auto" w:fill="DBE5F1" w:themeFill="accent1" w:themeFillTint="33"/>
            <w:noWrap/>
            <w:vAlign w:val="bottom"/>
            <w:hideMark/>
          </w:tcPr>
          <w:p w14:paraId="41842753"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4</w:t>
            </w:r>
          </w:p>
        </w:tc>
        <w:tc>
          <w:tcPr>
            <w:tcW w:w="850" w:type="dxa"/>
            <w:tcBorders>
              <w:top w:val="nil"/>
              <w:left w:val="nil"/>
              <w:bottom w:val="nil"/>
              <w:right w:val="nil"/>
            </w:tcBorders>
            <w:shd w:val="clear" w:color="auto" w:fill="DBE5F1" w:themeFill="accent1" w:themeFillTint="33"/>
            <w:noWrap/>
            <w:vAlign w:val="bottom"/>
            <w:hideMark/>
          </w:tcPr>
          <w:p w14:paraId="05E5834E"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5</w:t>
            </w:r>
          </w:p>
        </w:tc>
      </w:tr>
      <w:tr w:rsidR="00F27CDC" w14:paraId="181E17FD" w14:textId="77777777">
        <w:trPr>
          <w:trHeight w:val="255"/>
        </w:trPr>
        <w:tc>
          <w:tcPr>
            <w:tcW w:w="4962" w:type="dxa"/>
            <w:tcBorders>
              <w:top w:val="nil"/>
              <w:left w:val="nil"/>
              <w:bottom w:val="nil"/>
              <w:right w:val="nil"/>
            </w:tcBorders>
            <w:shd w:val="clear" w:color="auto" w:fill="FBD4B4" w:themeFill="accent6" w:themeFillTint="66"/>
            <w:noWrap/>
            <w:vAlign w:val="bottom"/>
            <w:hideMark/>
          </w:tcPr>
          <w:p w14:paraId="6467EF6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SVEUKUPNI PRIHODI</w:t>
            </w:r>
          </w:p>
        </w:tc>
        <w:tc>
          <w:tcPr>
            <w:tcW w:w="1017" w:type="dxa"/>
            <w:tcBorders>
              <w:top w:val="nil"/>
              <w:left w:val="nil"/>
              <w:bottom w:val="nil"/>
              <w:right w:val="nil"/>
            </w:tcBorders>
            <w:shd w:val="clear" w:color="auto" w:fill="FBD4B4" w:themeFill="accent6" w:themeFillTint="66"/>
            <w:noWrap/>
            <w:vAlign w:val="bottom"/>
            <w:hideMark/>
          </w:tcPr>
          <w:p w14:paraId="0258CB4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482.358,33</w:t>
            </w:r>
          </w:p>
        </w:tc>
        <w:tc>
          <w:tcPr>
            <w:tcW w:w="1151" w:type="dxa"/>
            <w:tcBorders>
              <w:top w:val="nil"/>
              <w:left w:val="nil"/>
              <w:bottom w:val="nil"/>
              <w:right w:val="nil"/>
            </w:tcBorders>
            <w:shd w:val="clear" w:color="auto" w:fill="FBD4B4" w:themeFill="accent6" w:themeFillTint="66"/>
            <w:noWrap/>
            <w:vAlign w:val="bottom"/>
          </w:tcPr>
          <w:p w14:paraId="237BB38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092" w:type="dxa"/>
            <w:tcBorders>
              <w:top w:val="nil"/>
              <w:left w:val="nil"/>
              <w:bottom w:val="nil"/>
              <w:right w:val="nil"/>
            </w:tcBorders>
            <w:shd w:val="clear" w:color="auto" w:fill="FBD4B4" w:themeFill="accent6" w:themeFillTint="66"/>
            <w:noWrap/>
            <w:vAlign w:val="bottom"/>
            <w:hideMark/>
          </w:tcPr>
          <w:p w14:paraId="5BA3B74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636.875,22</w:t>
            </w:r>
          </w:p>
        </w:tc>
        <w:tc>
          <w:tcPr>
            <w:tcW w:w="851" w:type="dxa"/>
            <w:tcBorders>
              <w:top w:val="nil"/>
              <w:left w:val="nil"/>
              <w:bottom w:val="nil"/>
              <w:right w:val="nil"/>
            </w:tcBorders>
            <w:shd w:val="clear" w:color="auto" w:fill="FBD4B4" w:themeFill="accent6" w:themeFillTint="66"/>
            <w:noWrap/>
            <w:vAlign w:val="bottom"/>
            <w:hideMark/>
          </w:tcPr>
          <w:p w14:paraId="32BB498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132,03%</w:t>
            </w:r>
          </w:p>
        </w:tc>
        <w:tc>
          <w:tcPr>
            <w:tcW w:w="850" w:type="dxa"/>
            <w:tcBorders>
              <w:top w:val="nil"/>
              <w:left w:val="nil"/>
              <w:bottom w:val="nil"/>
              <w:right w:val="nil"/>
            </w:tcBorders>
            <w:shd w:val="clear" w:color="auto" w:fill="FBD4B4" w:themeFill="accent6" w:themeFillTint="66"/>
            <w:noWrap/>
            <w:vAlign w:val="bottom"/>
            <w:hideMark/>
          </w:tcPr>
          <w:p w14:paraId="5601A4D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50,25%</w:t>
            </w:r>
          </w:p>
        </w:tc>
      </w:tr>
      <w:tr w:rsidR="00F27CDC" w14:paraId="78C68D38" w14:textId="77777777">
        <w:trPr>
          <w:trHeight w:val="255"/>
        </w:trPr>
        <w:tc>
          <w:tcPr>
            <w:tcW w:w="4962" w:type="dxa"/>
            <w:tcBorders>
              <w:top w:val="nil"/>
              <w:left w:val="nil"/>
              <w:bottom w:val="nil"/>
              <w:right w:val="nil"/>
            </w:tcBorders>
            <w:shd w:val="clear" w:color="000000" w:fill="FFFF00"/>
            <w:noWrap/>
            <w:vAlign w:val="bottom"/>
            <w:hideMark/>
          </w:tcPr>
          <w:p w14:paraId="558B01C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 Opći prihodi i primici</w:t>
            </w:r>
          </w:p>
        </w:tc>
        <w:tc>
          <w:tcPr>
            <w:tcW w:w="1017" w:type="dxa"/>
            <w:tcBorders>
              <w:top w:val="nil"/>
              <w:left w:val="nil"/>
              <w:bottom w:val="nil"/>
              <w:right w:val="nil"/>
            </w:tcBorders>
            <w:shd w:val="clear" w:color="000000" w:fill="FFFF00"/>
            <w:noWrap/>
            <w:vAlign w:val="bottom"/>
            <w:hideMark/>
          </w:tcPr>
          <w:p w14:paraId="50CF0F7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387.837,90</w:t>
            </w:r>
          </w:p>
        </w:tc>
        <w:tc>
          <w:tcPr>
            <w:tcW w:w="1151" w:type="dxa"/>
            <w:tcBorders>
              <w:top w:val="nil"/>
              <w:left w:val="nil"/>
              <w:bottom w:val="nil"/>
              <w:right w:val="nil"/>
            </w:tcBorders>
            <w:shd w:val="clear" w:color="000000" w:fill="FFFF00"/>
            <w:noWrap/>
            <w:vAlign w:val="bottom"/>
            <w:hideMark/>
          </w:tcPr>
          <w:p w14:paraId="32915DF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918.036,00</w:t>
            </w:r>
          </w:p>
        </w:tc>
        <w:tc>
          <w:tcPr>
            <w:tcW w:w="1092" w:type="dxa"/>
            <w:tcBorders>
              <w:top w:val="nil"/>
              <w:left w:val="nil"/>
              <w:bottom w:val="nil"/>
              <w:right w:val="nil"/>
            </w:tcBorders>
            <w:shd w:val="clear" w:color="000000" w:fill="FFFF00"/>
            <w:noWrap/>
            <w:vAlign w:val="bottom"/>
            <w:hideMark/>
          </w:tcPr>
          <w:p w14:paraId="0DCD96E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429.804,89</w:t>
            </w:r>
          </w:p>
        </w:tc>
        <w:tc>
          <w:tcPr>
            <w:tcW w:w="851" w:type="dxa"/>
            <w:tcBorders>
              <w:top w:val="nil"/>
              <w:left w:val="nil"/>
              <w:bottom w:val="nil"/>
              <w:right w:val="nil"/>
            </w:tcBorders>
            <w:shd w:val="clear" w:color="000000" w:fill="FFFF00"/>
            <w:noWrap/>
            <w:vAlign w:val="bottom"/>
            <w:hideMark/>
          </w:tcPr>
          <w:p w14:paraId="232215A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110,82%</w:t>
            </w:r>
          </w:p>
        </w:tc>
        <w:tc>
          <w:tcPr>
            <w:tcW w:w="850" w:type="dxa"/>
            <w:tcBorders>
              <w:top w:val="nil"/>
              <w:left w:val="nil"/>
              <w:bottom w:val="nil"/>
              <w:right w:val="nil"/>
            </w:tcBorders>
            <w:shd w:val="clear" w:color="000000" w:fill="FFFF00"/>
            <w:noWrap/>
            <w:vAlign w:val="bottom"/>
            <w:hideMark/>
          </w:tcPr>
          <w:p w14:paraId="6DA547F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46,82%</w:t>
            </w:r>
          </w:p>
        </w:tc>
      </w:tr>
      <w:tr w:rsidR="00F27CDC" w14:paraId="7B181D08" w14:textId="77777777">
        <w:trPr>
          <w:trHeight w:val="255"/>
        </w:trPr>
        <w:tc>
          <w:tcPr>
            <w:tcW w:w="4962" w:type="dxa"/>
            <w:tcBorders>
              <w:top w:val="nil"/>
              <w:left w:val="nil"/>
              <w:bottom w:val="nil"/>
              <w:right w:val="nil"/>
            </w:tcBorders>
            <w:shd w:val="clear" w:color="auto" w:fill="auto"/>
            <w:noWrap/>
            <w:vAlign w:val="bottom"/>
            <w:hideMark/>
          </w:tcPr>
          <w:p w14:paraId="74248A1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1.1. 1. Opći prihodi i primici - GRAD UMAG</w:t>
            </w:r>
          </w:p>
        </w:tc>
        <w:tc>
          <w:tcPr>
            <w:tcW w:w="1017" w:type="dxa"/>
            <w:tcBorders>
              <w:top w:val="nil"/>
              <w:left w:val="nil"/>
              <w:bottom w:val="nil"/>
              <w:right w:val="nil"/>
            </w:tcBorders>
            <w:shd w:val="clear" w:color="auto" w:fill="auto"/>
            <w:noWrap/>
            <w:vAlign w:val="bottom"/>
            <w:hideMark/>
          </w:tcPr>
          <w:p w14:paraId="38D1773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76.098,90</w:t>
            </w:r>
          </w:p>
        </w:tc>
        <w:tc>
          <w:tcPr>
            <w:tcW w:w="1151" w:type="dxa"/>
            <w:tcBorders>
              <w:top w:val="nil"/>
              <w:left w:val="nil"/>
              <w:bottom w:val="nil"/>
              <w:right w:val="nil"/>
            </w:tcBorders>
            <w:shd w:val="clear" w:color="auto" w:fill="auto"/>
            <w:noWrap/>
            <w:vAlign w:val="bottom"/>
            <w:hideMark/>
          </w:tcPr>
          <w:p w14:paraId="56D7F02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332.270,00</w:t>
            </w:r>
          </w:p>
        </w:tc>
        <w:tc>
          <w:tcPr>
            <w:tcW w:w="1092" w:type="dxa"/>
            <w:tcBorders>
              <w:top w:val="nil"/>
              <w:left w:val="nil"/>
              <w:bottom w:val="nil"/>
              <w:right w:val="nil"/>
            </w:tcBorders>
            <w:shd w:val="clear" w:color="auto" w:fill="auto"/>
            <w:noWrap/>
            <w:vAlign w:val="bottom"/>
            <w:hideMark/>
          </w:tcPr>
          <w:p w14:paraId="3525846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129.909,95</w:t>
            </w:r>
          </w:p>
        </w:tc>
        <w:tc>
          <w:tcPr>
            <w:tcW w:w="851" w:type="dxa"/>
            <w:tcBorders>
              <w:top w:val="nil"/>
              <w:left w:val="nil"/>
              <w:bottom w:val="nil"/>
              <w:right w:val="nil"/>
            </w:tcBorders>
            <w:shd w:val="clear" w:color="auto" w:fill="auto"/>
            <w:noWrap/>
            <w:vAlign w:val="bottom"/>
            <w:hideMark/>
          </w:tcPr>
          <w:p w14:paraId="7B54402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170,71%</w:t>
            </w:r>
          </w:p>
        </w:tc>
        <w:tc>
          <w:tcPr>
            <w:tcW w:w="850" w:type="dxa"/>
            <w:tcBorders>
              <w:top w:val="nil"/>
              <w:left w:val="nil"/>
              <w:bottom w:val="nil"/>
              <w:right w:val="nil"/>
            </w:tcBorders>
            <w:shd w:val="clear" w:color="auto" w:fill="auto"/>
            <w:noWrap/>
            <w:vAlign w:val="bottom"/>
            <w:hideMark/>
          </w:tcPr>
          <w:p w14:paraId="6A2DD38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39,10%</w:t>
            </w:r>
          </w:p>
        </w:tc>
      </w:tr>
      <w:tr w:rsidR="00F27CDC" w14:paraId="2EEED5C8" w14:textId="77777777">
        <w:trPr>
          <w:trHeight w:val="255"/>
        </w:trPr>
        <w:tc>
          <w:tcPr>
            <w:tcW w:w="4962" w:type="dxa"/>
            <w:tcBorders>
              <w:top w:val="nil"/>
              <w:left w:val="nil"/>
              <w:bottom w:val="nil"/>
              <w:right w:val="nil"/>
            </w:tcBorders>
            <w:shd w:val="clear" w:color="auto" w:fill="auto"/>
            <w:noWrap/>
            <w:vAlign w:val="bottom"/>
            <w:hideMark/>
          </w:tcPr>
          <w:p w14:paraId="671EB0F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1.1.100001 1. Opći prihodi i primici - GRAD UMAG</w:t>
            </w:r>
          </w:p>
        </w:tc>
        <w:tc>
          <w:tcPr>
            <w:tcW w:w="1017" w:type="dxa"/>
            <w:tcBorders>
              <w:top w:val="nil"/>
              <w:left w:val="nil"/>
              <w:bottom w:val="nil"/>
              <w:right w:val="nil"/>
            </w:tcBorders>
            <w:shd w:val="clear" w:color="auto" w:fill="auto"/>
            <w:noWrap/>
            <w:vAlign w:val="bottom"/>
            <w:hideMark/>
          </w:tcPr>
          <w:p w14:paraId="1F77034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76.098,90</w:t>
            </w:r>
          </w:p>
        </w:tc>
        <w:tc>
          <w:tcPr>
            <w:tcW w:w="1151" w:type="dxa"/>
            <w:tcBorders>
              <w:top w:val="nil"/>
              <w:left w:val="nil"/>
              <w:bottom w:val="nil"/>
              <w:right w:val="nil"/>
            </w:tcBorders>
            <w:shd w:val="clear" w:color="auto" w:fill="auto"/>
            <w:noWrap/>
            <w:vAlign w:val="bottom"/>
            <w:hideMark/>
          </w:tcPr>
          <w:p w14:paraId="33C508E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332.270,00</w:t>
            </w:r>
          </w:p>
        </w:tc>
        <w:tc>
          <w:tcPr>
            <w:tcW w:w="1092" w:type="dxa"/>
            <w:tcBorders>
              <w:top w:val="nil"/>
              <w:left w:val="nil"/>
              <w:bottom w:val="nil"/>
              <w:right w:val="nil"/>
            </w:tcBorders>
            <w:shd w:val="clear" w:color="auto" w:fill="auto"/>
            <w:noWrap/>
            <w:vAlign w:val="bottom"/>
            <w:hideMark/>
          </w:tcPr>
          <w:p w14:paraId="28F2EDB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129.909,95</w:t>
            </w:r>
          </w:p>
        </w:tc>
        <w:tc>
          <w:tcPr>
            <w:tcW w:w="851" w:type="dxa"/>
            <w:tcBorders>
              <w:top w:val="nil"/>
              <w:left w:val="nil"/>
              <w:bottom w:val="nil"/>
              <w:right w:val="nil"/>
            </w:tcBorders>
            <w:shd w:val="clear" w:color="auto" w:fill="auto"/>
            <w:noWrap/>
            <w:vAlign w:val="bottom"/>
            <w:hideMark/>
          </w:tcPr>
          <w:p w14:paraId="0A966BF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170,71%</w:t>
            </w:r>
          </w:p>
        </w:tc>
        <w:tc>
          <w:tcPr>
            <w:tcW w:w="850" w:type="dxa"/>
            <w:tcBorders>
              <w:top w:val="nil"/>
              <w:left w:val="nil"/>
              <w:bottom w:val="nil"/>
              <w:right w:val="nil"/>
            </w:tcBorders>
            <w:shd w:val="clear" w:color="auto" w:fill="auto"/>
            <w:noWrap/>
            <w:vAlign w:val="bottom"/>
            <w:hideMark/>
          </w:tcPr>
          <w:p w14:paraId="47B9689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39,10%</w:t>
            </w:r>
          </w:p>
        </w:tc>
      </w:tr>
      <w:tr w:rsidR="00F27CDC" w14:paraId="02D06E3B" w14:textId="77777777">
        <w:trPr>
          <w:trHeight w:val="255"/>
        </w:trPr>
        <w:tc>
          <w:tcPr>
            <w:tcW w:w="4962" w:type="dxa"/>
            <w:tcBorders>
              <w:top w:val="nil"/>
              <w:left w:val="nil"/>
              <w:bottom w:val="nil"/>
              <w:right w:val="nil"/>
            </w:tcBorders>
            <w:shd w:val="clear" w:color="auto" w:fill="auto"/>
            <w:noWrap/>
            <w:vAlign w:val="bottom"/>
            <w:hideMark/>
          </w:tcPr>
          <w:p w14:paraId="1B8C1A7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1.2. 1. Opći prihodi i primici - DECENTRALIZIRANA SREDSTVA</w:t>
            </w:r>
          </w:p>
        </w:tc>
        <w:tc>
          <w:tcPr>
            <w:tcW w:w="1017" w:type="dxa"/>
            <w:tcBorders>
              <w:top w:val="nil"/>
              <w:left w:val="nil"/>
              <w:bottom w:val="nil"/>
              <w:right w:val="nil"/>
            </w:tcBorders>
            <w:shd w:val="clear" w:color="auto" w:fill="auto"/>
            <w:noWrap/>
            <w:vAlign w:val="bottom"/>
            <w:hideMark/>
          </w:tcPr>
          <w:p w14:paraId="68E04C0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311.739,00</w:t>
            </w:r>
          </w:p>
        </w:tc>
        <w:tc>
          <w:tcPr>
            <w:tcW w:w="1151" w:type="dxa"/>
            <w:tcBorders>
              <w:top w:val="nil"/>
              <w:left w:val="nil"/>
              <w:bottom w:val="nil"/>
              <w:right w:val="nil"/>
            </w:tcBorders>
            <w:shd w:val="clear" w:color="auto" w:fill="auto"/>
            <w:noWrap/>
            <w:vAlign w:val="bottom"/>
            <w:hideMark/>
          </w:tcPr>
          <w:p w14:paraId="7FD0971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585.766,00</w:t>
            </w:r>
          </w:p>
        </w:tc>
        <w:tc>
          <w:tcPr>
            <w:tcW w:w="1092" w:type="dxa"/>
            <w:tcBorders>
              <w:top w:val="nil"/>
              <w:left w:val="nil"/>
              <w:bottom w:val="nil"/>
              <w:right w:val="nil"/>
            </w:tcBorders>
            <w:shd w:val="clear" w:color="auto" w:fill="auto"/>
            <w:noWrap/>
            <w:vAlign w:val="bottom"/>
            <w:hideMark/>
          </w:tcPr>
          <w:p w14:paraId="0041D15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299.894,94</w:t>
            </w:r>
          </w:p>
        </w:tc>
        <w:tc>
          <w:tcPr>
            <w:tcW w:w="851" w:type="dxa"/>
            <w:tcBorders>
              <w:top w:val="nil"/>
              <w:left w:val="nil"/>
              <w:bottom w:val="nil"/>
              <w:right w:val="nil"/>
            </w:tcBorders>
            <w:shd w:val="clear" w:color="auto" w:fill="auto"/>
            <w:noWrap/>
            <w:vAlign w:val="bottom"/>
            <w:hideMark/>
          </w:tcPr>
          <w:p w14:paraId="7809754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96,20%</w:t>
            </w:r>
          </w:p>
        </w:tc>
        <w:tc>
          <w:tcPr>
            <w:tcW w:w="850" w:type="dxa"/>
            <w:tcBorders>
              <w:top w:val="nil"/>
              <w:left w:val="nil"/>
              <w:bottom w:val="nil"/>
              <w:right w:val="nil"/>
            </w:tcBorders>
            <w:shd w:val="clear" w:color="auto" w:fill="auto"/>
            <w:noWrap/>
            <w:vAlign w:val="bottom"/>
            <w:hideMark/>
          </w:tcPr>
          <w:p w14:paraId="1DE55A9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51,20%</w:t>
            </w:r>
          </w:p>
        </w:tc>
      </w:tr>
      <w:tr w:rsidR="00F27CDC" w14:paraId="1A1EF9EA" w14:textId="77777777">
        <w:trPr>
          <w:trHeight w:val="255"/>
        </w:trPr>
        <w:tc>
          <w:tcPr>
            <w:tcW w:w="4962" w:type="dxa"/>
            <w:tcBorders>
              <w:top w:val="nil"/>
              <w:left w:val="nil"/>
              <w:bottom w:val="nil"/>
              <w:right w:val="nil"/>
            </w:tcBorders>
            <w:shd w:val="clear" w:color="000000" w:fill="FFFF00"/>
            <w:noWrap/>
            <w:vAlign w:val="bottom"/>
            <w:hideMark/>
          </w:tcPr>
          <w:p w14:paraId="11218316"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3. Vlastiti prihodi</w:t>
            </w:r>
          </w:p>
        </w:tc>
        <w:tc>
          <w:tcPr>
            <w:tcW w:w="1017" w:type="dxa"/>
            <w:tcBorders>
              <w:top w:val="nil"/>
              <w:left w:val="nil"/>
              <w:bottom w:val="nil"/>
              <w:right w:val="nil"/>
            </w:tcBorders>
            <w:shd w:val="clear" w:color="000000" w:fill="FFFF00"/>
            <w:noWrap/>
            <w:vAlign w:val="bottom"/>
            <w:hideMark/>
          </w:tcPr>
          <w:p w14:paraId="4DAE989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17.065,76</w:t>
            </w:r>
          </w:p>
        </w:tc>
        <w:tc>
          <w:tcPr>
            <w:tcW w:w="1151" w:type="dxa"/>
            <w:tcBorders>
              <w:top w:val="nil"/>
              <w:left w:val="nil"/>
              <w:bottom w:val="nil"/>
              <w:right w:val="nil"/>
            </w:tcBorders>
            <w:shd w:val="clear" w:color="000000" w:fill="FFFF00"/>
            <w:noWrap/>
            <w:vAlign w:val="bottom"/>
            <w:hideMark/>
          </w:tcPr>
          <w:p w14:paraId="3E1FDEA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33.452,40</w:t>
            </w:r>
          </w:p>
        </w:tc>
        <w:tc>
          <w:tcPr>
            <w:tcW w:w="1092" w:type="dxa"/>
            <w:tcBorders>
              <w:top w:val="nil"/>
              <w:left w:val="nil"/>
              <w:bottom w:val="nil"/>
              <w:right w:val="nil"/>
            </w:tcBorders>
            <w:shd w:val="clear" w:color="000000" w:fill="FFFF00"/>
            <w:noWrap/>
            <w:vAlign w:val="bottom"/>
            <w:hideMark/>
          </w:tcPr>
          <w:p w14:paraId="67AD565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13.488,43</w:t>
            </w:r>
          </w:p>
        </w:tc>
        <w:tc>
          <w:tcPr>
            <w:tcW w:w="851" w:type="dxa"/>
            <w:tcBorders>
              <w:top w:val="nil"/>
              <w:left w:val="nil"/>
              <w:bottom w:val="nil"/>
              <w:right w:val="nil"/>
            </w:tcBorders>
            <w:shd w:val="clear" w:color="000000" w:fill="FFFF00"/>
            <w:noWrap/>
            <w:vAlign w:val="bottom"/>
            <w:hideMark/>
          </w:tcPr>
          <w:p w14:paraId="7FD5AE0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79,04%</w:t>
            </w:r>
          </w:p>
        </w:tc>
        <w:tc>
          <w:tcPr>
            <w:tcW w:w="850" w:type="dxa"/>
            <w:tcBorders>
              <w:top w:val="nil"/>
              <w:left w:val="nil"/>
              <w:bottom w:val="nil"/>
              <w:right w:val="nil"/>
            </w:tcBorders>
            <w:shd w:val="clear" w:color="000000" w:fill="FFFF00"/>
            <w:noWrap/>
            <w:vAlign w:val="bottom"/>
            <w:hideMark/>
          </w:tcPr>
          <w:p w14:paraId="43832B3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40,32%</w:t>
            </w:r>
          </w:p>
        </w:tc>
      </w:tr>
      <w:tr w:rsidR="00F27CDC" w14:paraId="04D966E0" w14:textId="77777777">
        <w:trPr>
          <w:trHeight w:val="255"/>
        </w:trPr>
        <w:tc>
          <w:tcPr>
            <w:tcW w:w="4962" w:type="dxa"/>
            <w:tcBorders>
              <w:top w:val="nil"/>
              <w:left w:val="nil"/>
              <w:bottom w:val="nil"/>
              <w:right w:val="nil"/>
            </w:tcBorders>
            <w:shd w:val="clear" w:color="auto" w:fill="auto"/>
            <w:noWrap/>
            <w:vAlign w:val="bottom"/>
            <w:hideMark/>
          </w:tcPr>
          <w:p w14:paraId="31663A4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3.1. Vlastiti prihodi korisnika</w:t>
            </w:r>
          </w:p>
        </w:tc>
        <w:tc>
          <w:tcPr>
            <w:tcW w:w="1017" w:type="dxa"/>
            <w:tcBorders>
              <w:top w:val="nil"/>
              <w:left w:val="nil"/>
              <w:bottom w:val="nil"/>
              <w:right w:val="nil"/>
            </w:tcBorders>
            <w:shd w:val="clear" w:color="auto" w:fill="auto"/>
            <w:noWrap/>
            <w:vAlign w:val="bottom"/>
            <w:hideMark/>
          </w:tcPr>
          <w:p w14:paraId="39D7BA4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17.065,76</w:t>
            </w:r>
          </w:p>
        </w:tc>
        <w:tc>
          <w:tcPr>
            <w:tcW w:w="1151" w:type="dxa"/>
            <w:tcBorders>
              <w:top w:val="nil"/>
              <w:left w:val="nil"/>
              <w:bottom w:val="nil"/>
              <w:right w:val="nil"/>
            </w:tcBorders>
            <w:shd w:val="clear" w:color="auto" w:fill="auto"/>
            <w:noWrap/>
            <w:vAlign w:val="bottom"/>
            <w:hideMark/>
          </w:tcPr>
          <w:p w14:paraId="2412C80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33.452,40</w:t>
            </w:r>
          </w:p>
        </w:tc>
        <w:tc>
          <w:tcPr>
            <w:tcW w:w="1092" w:type="dxa"/>
            <w:tcBorders>
              <w:top w:val="nil"/>
              <w:left w:val="nil"/>
              <w:bottom w:val="nil"/>
              <w:right w:val="nil"/>
            </w:tcBorders>
            <w:shd w:val="clear" w:color="auto" w:fill="auto"/>
            <w:noWrap/>
            <w:vAlign w:val="bottom"/>
            <w:hideMark/>
          </w:tcPr>
          <w:p w14:paraId="7F90AD4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13.488,43</w:t>
            </w:r>
          </w:p>
        </w:tc>
        <w:tc>
          <w:tcPr>
            <w:tcW w:w="851" w:type="dxa"/>
            <w:tcBorders>
              <w:top w:val="nil"/>
              <w:left w:val="nil"/>
              <w:bottom w:val="nil"/>
              <w:right w:val="nil"/>
            </w:tcBorders>
            <w:shd w:val="clear" w:color="auto" w:fill="auto"/>
            <w:noWrap/>
            <w:vAlign w:val="bottom"/>
            <w:hideMark/>
          </w:tcPr>
          <w:p w14:paraId="6C5361F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79,04%</w:t>
            </w:r>
          </w:p>
        </w:tc>
        <w:tc>
          <w:tcPr>
            <w:tcW w:w="850" w:type="dxa"/>
            <w:tcBorders>
              <w:top w:val="nil"/>
              <w:left w:val="nil"/>
              <w:bottom w:val="nil"/>
              <w:right w:val="nil"/>
            </w:tcBorders>
            <w:shd w:val="clear" w:color="auto" w:fill="auto"/>
            <w:noWrap/>
            <w:vAlign w:val="bottom"/>
            <w:hideMark/>
          </w:tcPr>
          <w:p w14:paraId="55E31CE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40,32%</w:t>
            </w:r>
          </w:p>
        </w:tc>
      </w:tr>
      <w:tr w:rsidR="00F27CDC" w14:paraId="10B16E29" w14:textId="77777777">
        <w:trPr>
          <w:trHeight w:val="255"/>
        </w:trPr>
        <w:tc>
          <w:tcPr>
            <w:tcW w:w="4962" w:type="dxa"/>
            <w:tcBorders>
              <w:top w:val="nil"/>
              <w:left w:val="nil"/>
              <w:bottom w:val="nil"/>
              <w:right w:val="nil"/>
            </w:tcBorders>
            <w:shd w:val="clear" w:color="auto" w:fill="auto"/>
            <w:noWrap/>
            <w:vAlign w:val="bottom"/>
            <w:hideMark/>
          </w:tcPr>
          <w:p w14:paraId="234C4A6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3.1.000001 3. Vlastiti prihodi - prihodi korisnika</w:t>
            </w:r>
          </w:p>
        </w:tc>
        <w:tc>
          <w:tcPr>
            <w:tcW w:w="1017" w:type="dxa"/>
            <w:tcBorders>
              <w:top w:val="nil"/>
              <w:left w:val="nil"/>
              <w:bottom w:val="nil"/>
              <w:right w:val="nil"/>
            </w:tcBorders>
            <w:shd w:val="clear" w:color="auto" w:fill="auto"/>
            <w:noWrap/>
            <w:vAlign w:val="bottom"/>
            <w:hideMark/>
          </w:tcPr>
          <w:p w14:paraId="40CE757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17.065,76</w:t>
            </w:r>
          </w:p>
        </w:tc>
        <w:tc>
          <w:tcPr>
            <w:tcW w:w="1151" w:type="dxa"/>
            <w:tcBorders>
              <w:top w:val="nil"/>
              <w:left w:val="nil"/>
              <w:bottom w:val="nil"/>
              <w:right w:val="nil"/>
            </w:tcBorders>
            <w:shd w:val="clear" w:color="auto" w:fill="auto"/>
            <w:noWrap/>
            <w:vAlign w:val="bottom"/>
            <w:hideMark/>
          </w:tcPr>
          <w:p w14:paraId="4B7DCE6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33.452,40</w:t>
            </w:r>
          </w:p>
        </w:tc>
        <w:tc>
          <w:tcPr>
            <w:tcW w:w="1092" w:type="dxa"/>
            <w:tcBorders>
              <w:top w:val="nil"/>
              <w:left w:val="nil"/>
              <w:bottom w:val="nil"/>
              <w:right w:val="nil"/>
            </w:tcBorders>
            <w:shd w:val="clear" w:color="auto" w:fill="auto"/>
            <w:noWrap/>
            <w:vAlign w:val="bottom"/>
            <w:hideMark/>
          </w:tcPr>
          <w:p w14:paraId="3463C2F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13.488,43</w:t>
            </w:r>
          </w:p>
        </w:tc>
        <w:tc>
          <w:tcPr>
            <w:tcW w:w="851" w:type="dxa"/>
            <w:tcBorders>
              <w:top w:val="nil"/>
              <w:left w:val="nil"/>
              <w:bottom w:val="nil"/>
              <w:right w:val="nil"/>
            </w:tcBorders>
            <w:shd w:val="clear" w:color="auto" w:fill="auto"/>
            <w:noWrap/>
            <w:vAlign w:val="bottom"/>
            <w:hideMark/>
          </w:tcPr>
          <w:p w14:paraId="723A97F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79,04%</w:t>
            </w:r>
          </w:p>
        </w:tc>
        <w:tc>
          <w:tcPr>
            <w:tcW w:w="850" w:type="dxa"/>
            <w:tcBorders>
              <w:top w:val="nil"/>
              <w:left w:val="nil"/>
              <w:bottom w:val="nil"/>
              <w:right w:val="nil"/>
            </w:tcBorders>
            <w:shd w:val="clear" w:color="auto" w:fill="auto"/>
            <w:noWrap/>
            <w:vAlign w:val="bottom"/>
            <w:hideMark/>
          </w:tcPr>
          <w:p w14:paraId="4CE5386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40,32%</w:t>
            </w:r>
          </w:p>
        </w:tc>
      </w:tr>
      <w:tr w:rsidR="00F27CDC" w14:paraId="39074683" w14:textId="77777777">
        <w:trPr>
          <w:trHeight w:val="255"/>
        </w:trPr>
        <w:tc>
          <w:tcPr>
            <w:tcW w:w="4962" w:type="dxa"/>
            <w:tcBorders>
              <w:top w:val="nil"/>
              <w:left w:val="nil"/>
              <w:bottom w:val="nil"/>
              <w:right w:val="nil"/>
            </w:tcBorders>
            <w:shd w:val="clear" w:color="000000" w:fill="FFFF00"/>
            <w:noWrap/>
            <w:vAlign w:val="bottom"/>
            <w:hideMark/>
          </w:tcPr>
          <w:p w14:paraId="01DBCADA"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5. Pomoći</w:t>
            </w:r>
          </w:p>
        </w:tc>
        <w:tc>
          <w:tcPr>
            <w:tcW w:w="1017" w:type="dxa"/>
            <w:tcBorders>
              <w:top w:val="nil"/>
              <w:left w:val="nil"/>
              <w:bottom w:val="nil"/>
              <w:right w:val="nil"/>
            </w:tcBorders>
            <w:shd w:val="clear" w:color="000000" w:fill="FFFF00"/>
            <w:noWrap/>
            <w:vAlign w:val="bottom"/>
            <w:hideMark/>
          </w:tcPr>
          <w:p w14:paraId="6801CA4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77.454,66</w:t>
            </w:r>
          </w:p>
        </w:tc>
        <w:tc>
          <w:tcPr>
            <w:tcW w:w="1151" w:type="dxa"/>
            <w:tcBorders>
              <w:top w:val="nil"/>
              <w:left w:val="nil"/>
              <w:bottom w:val="nil"/>
              <w:right w:val="nil"/>
            </w:tcBorders>
            <w:shd w:val="clear" w:color="000000" w:fill="FFFF00"/>
            <w:noWrap/>
            <w:vAlign w:val="bottom"/>
            <w:hideMark/>
          </w:tcPr>
          <w:p w14:paraId="27B9479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314.162,00</w:t>
            </w:r>
          </w:p>
        </w:tc>
        <w:tc>
          <w:tcPr>
            <w:tcW w:w="1092" w:type="dxa"/>
            <w:tcBorders>
              <w:top w:val="nil"/>
              <w:left w:val="nil"/>
              <w:bottom w:val="nil"/>
              <w:right w:val="nil"/>
            </w:tcBorders>
            <w:shd w:val="clear" w:color="000000" w:fill="FFFF00"/>
            <w:noWrap/>
            <w:vAlign w:val="bottom"/>
            <w:hideMark/>
          </w:tcPr>
          <w:p w14:paraId="09FCD8E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191.749,79</w:t>
            </w:r>
          </w:p>
        </w:tc>
        <w:tc>
          <w:tcPr>
            <w:tcW w:w="851" w:type="dxa"/>
            <w:tcBorders>
              <w:top w:val="nil"/>
              <w:left w:val="nil"/>
              <w:bottom w:val="nil"/>
              <w:right w:val="nil"/>
            </w:tcBorders>
            <w:shd w:val="clear" w:color="000000" w:fill="FFFF00"/>
            <w:noWrap/>
            <w:vAlign w:val="bottom"/>
            <w:hideMark/>
          </w:tcPr>
          <w:p w14:paraId="441AF13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247,56%</w:t>
            </w:r>
          </w:p>
        </w:tc>
        <w:tc>
          <w:tcPr>
            <w:tcW w:w="850" w:type="dxa"/>
            <w:tcBorders>
              <w:top w:val="nil"/>
              <w:left w:val="nil"/>
              <w:bottom w:val="nil"/>
              <w:right w:val="nil"/>
            </w:tcBorders>
            <w:shd w:val="clear" w:color="000000" w:fill="FFFF00"/>
            <w:noWrap/>
            <w:vAlign w:val="bottom"/>
            <w:hideMark/>
          </w:tcPr>
          <w:p w14:paraId="58A47AC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61,04%</w:t>
            </w:r>
          </w:p>
        </w:tc>
      </w:tr>
      <w:tr w:rsidR="00F27CDC" w14:paraId="701607E9" w14:textId="77777777">
        <w:trPr>
          <w:trHeight w:val="255"/>
        </w:trPr>
        <w:tc>
          <w:tcPr>
            <w:tcW w:w="4962" w:type="dxa"/>
            <w:tcBorders>
              <w:top w:val="nil"/>
              <w:left w:val="nil"/>
              <w:bottom w:val="nil"/>
              <w:right w:val="nil"/>
            </w:tcBorders>
            <w:shd w:val="clear" w:color="auto" w:fill="auto"/>
            <w:noWrap/>
            <w:vAlign w:val="bottom"/>
            <w:hideMark/>
          </w:tcPr>
          <w:p w14:paraId="6728F318"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5.1. 5. Pomoći za vatrogastvo izvan standarda</w:t>
            </w:r>
          </w:p>
        </w:tc>
        <w:tc>
          <w:tcPr>
            <w:tcW w:w="1017" w:type="dxa"/>
            <w:tcBorders>
              <w:top w:val="nil"/>
              <w:left w:val="nil"/>
              <w:bottom w:val="nil"/>
              <w:right w:val="nil"/>
            </w:tcBorders>
            <w:shd w:val="clear" w:color="auto" w:fill="auto"/>
            <w:noWrap/>
            <w:vAlign w:val="bottom"/>
            <w:hideMark/>
          </w:tcPr>
          <w:p w14:paraId="2902C1F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77.454,66</w:t>
            </w:r>
          </w:p>
        </w:tc>
        <w:tc>
          <w:tcPr>
            <w:tcW w:w="1151" w:type="dxa"/>
            <w:tcBorders>
              <w:top w:val="nil"/>
              <w:left w:val="nil"/>
              <w:bottom w:val="nil"/>
              <w:right w:val="nil"/>
            </w:tcBorders>
            <w:shd w:val="clear" w:color="auto" w:fill="auto"/>
            <w:noWrap/>
            <w:vAlign w:val="bottom"/>
            <w:hideMark/>
          </w:tcPr>
          <w:p w14:paraId="69D7662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326.829,94</w:t>
            </w:r>
          </w:p>
        </w:tc>
        <w:tc>
          <w:tcPr>
            <w:tcW w:w="1092" w:type="dxa"/>
            <w:tcBorders>
              <w:top w:val="nil"/>
              <w:left w:val="nil"/>
              <w:bottom w:val="nil"/>
              <w:right w:val="nil"/>
            </w:tcBorders>
            <w:shd w:val="clear" w:color="auto" w:fill="auto"/>
            <w:noWrap/>
            <w:vAlign w:val="bottom"/>
            <w:hideMark/>
          </w:tcPr>
          <w:p w14:paraId="077624E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129.179,28</w:t>
            </w:r>
          </w:p>
        </w:tc>
        <w:tc>
          <w:tcPr>
            <w:tcW w:w="851" w:type="dxa"/>
            <w:tcBorders>
              <w:top w:val="nil"/>
              <w:left w:val="nil"/>
              <w:bottom w:val="nil"/>
              <w:right w:val="nil"/>
            </w:tcBorders>
            <w:shd w:val="clear" w:color="auto" w:fill="auto"/>
            <w:noWrap/>
            <w:vAlign w:val="bottom"/>
            <w:hideMark/>
          </w:tcPr>
          <w:p w14:paraId="5A72AA1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166,78%</w:t>
            </w:r>
          </w:p>
        </w:tc>
        <w:tc>
          <w:tcPr>
            <w:tcW w:w="850" w:type="dxa"/>
            <w:tcBorders>
              <w:top w:val="nil"/>
              <w:left w:val="nil"/>
              <w:bottom w:val="nil"/>
              <w:right w:val="nil"/>
            </w:tcBorders>
            <w:shd w:val="clear" w:color="auto" w:fill="auto"/>
            <w:noWrap/>
            <w:vAlign w:val="bottom"/>
            <w:hideMark/>
          </w:tcPr>
          <w:p w14:paraId="7BF48EC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39,52%</w:t>
            </w:r>
          </w:p>
        </w:tc>
      </w:tr>
      <w:tr w:rsidR="00F27CDC" w14:paraId="59280228" w14:textId="77777777">
        <w:trPr>
          <w:trHeight w:val="255"/>
        </w:trPr>
        <w:tc>
          <w:tcPr>
            <w:tcW w:w="4962" w:type="dxa"/>
            <w:tcBorders>
              <w:top w:val="nil"/>
              <w:left w:val="nil"/>
              <w:bottom w:val="nil"/>
              <w:right w:val="nil"/>
            </w:tcBorders>
            <w:shd w:val="clear" w:color="auto" w:fill="auto"/>
            <w:noWrap/>
            <w:vAlign w:val="bottom"/>
            <w:hideMark/>
          </w:tcPr>
          <w:p w14:paraId="183A68AA"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Izvor 5.5. Pomoći korisnicima </w:t>
            </w:r>
          </w:p>
        </w:tc>
        <w:tc>
          <w:tcPr>
            <w:tcW w:w="1017" w:type="dxa"/>
            <w:tcBorders>
              <w:top w:val="nil"/>
              <w:left w:val="nil"/>
              <w:bottom w:val="nil"/>
              <w:right w:val="nil"/>
            </w:tcBorders>
            <w:shd w:val="clear" w:color="auto" w:fill="auto"/>
            <w:noWrap/>
            <w:vAlign w:val="bottom"/>
            <w:hideMark/>
          </w:tcPr>
          <w:p w14:paraId="13CDEE5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auto" w:fill="auto"/>
            <w:noWrap/>
            <w:vAlign w:val="bottom"/>
            <w:hideMark/>
          </w:tcPr>
          <w:p w14:paraId="5E3D5C5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62.570,51</w:t>
            </w:r>
          </w:p>
        </w:tc>
        <w:tc>
          <w:tcPr>
            <w:tcW w:w="1092" w:type="dxa"/>
            <w:tcBorders>
              <w:top w:val="nil"/>
              <w:left w:val="nil"/>
              <w:bottom w:val="nil"/>
              <w:right w:val="nil"/>
            </w:tcBorders>
            <w:shd w:val="clear" w:color="auto" w:fill="auto"/>
            <w:noWrap/>
            <w:vAlign w:val="bottom"/>
            <w:hideMark/>
          </w:tcPr>
          <w:p w14:paraId="730D570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62.570,51</w:t>
            </w:r>
          </w:p>
        </w:tc>
        <w:tc>
          <w:tcPr>
            <w:tcW w:w="851" w:type="dxa"/>
            <w:tcBorders>
              <w:top w:val="nil"/>
              <w:left w:val="nil"/>
              <w:bottom w:val="nil"/>
              <w:right w:val="nil"/>
            </w:tcBorders>
            <w:shd w:val="clear" w:color="auto" w:fill="auto"/>
            <w:noWrap/>
            <w:vAlign w:val="bottom"/>
            <w:hideMark/>
          </w:tcPr>
          <w:p w14:paraId="61D1131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auto" w:fill="auto"/>
            <w:noWrap/>
            <w:vAlign w:val="bottom"/>
            <w:hideMark/>
          </w:tcPr>
          <w:p w14:paraId="2CD742B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75F70DFB" w14:textId="77777777">
        <w:trPr>
          <w:trHeight w:val="255"/>
        </w:trPr>
        <w:tc>
          <w:tcPr>
            <w:tcW w:w="4962" w:type="dxa"/>
            <w:tcBorders>
              <w:top w:val="nil"/>
              <w:left w:val="nil"/>
              <w:bottom w:val="nil"/>
              <w:right w:val="nil"/>
            </w:tcBorders>
            <w:shd w:val="clear" w:color="auto" w:fill="auto"/>
            <w:noWrap/>
            <w:vAlign w:val="bottom"/>
            <w:hideMark/>
          </w:tcPr>
          <w:p w14:paraId="6EE7ACE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5.5.900004 Pomoći korisnicima-EU Programi</w:t>
            </w:r>
          </w:p>
        </w:tc>
        <w:tc>
          <w:tcPr>
            <w:tcW w:w="1017" w:type="dxa"/>
            <w:tcBorders>
              <w:top w:val="nil"/>
              <w:left w:val="nil"/>
              <w:bottom w:val="nil"/>
              <w:right w:val="nil"/>
            </w:tcBorders>
            <w:shd w:val="clear" w:color="auto" w:fill="auto"/>
            <w:noWrap/>
            <w:vAlign w:val="bottom"/>
            <w:hideMark/>
          </w:tcPr>
          <w:p w14:paraId="48E0AA6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auto" w:fill="auto"/>
            <w:noWrap/>
            <w:vAlign w:val="bottom"/>
            <w:hideMark/>
          </w:tcPr>
          <w:p w14:paraId="6DF609C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62.570,51</w:t>
            </w:r>
          </w:p>
        </w:tc>
        <w:tc>
          <w:tcPr>
            <w:tcW w:w="1092" w:type="dxa"/>
            <w:tcBorders>
              <w:top w:val="nil"/>
              <w:left w:val="nil"/>
              <w:bottom w:val="nil"/>
              <w:right w:val="nil"/>
            </w:tcBorders>
            <w:shd w:val="clear" w:color="auto" w:fill="auto"/>
            <w:noWrap/>
            <w:vAlign w:val="bottom"/>
            <w:hideMark/>
          </w:tcPr>
          <w:p w14:paraId="12E1373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62.570,51</w:t>
            </w:r>
          </w:p>
        </w:tc>
        <w:tc>
          <w:tcPr>
            <w:tcW w:w="851" w:type="dxa"/>
            <w:tcBorders>
              <w:top w:val="nil"/>
              <w:left w:val="nil"/>
              <w:bottom w:val="nil"/>
              <w:right w:val="nil"/>
            </w:tcBorders>
            <w:shd w:val="clear" w:color="auto" w:fill="auto"/>
            <w:noWrap/>
            <w:vAlign w:val="bottom"/>
            <w:hideMark/>
          </w:tcPr>
          <w:p w14:paraId="6510D80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auto" w:fill="auto"/>
            <w:noWrap/>
            <w:vAlign w:val="bottom"/>
            <w:hideMark/>
          </w:tcPr>
          <w:p w14:paraId="523C7F9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6C78787E" w14:textId="77777777">
        <w:trPr>
          <w:trHeight w:val="255"/>
        </w:trPr>
        <w:tc>
          <w:tcPr>
            <w:tcW w:w="4962" w:type="dxa"/>
            <w:tcBorders>
              <w:top w:val="nil"/>
              <w:left w:val="nil"/>
              <w:bottom w:val="nil"/>
              <w:right w:val="nil"/>
            </w:tcBorders>
            <w:shd w:val="clear" w:color="000000" w:fill="FFFF00"/>
            <w:noWrap/>
            <w:vAlign w:val="bottom"/>
            <w:hideMark/>
          </w:tcPr>
          <w:p w14:paraId="21E03F6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7. Namjenski primici od zaduživanja</w:t>
            </w:r>
          </w:p>
        </w:tc>
        <w:tc>
          <w:tcPr>
            <w:tcW w:w="1017" w:type="dxa"/>
            <w:tcBorders>
              <w:top w:val="nil"/>
              <w:left w:val="nil"/>
              <w:bottom w:val="nil"/>
              <w:right w:val="nil"/>
            </w:tcBorders>
            <w:shd w:val="clear" w:color="000000" w:fill="FFFF00"/>
            <w:noWrap/>
            <w:vAlign w:val="bottom"/>
            <w:hideMark/>
          </w:tcPr>
          <w:p w14:paraId="32EC6D5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000000" w:fill="FFFF00"/>
            <w:noWrap/>
            <w:vAlign w:val="bottom"/>
            <w:hideMark/>
          </w:tcPr>
          <w:p w14:paraId="332B7B2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092" w:type="dxa"/>
            <w:tcBorders>
              <w:top w:val="nil"/>
              <w:left w:val="nil"/>
              <w:bottom w:val="nil"/>
              <w:right w:val="nil"/>
            </w:tcBorders>
            <w:shd w:val="clear" w:color="000000" w:fill="FFFF00"/>
            <w:noWrap/>
            <w:vAlign w:val="bottom"/>
            <w:hideMark/>
          </w:tcPr>
          <w:p w14:paraId="2621154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851" w:type="dxa"/>
            <w:tcBorders>
              <w:top w:val="nil"/>
              <w:left w:val="nil"/>
              <w:bottom w:val="nil"/>
              <w:right w:val="nil"/>
            </w:tcBorders>
            <w:shd w:val="clear" w:color="000000" w:fill="FFFF00"/>
            <w:noWrap/>
            <w:vAlign w:val="bottom"/>
            <w:hideMark/>
          </w:tcPr>
          <w:p w14:paraId="5E3A643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000000" w:fill="FFFF00"/>
            <w:noWrap/>
            <w:vAlign w:val="bottom"/>
            <w:hideMark/>
          </w:tcPr>
          <w:p w14:paraId="0124666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73F76BD2" w14:textId="77777777">
        <w:trPr>
          <w:trHeight w:val="255"/>
        </w:trPr>
        <w:tc>
          <w:tcPr>
            <w:tcW w:w="4962" w:type="dxa"/>
            <w:tcBorders>
              <w:top w:val="nil"/>
              <w:left w:val="nil"/>
              <w:bottom w:val="nil"/>
              <w:right w:val="nil"/>
            </w:tcBorders>
            <w:shd w:val="clear" w:color="auto" w:fill="auto"/>
            <w:noWrap/>
            <w:vAlign w:val="bottom"/>
            <w:hideMark/>
          </w:tcPr>
          <w:p w14:paraId="64B3712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7.9. Prodaja nefinan.imovine i naknada štete</w:t>
            </w:r>
          </w:p>
        </w:tc>
        <w:tc>
          <w:tcPr>
            <w:tcW w:w="1017" w:type="dxa"/>
            <w:tcBorders>
              <w:top w:val="nil"/>
              <w:left w:val="nil"/>
              <w:bottom w:val="nil"/>
              <w:right w:val="nil"/>
            </w:tcBorders>
            <w:shd w:val="clear" w:color="auto" w:fill="auto"/>
            <w:noWrap/>
            <w:vAlign w:val="bottom"/>
            <w:hideMark/>
          </w:tcPr>
          <w:p w14:paraId="5308185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auto" w:fill="auto"/>
            <w:noWrap/>
            <w:vAlign w:val="bottom"/>
            <w:hideMark/>
          </w:tcPr>
          <w:p w14:paraId="789BA10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092" w:type="dxa"/>
            <w:tcBorders>
              <w:top w:val="nil"/>
              <w:left w:val="nil"/>
              <w:bottom w:val="nil"/>
              <w:right w:val="nil"/>
            </w:tcBorders>
            <w:shd w:val="clear" w:color="auto" w:fill="auto"/>
            <w:noWrap/>
            <w:vAlign w:val="bottom"/>
            <w:hideMark/>
          </w:tcPr>
          <w:p w14:paraId="057D129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851" w:type="dxa"/>
            <w:tcBorders>
              <w:top w:val="nil"/>
              <w:left w:val="nil"/>
              <w:bottom w:val="nil"/>
              <w:right w:val="nil"/>
            </w:tcBorders>
            <w:shd w:val="clear" w:color="auto" w:fill="auto"/>
            <w:noWrap/>
            <w:vAlign w:val="bottom"/>
            <w:hideMark/>
          </w:tcPr>
          <w:p w14:paraId="2A3FC3C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auto" w:fill="auto"/>
            <w:noWrap/>
            <w:vAlign w:val="bottom"/>
            <w:hideMark/>
          </w:tcPr>
          <w:p w14:paraId="6B45E88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0E55EE52" w14:textId="77777777">
        <w:trPr>
          <w:trHeight w:val="255"/>
        </w:trPr>
        <w:tc>
          <w:tcPr>
            <w:tcW w:w="4962" w:type="dxa"/>
            <w:tcBorders>
              <w:top w:val="nil"/>
              <w:left w:val="nil"/>
              <w:bottom w:val="nil"/>
              <w:right w:val="nil"/>
            </w:tcBorders>
            <w:shd w:val="clear" w:color="auto" w:fill="auto"/>
            <w:noWrap/>
            <w:vAlign w:val="bottom"/>
            <w:hideMark/>
          </w:tcPr>
          <w:p w14:paraId="75F0483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7.9.000001 Prodaja nefinan.imovine i naknada štete</w:t>
            </w:r>
          </w:p>
        </w:tc>
        <w:tc>
          <w:tcPr>
            <w:tcW w:w="1017" w:type="dxa"/>
            <w:tcBorders>
              <w:top w:val="nil"/>
              <w:left w:val="nil"/>
              <w:bottom w:val="nil"/>
              <w:right w:val="nil"/>
            </w:tcBorders>
            <w:shd w:val="clear" w:color="auto" w:fill="auto"/>
            <w:noWrap/>
            <w:vAlign w:val="bottom"/>
            <w:hideMark/>
          </w:tcPr>
          <w:p w14:paraId="1E0EE8E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auto" w:fill="auto"/>
            <w:noWrap/>
            <w:vAlign w:val="bottom"/>
            <w:hideMark/>
          </w:tcPr>
          <w:p w14:paraId="3D09C30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092" w:type="dxa"/>
            <w:tcBorders>
              <w:top w:val="nil"/>
              <w:left w:val="nil"/>
              <w:bottom w:val="nil"/>
              <w:right w:val="nil"/>
            </w:tcBorders>
            <w:shd w:val="clear" w:color="auto" w:fill="auto"/>
            <w:noWrap/>
            <w:vAlign w:val="bottom"/>
            <w:hideMark/>
          </w:tcPr>
          <w:p w14:paraId="3A8CC17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851" w:type="dxa"/>
            <w:tcBorders>
              <w:top w:val="nil"/>
              <w:left w:val="nil"/>
              <w:bottom w:val="nil"/>
              <w:right w:val="nil"/>
            </w:tcBorders>
            <w:shd w:val="clear" w:color="auto" w:fill="auto"/>
            <w:noWrap/>
            <w:vAlign w:val="bottom"/>
            <w:hideMark/>
          </w:tcPr>
          <w:p w14:paraId="44E6896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auto" w:fill="auto"/>
            <w:noWrap/>
            <w:vAlign w:val="bottom"/>
            <w:hideMark/>
          </w:tcPr>
          <w:p w14:paraId="5B31534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061BCA5A" w14:textId="77777777">
        <w:trPr>
          <w:trHeight w:val="255"/>
        </w:trPr>
        <w:tc>
          <w:tcPr>
            <w:tcW w:w="4962" w:type="dxa"/>
            <w:tcBorders>
              <w:top w:val="nil"/>
              <w:left w:val="nil"/>
              <w:bottom w:val="nil"/>
              <w:right w:val="nil"/>
            </w:tcBorders>
            <w:shd w:val="clear" w:color="auto" w:fill="FBD4B4" w:themeFill="accent6" w:themeFillTint="66"/>
            <w:noWrap/>
            <w:vAlign w:val="bottom"/>
            <w:hideMark/>
          </w:tcPr>
          <w:p w14:paraId="11A4737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 SVEUKUPNI RASHODI</w:t>
            </w:r>
          </w:p>
        </w:tc>
        <w:tc>
          <w:tcPr>
            <w:tcW w:w="1017" w:type="dxa"/>
            <w:tcBorders>
              <w:top w:val="nil"/>
              <w:left w:val="nil"/>
              <w:bottom w:val="nil"/>
              <w:right w:val="nil"/>
            </w:tcBorders>
            <w:shd w:val="clear" w:color="auto" w:fill="FBD4B4" w:themeFill="accent6" w:themeFillTint="66"/>
            <w:noWrap/>
            <w:vAlign w:val="bottom"/>
            <w:hideMark/>
          </w:tcPr>
          <w:p w14:paraId="6CEF68F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470.665,86</w:t>
            </w:r>
          </w:p>
        </w:tc>
        <w:tc>
          <w:tcPr>
            <w:tcW w:w="1151" w:type="dxa"/>
            <w:tcBorders>
              <w:top w:val="nil"/>
              <w:left w:val="nil"/>
              <w:bottom w:val="nil"/>
              <w:right w:val="nil"/>
            </w:tcBorders>
            <w:shd w:val="clear" w:color="auto" w:fill="FBD4B4" w:themeFill="accent6" w:themeFillTint="66"/>
            <w:noWrap/>
            <w:vAlign w:val="bottom"/>
            <w:hideMark/>
          </w:tcPr>
          <w:p w14:paraId="379B7EF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092" w:type="dxa"/>
            <w:tcBorders>
              <w:top w:val="nil"/>
              <w:left w:val="nil"/>
              <w:bottom w:val="nil"/>
              <w:right w:val="nil"/>
            </w:tcBorders>
            <w:shd w:val="clear" w:color="auto" w:fill="FBD4B4" w:themeFill="accent6" w:themeFillTint="66"/>
            <w:noWrap/>
            <w:vAlign w:val="bottom"/>
            <w:hideMark/>
          </w:tcPr>
          <w:p w14:paraId="63618C8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563.878,05</w:t>
            </w:r>
          </w:p>
        </w:tc>
        <w:tc>
          <w:tcPr>
            <w:tcW w:w="851" w:type="dxa"/>
            <w:tcBorders>
              <w:top w:val="nil"/>
              <w:left w:val="nil"/>
              <w:bottom w:val="nil"/>
              <w:right w:val="nil"/>
            </w:tcBorders>
            <w:shd w:val="clear" w:color="auto" w:fill="FBD4B4" w:themeFill="accent6" w:themeFillTint="66"/>
            <w:noWrap/>
            <w:vAlign w:val="bottom"/>
            <w:hideMark/>
          </w:tcPr>
          <w:p w14:paraId="30594B5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119,80%</w:t>
            </w:r>
          </w:p>
        </w:tc>
        <w:tc>
          <w:tcPr>
            <w:tcW w:w="850" w:type="dxa"/>
            <w:tcBorders>
              <w:top w:val="nil"/>
              <w:left w:val="nil"/>
              <w:bottom w:val="nil"/>
              <w:right w:val="nil"/>
            </w:tcBorders>
            <w:shd w:val="clear" w:color="auto" w:fill="FBD4B4" w:themeFill="accent6" w:themeFillTint="66"/>
            <w:noWrap/>
            <w:vAlign w:val="bottom"/>
            <w:hideMark/>
          </w:tcPr>
          <w:p w14:paraId="6CAB63A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44,49%</w:t>
            </w:r>
          </w:p>
        </w:tc>
      </w:tr>
      <w:tr w:rsidR="00F27CDC" w14:paraId="0C5AE397" w14:textId="77777777">
        <w:trPr>
          <w:trHeight w:val="255"/>
        </w:trPr>
        <w:tc>
          <w:tcPr>
            <w:tcW w:w="4962" w:type="dxa"/>
            <w:tcBorders>
              <w:top w:val="nil"/>
              <w:left w:val="nil"/>
              <w:bottom w:val="nil"/>
              <w:right w:val="nil"/>
            </w:tcBorders>
            <w:shd w:val="clear" w:color="000000" w:fill="FFFF00"/>
            <w:noWrap/>
            <w:vAlign w:val="bottom"/>
            <w:hideMark/>
          </w:tcPr>
          <w:p w14:paraId="732EA4C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 Opći prihodi i primici</w:t>
            </w:r>
          </w:p>
        </w:tc>
        <w:tc>
          <w:tcPr>
            <w:tcW w:w="1017" w:type="dxa"/>
            <w:tcBorders>
              <w:top w:val="nil"/>
              <w:left w:val="nil"/>
              <w:bottom w:val="nil"/>
              <w:right w:val="nil"/>
            </w:tcBorders>
            <w:shd w:val="clear" w:color="000000" w:fill="FFFF00"/>
            <w:noWrap/>
            <w:vAlign w:val="bottom"/>
            <w:hideMark/>
          </w:tcPr>
          <w:p w14:paraId="5F73539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387.837,90</w:t>
            </w:r>
          </w:p>
        </w:tc>
        <w:tc>
          <w:tcPr>
            <w:tcW w:w="1151" w:type="dxa"/>
            <w:tcBorders>
              <w:top w:val="nil"/>
              <w:left w:val="nil"/>
              <w:bottom w:val="nil"/>
              <w:right w:val="nil"/>
            </w:tcBorders>
            <w:shd w:val="clear" w:color="000000" w:fill="FFFF00"/>
            <w:noWrap/>
            <w:vAlign w:val="bottom"/>
            <w:hideMark/>
          </w:tcPr>
          <w:p w14:paraId="665A627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918.036,00</w:t>
            </w:r>
          </w:p>
        </w:tc>
        <w:tc>
          <w:tcPr>
            <w:tcW w:w="1092" w:type="dxa"/>
            <w:tcBorders>
              <w:top w:val="nil"/>
              <w:left w:val="nil"/>
              <w:bottom w:val="nil"/>
              <w:right w:val="nil"/>
            </w:tcBorders>
            <w:shd w:val="clear" w:color="000000" w:fill="FFFF00"/>
            <w:noWrap/>
            <w:vAlign w:val="bottom"/>
            <w:hideMark/>
          </w:tcPr>
          <w:p w14:paraId="347FE87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429.804,89</w:t>
            </w:r>
          </w:p>
        </w:tc>
        <w:tc>
          <w:tcPr>
            <w:tcW w:w="851" w:type="dxa"/>
            <w:tcBorders>
              <w:top w:val="nil"/>
              <w:left w:val="nil"/>
              <w:bottom w:val="nil"/>
              <w:right w:val="nil"/>
            </w:tcBorders>
            <w:shd w:val="clear" w:color="000000" w:fill="FFFF00"/>
            <w:noWrap/>
            <w:vAlign w:val="bottom"/>
            <w:hideMark/>
          </w:tcPr>
          <w:p w14:paraId="2A06CFE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110,82%</w:t>
            </w:r>
          </w:p>
        </w:tc>
        <w:tc>
          <w:tcPr>
            <w:tcW w:w="850" w:type="dxa"/>
            <w:tcBorders>
              <w:top w:val="nil"/>
              <w:left w:val="nil"/>
              <w:bottom w:val="nil"/>
              <w:right w:val="nil"/>
            </w:tcBorders>
            <w:shd w:val="clear" w:color="000000" w:fill="FFFF00"/>
            <w:noWrap/>
            <w:vAlign w:val="bottom"/>
            <w:hideMark/>
          </w:tcPr>
          <w:p w14:paraId="626308F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46,82%</w:t>
            </w:r>
          </w:p>
        </w:tc>
      </w:tr>
      <w:tr w:rsidR="00F27CDC" w14:paraId="09C2304E" w14:textId="77777777">
        <w:trPr>
          <w:trHeight w:val="255"/>
        </w:trPr>
        <w:tc>
          <w:tcPr>
            <w:tcW w:w="4962" w:type="dxa"/>
            <w:tcBorders>
              <w:top w:val="nil"/>
              <w:left w:val="nil"/>
              <w:bottom w:val="nil"/>
              <w:right w:val="nil"/>
            </w:tcBorders>
            <w:shd w:val="clear" w:color="auto" w:fill="auto"/>
            <w:noWrap/>
            <w:vAlign w:val="bottom"/>
            <w:hideMark/>
          </w:tcPr>
          <w:p w14:paraId="15D9C9C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1.1. 1. Opći prihodi i primici - GRAD UMAG</w:t>
            </w:r>
          </w:p>
        </w:tc>
        <w:tc>
          <w:tcPr>
            <w:tcW w:w="1017" w:type="dxa"/>
            <w:tcBorders>
              <w:top w:val="nil"/>
              <w:left w:val="nil"/>
              <w:bottom w:val="nil"/>
              <w:right w:val="nil"/>
            </w:tcBorders>
            <w:shd w:val="clear" w:color="auto" w:fill="auto"/>
            <w:noWrap/>
            <w:vAlign w:val="bottom"/>
            <w:hideMark/>
          </w:tcPr>
          <w:p w14:paraId="5F1DF04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76.098,90</w:t>
            </w:r>
          </w:p>
        </w:tc>
        <w:tc>
          <w:tcPr>
            <w:tcW w:w="1151" w:type="dxa"/>
            <w:tcBorders>
              <w:top w:val="nil"/>
              <w:left w:val="nil"/>
              <w:bottom w:val="nil"/>
              <w:right w:val="nil"/>
            </w:tcBorders>
            <w:shd w:val="clear" w:color="auto" w:fill="auto"/>
            <w:noWrap/>
            <w:vAlign w:val="bottom"/>
            <w:hideMark/>
          </w:tcPr>
          <w:p w14:paraId="1A9743E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332.270,00</w:t>
            </w:r>
          </w:p>
        </w:tc>
        <w:tc>
          <w:tcPr>
            <w:tcW w:w="1092" w:type="dxa"/>
            <w:tcBorders>
              <w:top w:val="nil"/>
              <w:left w:val="nil"/>
              <w:bottom w:val="nil"/>
              <w:right w:val="nil"/>
            </w:tcBorders>
            <w:shd w:val="clear" w:color="auto" w:fill="auto"/>
            <w:noWrap/>
            <w:vAlign w:val="bottom"/>
            <w:hideMark/>
          </w:tcPr>
          <w:p w14:paraId="3815080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129.909,95</w:t>
            </w:r>
          </w:p>
        </w:tc>
        <w:tc>
          <w:tcPr>
            <w:tcW w:w="851" w:type="dxa"/>
            <w:tcBorders>
              <w:top w:val="nil"/>
              <w:left w:val="nil"/>
              <w:bottom w:val="nil"/>
              <w:right w:val="nil"/>
            </w:tcBorders>
            <w:shd w:val="clear" w:color="auto" w:fill="auto"/>
            <w:noWrap/>
            <w:vAlign w:val="bottom"/>
            <w:hideMark/>
          </w:tcPr>
          <w:p w14:paraId="19E0D75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170,71%</w:t>
            </w:r>
          </w:p>
        </w:tc>
        <w:tc>
          <w:tcPr>
            <w:tcW w:w="850" w:type="dxa"/>
            <w:tcBorders>
              <w:top w:val="nil"/>
              <w:left w:val="nil"/>
              <w:bottom w:val="nil"/>
              <w:right w:val="nil"/>
            </w:tcBorders>
            <w:shd w:val="clear" w:color="auto" w:fill="auto"/>
            <w:noWrap/>
            <w:vAlign w:val="bottom"/>
            <w:hideMark/>
          </w:tcPr>
          <w:p w14:paraId="61B221A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39,10%</w:t>
            </w:r>
          </w:p>
        </w:tc>
      </w:tr>
      <w:tr w:rsidR="00F27CDC" w14:paraId="1C69DE0B" w14:textId="77777777">
        <w:trPr>
          <w:trHeight w:val="255"/>
        </w:trPr>
        <w:tc>
          <w:tcPr>
            <w:tcW w:w="4962" w:type="dxa"/>
            <w:tcBorders>
              <w:top w:val="nil"/>
              <w:left w:val="nil"/>
              <w:bottom w:val="nil"/>
              <w:right w:val="nil"/>
            </w:tcBorders>
            <w:shd w:val="clear" w:color="auto" w:fill="auto"/>
            <w:noWrap/>
            <w:vAlign w:val="bottom"/>
            <w:hideMark/>
          </w:tcPr>
          <w:p w14:paraId="79C3E6FD"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1.1.100001 1. Opći prihodi i primici - GRAD UMAG</w:t>
            </w:r>
          </w:p>
        </w:tc>
        <w:tc>
          <w:tcPr>
            <w:tcW w:w="1017" w:type="dxa"/>
            <w:tcBorders>
              <w:top w:val="nil"/>
              <w:left w:val="nil"/>
              <w:bottom w:val="nil"/>
              <w:right w:val="nil"/>
            </w:tcBorders>
            <w:shd w:val="clear" w:color="auto" w:fill="auto"/>
            <w:noWrap/>
            <w:vAlign w:val="bottom"/>
            <w:hideMark/>
          </w:tcPr>
          <w:p w14:paraId="6B81832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76.098,90</w:t>
            </w:r>
          </w:p>
        </w:tc>
        <w:tc>
          <w:tcPr>
            <w:tcW w:w="1151" w:type="dxa"/>
            <w:tcBorders>
              <w:top w:val="nil"/>
              <w:left w:val="nil"/>
              <w:bottom w:val="nil"/>
              <w:right w:val="nil"/>
            </w:tcBorders>
            <w:shd w:val="clear" w:color="auto" w:fill="auto"/>
            <w:noWrap/>
            <w:vAlign w:val="bottom"/>
            <w:hideMark/>
          </w:tcPr>
          <w:p w14:paraId="62904F5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332.270,00</w:t>
            </w:r>
          </w:p>
        </w:tc>
        <w:tc>
          <w:tcPr>
            <w:tcW w:w="1092" w:type="dxa"/>
            <w:tcBorders>
              <w:top w:val="nil"/>
              <w:left w:val="nil"/>
              <w:bottom w:val="nil"/>
              <w:right w:val="nil"/>
            </w:tcBorders>
            <w:shd w:val="clear" w:color="auto" w:fill="auto"/>
            <w:noWrap/>
            <w:vAlign w:val="bottom"/>
            <w:hideMark/>
          </w:tcPr>
          <w:p w14:paraId="5540D26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129.909,95</w:t>
            </w:r>
          </w:p>
        </w:tc>
        <w:tc>
          <w:tcPr>
            <w:tcW w:w="851" w:type="dxa"/>
            <w:tcBorders>
              <w:top w:val="nil"/>
              <w:left w:val="nil"/>
              <w:bottom w:val="nil"/>
              <w:right w:val="nil"/>
            </w:tcBorders>
            <w:shd w:val="clear" w:color="auto" w:fill="auto"/>
            <w:noWrap/>
            <w:vAlign w:val="bottom"/>
            <w:hideMark/>
          </w:tcPr>
          <w:p w14:paraId="32D3FDA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170,71%</w:t>
            </w:r>
          </w:p>
        </w:tc>
        <w:tc>
          <w:tcPr>
            <w:tcW w:w="850" w:type="dxa"/>
            <w:tcBorders>
              <w:top w:val="nil"/>
              <w:left w:val="nil"/>
              <w:bottom w:val="nil"/>
              <w:right w:val="nil"/>
            </w:tcBorders>
            <w:shd w:val="clear" w:color="auto" w:fill="auto"/>
            <w:noWrap/>
            <w:vAlign w:val="bottom"/>
            <w:hideMark/>
          </w:tcPr>
          <w:p w14:paraId="09B5BEE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39,10%</w:t>
            </w:r>
          </w:p>
        </w:tc>
      </w:tr>
      <w:tr w:rsidR="00F27CDC" w14:paraId="75155A81" w14:textId="77777777">
        <w:trPr>
          <w:trHeight w:val="255"/>
        </w:trPr>
        <w:tc>
          <w:tcPr>
            <w:tcW w:w="4962" w:type="dxa"/>
            <w:tcBorders>
              <w:top w:val="nil"/>
              <w:left w:val="nil"/>
              <w:bottom w:val="nil"/>
              <w:right w:val="nil"/>
            </w:tcBorders>
            <w:shd w:val="clear" w:color="auto" w:fill="auto"/>
            <w:noWrap/>
            <w:vAlign w:val="bottom"/>
            <w:hideMark/>
          </w:tcPr>
          <w:p w14:paraId="247806F7"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1.2. 1. Opći prihodi i primici - DECENTRALIZIRANA SREDSTVA</w:t>
            </w:r>
          </w:p>
        </w:tc>
        <w:tc>
          <w:tcPr>
            <w:tcW w:w="1017" w:type="dxa"/>
            <w:tcBorders>
              <w:top w:val="nil"/>
              <w:left w:val="nil"/>
              <w:bottom w:val="nil"/>
              <w:right w:val="nil"/>
            </w:tcBorders>
            <w:shd w:val="clear" w:color="auto" w:fill="auto"/>
            <w:noWrap/>
            <w:vAlign w:val="bottom"/>
            <w:hideMark/>
          </w:tcPr>
          <w:p w14:paraId="2BB009B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311.739,00</w:t>
            </w:r>
          </w:p>
        </w:tc>
        <w:tc>
          <w:tcPr>
            <w:tcW w:w="1151" w:type="dxa"/>
            <w:tcBorders>
              <w:top w:val="nil"/>
              <w:left w:val="nil"/>
              <w:bottom w:val="nil"/>
              <w:right w:val="nil"/>
            </w:tcBorders>
            <w:shd w:val="clear" w:color="auto" w:fill="auto"/>
            <w:noWrap/>
            <w:vAlign w:val="bottom"/>
            <w:hideMark/>
          </w:tcPr>
          <w:p w14:paraId="1B70D4F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585.766,00</w:t>
            </w:r>
          </w:p>
        </w:tc>
        <w:tc>
          <w:tcPr>
            <w:tcW w:w="1092" w:type="dxa"/>
            <w:tcBorders>
              <w:top w:val="nil"/>
              <w:left w:val="nil"/>
              <w:bottom w:val="nil"/>
              <w:right w:val="nil"/>
            </w:tcBorders>
            <w:shd w:val="clear" w:color="auto" w:fill="auto"/>
            <w:noWrap/>
            <w:vAlign w:val="bottom"/>
            <w:hideMark/>
          </w:tcPr>
          <w:p w14:paraId="52A6153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299.894,94</w:t>
            </w:r>
          </w:p>
        </w:tc>
        <w:tc>
          <w:tcPr>
            <w:tcW w:w="851" w:type="dxa"/>
            <w:tcBorders>
              <w:top w:val="nil"/>
              <w:left w:val="nil"/>
              <w:bottom w:val="nil"/>
              <w:right w:val="nil"/>
            </w:tcBorders>
            <w:shd w:val="clear" w:color="auto" w:fill="auto"/>
            <w:noWrap/>
            <w:vAlign w:val="bottom"/>
            <w:hideMark/>
          </w:tcPr>
          <w:p w14:paraId="4889B06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96,20%</w:t>
            </w:r>
          </w:p>
        </w:tc>
        <w:tc>
          <w:tcPr>
            <w:tcW w:w="850" w:type="dxa"/>
            <w:tcBorders>
              <w:top w:val="nil"/>
              <w:left w:val="nil"/>
              <w:bottom w:val="nil"/>
              <w:right w:val="nil"/>
            </w:tcBorders>
            <w:shd w:val="clear" w:color="auto" w:fill="auto"/>
            <w:noWrap/>
            <w:vAlign w:val="bottom"/>
            <w:hideMark/>
          </w:tcPr>
          <w:p w14:paraId="654076A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51,20%</w:t>
            </w:r>
          </w:p>
        </w:tc>
      </w:tr>
      <w:tr w:rsidR="00F27CDC" w14:paraId="63EA45F8" w14:textId="77777777">
        <w:trPr>
          <w:trHeight w:val="255"/>
        </w:trPr>
        <w:tc>
          <w:tcPr>
            <w:tcW w:w="4962" w:type="dxa"/>
            <w:tcBorders>
              <w:top w:val="nil"/>
              <w:left w:val="nil"/>
              <w:bottom w:val="nil"/>
              <w:right w:val="nil"/>
            </w:tcBorders>
            <w:shd w:val="clear" w:color="000000" w:fill="FFFF00"/>
            <w:noWrap/>
            <w:vAlign w:val="bottom"/>
            <w:hideMark/>
          </w:tcPr>
          <w:p w14:paraId="4F3E05A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3. Vlastiti prihodi</w:t>
            </w:r>
          </w:p>
        </w:tc>
        <w:tc>
          <w:tcPr>
            <w:tcW w:w="1017" w:type="dxa"/>
            <w:tcBorders>
              <w:top w:val="nil"/>
              <w:left w:val="nil"/>
              <w:bottom w:val="nil"/>
              <w:right w:val="nil"/>
            </w:tcBorders>
            <w:shd w:val="clear" w:color="000000" w:fill="FFFF00"/>
            <w:noWrap/>
            <w:vAlign w:val="bottom"/>
            <w:hideMark/>
          </w:tcPr>
          <w:p w14:paraId="196B4B4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10.874,53</w:t>
            </w:r>
          </w:p>
        </w:tc>
        <w:tc>
          <w:tcPr>
            <w:tcW w:w="1151" w:type="dxa"/>
            <w:tcBorders>
              <w:top w:val="nil"/>
              <w:left w:val="nil"/>
              <w:bottom w:val="nil"/>
              <w:right w:val="nil"/>
            </w:tcBorders>
            <w:shd w:val="clear" w:color="000000" w:fill="FFFF00"/>
            <w:noWrap/>
            <w:vAlign w:val="bottom"/>
            <w:hideMark/>
          </w:tcPr>
          <w:p w14:paraId="4434CA4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33.452,40</w:t>
            </w:r>
          </w:p>
        </w:tc>
        <w:tc>
          <w:tcPr>
            <w:tcW w:w="1092" w:type="dxa"/>
            <w:tcBorders>
              <w:top w:val="nil"/>
              <w:left w:val="nil"/>
              <w:bottom w:val="nil"/>
              <w:right w:val="nil"/>
            </w:tcBorders>
            <w:shd w:val="clear" w:color="000000" w:fill="FFFF00"/>
            <w:noWrap/>
            <w:vAlign w:val="bottom"/>
            <w:hideMark/>
          </w:tcPr>
          <w:p w14:paraId="3841B31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9.407,90</w:t>
            </w:r>
          </w:p>
        </w:tc>
        <w:tc>
          <w:tcPr>
            <w:tcW w:w="851" w:type="dxa"/>
            <w:tcBorders>
              <w:top w:val="nil"/>
              <w:left w:val="nil"/>
              <w:bottom w:val="nil"/>
              <w:right w:val="nil"/>
            </w:tcBorders>
            <w:shd w:val="clear" w:color="000000" w:fill="FFFF00"/>
            <w:noWrap/>
            <w:vAlign w:val="bottom"/>
            <w:hideMark/>
          </w:tcPr>
          <w:p w14:paraId="4B7FEE9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86,51%</w:t>
            </w:r>
          </w:p>
        </w:tc>
        <w:tc>
          <w:tcPr>
            <w:tcW w:w="850" w:type="dxa"/>
            <w:tcBorders>
              <w:top w:val="nil"/>
              <w:left w:val="nil"/>
              <w:bottom w:val="nil"/>
              <w:right w:val="nil"/>
            </w:tcBorders>
            <w:shd w:val="clear" w:color="000000" w:fill="FFFF00"/>
            <w:noWrap/>
            <w:vAlign w:val="bottom"/>
            <w:hideMark/>
          </w:tcPr>
          <w:p w14:paraId="05F0048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28,12%</w:t>
            </w:r>
          </w:p>
        </w:tc>
      </w:tr>
      <w:tr w:rsidR="00F27CDC" w14:paraId="1649C58C" w14:textId="77777777">
        <w:trPr>
          <w:trHeight w:val="255"/>
        </w:trPr>
        <w:tc>
          <w:tcPr>
            <w:tcW w:w="4962" w:type="dxa"/>
            <w:tcBorders>
              <w:top w:val="nil"/>
              <w:left w:val="nil"/>
              <w:bottom w:val="nil"/>
              <w:right w:val="nil"/>
            </w:tcBorders>
            <w:shd w:val="clear" w:color="auto" w:fill="auto"/>
            <w:noWrap/>
            <w:vAlign w:val="bottom"/>
            <w:hideMark/>
          </w:tcPr>
          <w:p w14:paraId="2D8B2B4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3.1. Vlastiti prihodi korisnika</w:t>
            </w:r>
          </w:p>
        </w:tc>
        <w:tc>
          <w:tcPr>
            <w:tcW w:w="1017" w:type="dxa"/>
            <w:tcBorders>
              <w:top w:val="nil"/>
              <w:left w:val="nil"/>
              <w:bottom w:val="nil"/>
              <w:right w:val="nil"/>
            </w:tcBorders>
            <w:shd w:val="clear" w:color="auto" w:fill="auto"/>
            <w:noWrap/>
            <w:vAlign w:val="bottom"/>
            <w:hideMark/>
          </w:tcPr>
          <w:p w14:paraId="4F077FF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10.874,53</w:t>
            </w:r>
          </w:p>
        </w:tc>
        <w:tc>
          <w:tcPr>
            <w:tcW w:w="1151" w:type="dxa"/>
            <w:tcBorders>
              <w:top w:val="nil"/>
              <w:left w:val="nil"/>
              <w:bottom w:val="nil"/>
              <w:right w:val="nil"/>
            </w:tcBorders>
            <w:shd w:val="clear" w:color="auto" w:fill="auto"/>
            <w:noWrap/>
            <w:vAlign w:val="bottom"/>
            <w:hideMark/>
          </w:tcPr>
          <w:p w14:paraId="6DC4B2F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33.452,40</w:t>
            </w:r>
          </w:p>
        </w:tc>
        <w:tc>
          <w:tcPr>
            <w:tcW w:w="1092" w:type="dxa"/>
            <w:tcBorders>
              <w:top w:val="nil"/>
              <w:left w:val="nil"/>
              <w:bottom w:val="nil"/>
              <w:right w:val="nil"/>
            </w:tcBorders>
            <w:shd w:val="clear" w:color="auto" w:fill="auto"/>
            <w:noWrap/>
            <w:vAlign w:val="bottom"/>
            <w:hideMark/>
          </w:tcPr>
          <w:p w14:paraId="2E11B8B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9.407,90</w:t>
            </w:r>
          </w:p>
        </w:tc>
        <w:tc>
          <w:tcPr>
            <w:tcW w:w="851" w:type="dxa"/>
            <w:tcBorders>
              <w:top w:val="nil"/>
              <w:left w:val="nil"/>
              <w:bottom w:val="nil"/>
              <w:right w:val="nil"/>
            </w:tcBorders>
            <w:shd w:val="clear" w:color="auto" w:fill="auto"/>
            <w:noWrap/>
            <w:vAlign w:val="bottom"/>
            <w:hideMark/>
          </w:tcPr>
          <w:p w14:paraId="78E742E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86,51%</w:t>
            </w:r>
          </w:p>
        </w:tc>
        <w:tc>
          <w:tcPr>
            <w:tcW w:w="850" w:type="dxa"/>
            <w:tcBorders>
              <w:top w:val="nil"/>
              <w:left w:val="nil"/>
              <w:bottom w:val="nil"/>
              <w:right w:val="nil"/>
            </w:tcBorders>
            <w:shd w:val="clear" w:color="auto" w:fill="auto"/>
            <w:noWrap/>
            <w:vAlign w:val="bottom"/>
            <w:hideMark/>
          </w:tcPr>
          <w:p w14:paraId="5AFF7C2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28,12%</w:t>
            </w:r>
          </w:p>
        </w:tc>
      </w:tr>
      <w:tr w:rsidR="00F27CDC" w14:paraId="4AAE3C4D" w14:textId="77777777">
        <w:trPr>
          <w:trHeight w:val="255"/>
        </w:trPr>
        <w:tc>
          <w:tcPr>
            <w:tcW w:w="4962" w:type="dxa"/>
            <w:tcBorders>
              <w:top w:val="nil"/>
              <w:left w:val="nil"/>
              <w:bottom w:val="nil"/>
              <w:right w:val="nil"/>
            </w:tcBorders>
            <w:shd w:val="clear" w:color="auto" w:fill="auto"/>
            <w:noWrap/>
            <w:vAlign w:val="bottom"/>
            <w:hideMark/>
          </w:tcPr>
          <w:p w14:paraId="272C513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3.1.000001 3. Vlastiti prihodi - prihodi korisnika</w:t>
            </w:r>
          </w:p>
        </w:tc>
        <w:tc>
          <w:tcPr>
            <w:tcW w:w="1017" w:type="dxa"/>
            <w:tcBorders>
              <w:top w:val="nil"/>
              <w:left w:val="nil"/>
              <w:bottom w:val="nil"/>
              <w:right w:val="nil"/>
            </w:tcBorders>
            <w:shd w:val="clear" w:color="auto" w:fill="auto"/>
            <w:noWrap/>
            <w:vAlign w:val="bottom"/>
            <w:hideMark/>
          </w:tcPr>
          <w:p w14:paraId="6A35990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10.874,53</w:t>
            </w:r>
          </w:p>
        </w:tc>
        <w:tc>
          <w:tcPr>
            <w:tcW w:w="1151" w:type="dxa"/>
            <w:tcBorders>
              <w:top w:val="nil"/>
              <w:left w:val="nil"/>
              <w:bottom w:val="nil"/>
              <w:right w:val="nil"/>
            </w:tcBorders>
            <w:shd w:val="clear" w:color="auto" w:fill="auto"/>
            <w:noWrap/>
            <w:vAlign w:val="bottom"/>
            <w:hideMark/>
          </w:tcPr>
          <w:p w14:paraId="253BA14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33.452,40</w:t>
            </w:r>
          </w:p>
        </w:tc>
        <w:tc>
          <w:tcPr>
            <w:tcW w:w="1092" w:type="dxa"/>
            <w:tcBorders>
              <w:top w:val="nil"/>
              <w:left w:val="nil"/>
              <w:bottom w:val="nil"/>
              <w:right w:val="nil"/>
            </w:tcBorders>
            <w:shd w:val="clear" w:color="auto" w:fill="auto"/>
            <w:noWrap/>
            <w:vAlign w:val="bottom"/>
            <w:hideMark/>
          </w:tcPr>
          <w:p w14:paraId="7BA688B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9.407,90</w:t>
            </w:r>
          </w:p>
        </w:tc>
        <w:tc>
          <w:tcPr>
            <w:tcW w:w="851" w:type="dxa"/>
            <w:tcBorders>
              <w:top w:val="nil"/>
              <w:left w:val="nil"/>
              <w:bottom w:val="nil"/>
              <w:right w:val="nil"/>
            </w:tcBorders>
            <w:shd w:val="clear" w:color="auto" w:fill="auto"/>
            <w:noWrap/>
            <w:vAlign w:val="bottom"/>
            <w:hideMark/>
          </w:tcPr>
          <w:p w14:paraId="3ED8AF1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86,51%</w:t>
            </w:r>
          </w:p>
        </w:tc>
        <w:tc>
          <w:tcPr>
            <w:tcW w:w="850" w:type="dxa"/>
            <w:tcBorders>
              <w:top w:val="nil"/>
              <w:left w:val="nil"/>
              <w:bottom w:val="nil"/>
              <w:right w:val="nil"/>
            </w:tcBorders>
            <w:shd w:val="clear" w:color="auto" w:fill="auto"/>
            <w:noWrap/>
            <w:vAlign w:val="bottom"/>
            <w:hideMark/>
          </w:tcPr>
          <w:p w14:paraId="19C2366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28,12%</w:t>
            </w:r>
          </w:p>
        </w:tc>
      </w:tr>
      <w:tr w:rsidR="00F27CDC" w14:paraId="7E9E0352" w14:textId="77777777">
        <w:trPr>
          <w:trHeight w:val="255"/>
        </w:trPr>
        <w:tc>
          <w:tcPr>
            <w:tcW w:w="4962" w:type="dxa"/>
            <w:tcBorders>
              <w:top w:val="nil"/>
              <w:left w:val="nil"/>
              <w:bottom w:val="nil"/>
              <w:right w:val="nil"/>
            </w:tcBorders>
            <w:shd w:val="clear" w:color="000000" w:fill="FFFF00"/>
            <w:noWrap/>
            <w:vAlign w:val="bottom"/>
            <w:hideMark/>
          </w:tcPr>
          <w:p w14:paraId="194C2DD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5. Pomoći</w:t>
            </w:r>
          </w:p>
        </w:tc>
        <w:tc>
          <w:tcPr>
            <w:tcW w:w="1017" w:type="dxa"/>
            <w:tcBorders>
              <w:top w:val="nil"/>
              <w:left w:val="nil"/>
              <w:bottom w:val="nil"/>
              <w:right w:val="nil"/>
            </w:tcBorders>
            <w:shd w:val="clear" w:color="000000" w:fill="FFFF00"/>
            <w:noWrap/>
            <w:vAlign w:val="bottom"/>
            <w:hideMark/>
          </w:tcPr>
          <w:p w14:paraId="1A88539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71.953,43</w:t>
            </w:r>
          </w:p>
        </w:tc>
        <w:tc>
          <w:tcPr>
            <w:tcW w:w="1151" w:type="dxa"/>
            <w:tcBorders>
              <w:top w:val="nil"/>
              <w:left w:val="nil"/>
              <w:bottom w:val="nil"/>
              <w:right w:val="nil"/>
            </w:tcBorders>
            <w:shd w:val="clear" w:color="000000" w:fill="FFFF00"/>
            <w:noWrap/>
            <w:vAlign w:val="bottom"/>
            <w:hideMark/>
          </w:tcPr>
          <w:p w14:paraId="7AFBE60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314.162,00</w:t>
            </w:r>
          </w:p>
        </w:tc>
        <w:tc>
          <w:tcPr>
            <w:tcW w:w="1092" w:type="dxa"/>
            <w:tcBorders>
              <w:top w:val="nil"/>
              <w:left w:val="nil"/>
              <w:bottom w:val="nil"/>
              <w:right w:val="nil"/>
            </w:tcBorders>
            <w:shd w:val="clear" w:color="000000" w:fill="FFFF00"/>
            <w:noWrap/>
            <w:vAlign w:val="bottom"/>
            <w:hideMark/>
          </w:tcPr>
          <w:p w14:paraId="2CB4856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122.833,15</w:t>
            </w:r>
          </w:p>
        </w:tc>
        <w:tc>
          <w:tcPr>
            <w:tcW w:w="851" w:type="dxa"/>
            <w:tcBorders>
              <w:top w:val="nil"/>
              <w:left w:val="nil"/>
              <w:bottom w:val="nil"/>
              <w:right w:val="nil"/>
            </w:tcBorders>
            <w:shd w:val="clear" w:color="000000" w:fill="FFFF00"/>
            <w:noWrap/>
            <w:vAlign w:val="bottom"/>
            <w:hideMark/>
          </w:tcPr>
          <w:p w14:paraId="246E281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170,71%</w:t>
            </w:r>
          </w:p>
        </w:tc>
        <w:tc>
          <w:tcPr>
            <w:tcW w:w="850" w:type="dxa"/>
            <w:tcBorders>
              <w:top w:val="nil"/>
              <w:left w:val="nil"/>
              <w:bottom w:val="nil"/>
              <w:right w:val="nil"/>
            </w:tcBorders>
            <w:shd w:val="clear" w:color="000000" w:fill="FFFF00"/>
            <w:noWrap/>
            <w:vAlign w:val="bottom"/>
            <w:hideMark/>
          </w:tcPr>
          <w:p w14:paraId="3103ECB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39,10%</w:t>
            </w:r>
          </w:p>
        </w:tc>
      </w:tr>
      <w:tr w:rsidR="00F27CDC" w14:paraId="6E008ECF" w14:textId="77777777">
        <w:trPr>
          <w:trHeight w:val="255"/>
        </w:trPr>
        <w:tc>
          <w:tcPr>
            <w:tcW w:w="4962" w:type="dxa"/>
            <w:tcBorders>
              <w:top w:val="nil"/>
              <w:left w:val="nil"/>
              <w:bottom w:val="nil"/>
              <w:right w:val="nil"/>
            </w:tcBorders>
            <w:shd w:val="clear" w:color="auto" w:fill="auto"/>
            <w:noWrap/>
            <w:vAlign w:val="bottom"/>
            <w:hideMark/>
          </w:tcPr>
          <w:p w14:paraId="0EF259E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5.1. 5. Pomoći za vatrogastvo izvan standarda</w:t>
            </w:r>
          </w:p>
        </w:tc>
        <w:tc>
          <w:tcPr>
            <w:tcW w:w="1017" w:type="dxa"/>
            <w:tcBorders>
              <w:top w:val="nil"/>
              <w:left w:val="nil"/>
              <w:bottom w:val="nil"/>
              <w:right w:val="nil"/>
            </w:tcBorders>
            <w:shd w:val="clear" w:color="auto" w:fill="auto"/>
            <w:noWrap/>
            <w:vAlign w:val="bottom"/>
            <w:hideMark/>
          </w:tcPr>
          <w:p w14:paraId="026EAE3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71.953,43</w:t>
            </w:r>
          </w:p>
        </w:tc>
        <w:tc>
          <w:tcPr>
            <w:tcW w:w="1151" w:type="dxa"/>
            <w:tcBorders>
              <w:top w:val="nil"/>
              <w:left w:val="nil"/>
              <w:bottom w:val="nil"/>
              <w:right w:val="nil"/>
            </w:tcBorders>
            <w:shd w:val="clear" w:color="auto" w:fill="auto"/>
            <w:noWrap/>
            <w:vAlign w:val="bottom"/>
            <w:hideMark/>
          </w:tcPr>
          <w:p w14:paraId="6B1EEEB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314.162,00</w:t>
            </w:r>
          </w:p>
        </w:tc>
        <w:tc>
          <w:tcPr>
            <w:tcW w:w="1092" w:type="dxa"/>
            <w:tcBorders>
              <w:top w:val="nil"/>
              <w:left w:val="nil"/>
              <w:bottom w:val="nil"/>
              <w:right w:val="nil"/>
            </w:tcBorders>
            <w:shd w:val="clear" w:color="auto" w:fill="auto"/>
            <w:noWrap/>
            <w:vAlign w:val="bottom"/>
            <w:hideMark/>
          </w:tcPr>
          <w:p w14:paraId="1CB7CD4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122.833,15</w:t>
            </w:r>
          </w:p>
        </w:tc>
        <w:tc>
          <w:tcPr>
            <w:tcW w:w="851" w:type="dxa"/>
            <w:tcBorders>
              <w:top w:val="nil"/>
              <w:left w:val="nil"/>
              <w:bottom w:val="nil"/>
              <w:right w:val="nil"/>
            </w:tcBorders>
            <w:shd w:val="clear" w:color="auto" w:fill="auto"/>
            <w:noWrap/>
            <w:vAlign w:val="bottom"/>
            <w:hideMark/>
          </w:tcPr>
          <w:p w14:paraId="524BDB0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170,71%</w:t>
            </w:r>
          </w:p>
        </w:tc>
        <w:tc>
          <w:tcPr>
            <w:tcW w:w="850" w:type="dxa"/>
            <w:tcBorders>
              <w:top w:val="nil"/>
              <w:left w:val="nil"/>
              <w:bottom w:val="nil"/>
              <w:right w:val="nil"/>
            </w:tcBorders>
            <w:shd w:val="clear" w:color="auto" w:fill="auto"/>
            <w:noWrap/>
            <w:vAlign w:val="bottom"/>
            <w:hideMark/>
          </w:tcPr>
          <w:p w14:paraId="431DEC5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39,10%</w:t>
            </w:r>
          </w:p>
        </w:tc>
      </w:tr>
      <w:tr w:rsidR="00F27CDC" w14:paraId="74997AD3" w14:textId="77777777">
        <w:trPr>
          <w:trHeight w:val="255"/>
        </w:trPr>
        <w:tc>
          <w:tcPr>
            <w:tcW w:w="4962" w:type="dxa"/>
            <w:tcBorders>
              <w:top w:val="nil"/>
              <w:left w:val="nil"/>
              <w:bottom w:val="nil"/>
              <w:right w:val="nil"/>
            </w:tcBorders>
            <w:shd w:val="clear" w:color="000000" w:fill="FFFF00"/>
            <w:noWrap/>
            <w:vAlign w:val="bottom"/>
            <w:hideMark/>
          </w:tcPr>
          <w:p w14:paraId="267386CC"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7. Namjenski primici od zaduživanja</w:t>
            </w:r>
          </w:p>
        </w:tc>
        <w:tc>
          <w:tcPr>
            <w:tcW w:w="1017" w:type="dxa"/>
            <w:tcBorders>
              <w:top w:val="nil"/>
              <w:left w:val="nil"/>
              <w:bottom w:val="nil"/>
              <w:right w:val="nil"/>
            </w:tcBorders>
            <w:shd w:val="clear" w:color="000000" w:fill="FFFF00"/>
            <w:noWrap/>
            <w:vAlign w:val="bottom"/>
            <w:hideMark/>
          </w:tcPr>
          <w:p w14:paraId="390713A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000000" w:fill="FFFF00"/>
            <w:noWrap/>
            <w:vAlign w:val="bottom"/>
            <w:hideMark/>
          </w:tcPr>
          <w:p w14:paraId="5F89DBD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092" w:type="dxa"/>
            <w:tcBorders>
              <w:top w:val="nil"/>
              <w:left w:val="nil"/>
              <w:bottom w:val="nil"/>
              <w:right w:val="nil"/>
            </w:tcBorders>
            <w:shd w:val="clear" w:color="000000" w:fill="FFFF00"/>
            <w:noWrap/>
            <w:vAlign w:val="bottom"/>
            <w:hideMark/>
          </w:tcPr>
          <w:p w14:paraId="46C294D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851" w:type="dxa"/>
            <w:tcBorders>
              <w:top w:val="nil"/>
              <w:left w:val="nil"/>
              <w:bottom w:val="nil"/>
              <w:right w:val="nil"/>
            </w:tcBorders>
            <w:shd w:val="clear" w:color="000000" w:fill="FFFF00"/>
            <w:noWrap/>
            <w:vAlign w:val="bottom"/>
            <w:hideMark/>
          </w:tcPr>
          <w:p w14:paraId="31D5445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000000" w:fill="FFFF00"/>
            <w:noWrap/>
            <w:vAlign w:val="bottom"/>
            <w:hideMark/>
          </w:tcPr>
          <w:p w14:paraId="5DAA981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07124708" w14:textId="77777777">
        <w:trPr>
          <w:trHeight w:val="255"/>
        </w:trPr>
        <w:tc>
          <w:tcPr>
            <w:tcW w:w="4962" w:type="dxa"/>
            <w:tcBorders>
              <w:top w:val="nil"/>
              <w:left w:val="nil"/>
              <w:bottom w:val="nil"/>
              <w:right w:val="nil"/>
            </w:tcBorders>
            <w:shd w:val="clear" w:color="auto" w:fill="auto"/>
            <w:noWrap/>
            <w:vAlign w:val="bottom"/>
            <w:hideMark/>
          </w:tcPr>
          <w:p w14:paraId="3F09F40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7.9. Prodaja nefinan.imovine i naknada štete</w:t>
            </w:r>
          </w:p>
        </w:tc>
        <w:tc>
          <w:tcPr>
            <w:tcW w:w="1017" w:type="dxa"/>
            <w:tcBorders>
              <w:top w:val="nil"/>
              <w:left w:val="nil"/>
              <w:bottom w:val="nil"/>
              <w:right w:val="nil"/>
            </w:tcBorders>
            <w:shd w:val="clear" w:color="auto" w:fill="auto"/>
            <w:noWrap/>
            <w:vAlign w:val="bottom"/>
            <w:hideMark/>
          </w:tcPr>
          <w:p w14:paraId="7BE28DD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auto" w:fill="auto"/>
            <w:noWrap/>
            <w:vAlign w:val="bottom"/>
            <w:hideMark/>
          </w:tcPr>
          <w:p w14:paraId="3D69971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092" w:type="dxa"/>
            <w:tcBorders>
              <w:top w:val="nil"/>
              <w:left w:val="nil"/>
              <w:bottom w:val="nil"/>
              <w:right w:val="nil"/>
            </w:tcBorders>
            <w:shd w:val="clear" w:color="auto" w:fill="auto"/>
            <w:noWrap/>
            <w:vAlign w:val="bottom"/>
            <w:hideMark/>
          </w:tcPr>
          <w:p w14:paraId="16D69A4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851" w:type="dxa"/>
            <w:tcBorders>
              <w:top w:val="nil"/>
              <w:left w:val="nil"/>
              <w:bottom w:val="nil"/>
              <w:right w:val="nil"/>
            </w:tcBorders>
            <w:shd w:val="clear" w:color="auto" w:fill="auto"/>
            <w:noWrap/>
            <w:vAlign w:val="bottom"/>
            <w:hideMark/>
          </w:tcPr>
          <w:p w14:paraId="41E9B43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auto" w:fill="auto"/>
            <w:noWrap/>
            <w:vAlign w:val="bottom"/>
            <w:hideMark/>
          </w:tcPr>
          <w:p w14:paraId="3DB2953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77E4DA35" w14:textId="77777777">
        <w:trPr>
          <w:trHeight w:val="255"/>
        </w:trPr>
        <w:tc>
          <w:tcPr>
            <w:tcW w:w="4962" w:type="dxa"/>
            <w:tcBorders>
              <w:top w:val="nil"/>
              <w:left w:val="nil"/>
              <w:bottom w:val="nil"/>
              <w:right w:val="nil"/>
            </w:tcBorders>
            <w:shd w:val="clear" w:color="auto" w:fill="auto"/>
            <w:noWrap/>
            <w:vAlign w:val="bottom"/>
            <w:hideMark/>
          </w:tcPr>
          <w:p w14:paraId="633BA34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 7.9.000001 Prodaja nefinan.imovine i naknada štete</w:t>
            </w:r>
          </w:p>
        </w:tc>
        <w:tc>
          <w:tcPr>
            <w:tcW w:w="1017" w:type="dxa"/>
            <w:tcBorders>
              <w:top w:val="nil"/>
              <w:left w:val="nil"/>
              <w:bottom w:val="nil"/>
              <w:right w:val="nil"/>
            </w:tcBorders>
            <w:shd w:val="clear" w:color="auto" w:fill="auto"/>
            <w:noWrap/>
            <w:vAlign w:val="bottom"/>
            <w:hideMark/>
          </w:tcPr>
          <w:p w14:paraId="01F4669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51" w:type="dxa"/>
            <w:tcBorders>
              <w:top w:val="nil"/>
              <w:left w:val="nil"/>
              <w:bottom w:val="nil"/>
              <w:right w:val="nil"/>
            </w:tcBorders>
            <w:shd w:val="clear" w:color="auto" w:fill="auto"/>
            <w:noWrap/>
            <w:vAlign w:val="bottom"/>
            <w:hideMark/>
          </w:tcPr>
          <w:p w14:paraId="1810696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092" w:type="dxa"/>
            <w:tcBorders>
              <w:top w:val="nil"/>
              <w:left w:val="nil"/>
              <w:bottom w:val="nil"/>
              <w:right w:val="nil"/>
            </w:tcBorders>
            <w:shd w:val="clear" w:color="auto" w:fill="auto"/>
            <w:noWrap/>
            <w:vAlign w:val="bottom"/>
            <w:hideMark/>
          </w:tcPr>
          <w:p w14:paraId="48A75C6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851" w:type="dxa"/>
            <w:tcBorders>
              <w:top w:val="nil"/>
              <w:left w:val="nil"/>
              <w:bottom w:val="nil"/>
              <w:right w:val="nil"/>
            </w:tcBorders>
            <w:shd w:val="clear" w:color="auto" w:fill="auto"/>
            <w:noWrap/>
            <w:vAlign w:val="bottom"/>
            <w:hideMark/>
          </w:tcPr>
          <w:p w14:paraId="57907B5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850" w:type="dxa"/>
            <w:tcBorders>
              <w:top w:val="nil"/>
              <w:left w:val="nil"/>
              <w:bottom w:val="nil"/>
              <w:right w:val="nil"/>
            </w:tcBorders>
            <w:shd w:val="clear" w:color="auto" w:fill="auto"/>
            <w:noWrap/>
            <w:vAlign w:val="bottom"/>
            <w:hideMark/>
          </w:tcPr>
          <w:p w14:paraId="5CD87A9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bl>
    <w:p w14:paraId="21942927" w14:textId="77777777" w:rsidR="00F27CDC" w:rsidRDefault="00F27CDC">
      <w:pPr>
        <w:jc w:val="both"/>
        <w:rPr>
          <w:b/>
          <w:color w:val="FF0000"/>
          <w:sz w:val="22"/>
          <w:szCs w:val="22"/>
          <w:lang w:eastAsia="hr-HR"/>
        </w:rPr>
      </w:pPr>
    </w:p>
    <w:p w14:paraId="4BFB876C" w14:textId="77777777" w:rsidR="00F27CDC" w:rsidRDefault="00000000">
      <w:pPr>
        <w:rPr>
          <w:b/>
          <w:color w:val="000000" w:themeColor="text1"/>
          <w:sz w:val="24"/>
          <w:szCs w:val="24"/>
          <w:lang w:eastAsia="hr-HR"/>
        </w:rPr>
      </w:pPr>
      <w:r>
        <w:rPr>
          <w:b/>
          <w:color w:val="000000" w:themeColor="text1"/>
          <w:sz w:val="24"/>
          <w:szCs w:val="24"/>
          <w:lang w:eastAsia="hr-HR"/>
        </w:rPr>
        <w:t>3.RASHODI PREMA FUNKCIJSKOJ KLASIFIKACIJI</w:t>
      </w:r>
    </w:p>
    <w:p w14:paraId="0B87144D" w14:textId="77777777" w:rsidR="00F27CDC" w:rsidRDefault="00F27CDC">
      <w:pPr>
        <w:rPr>
          <w:b/>
          <w:color w:val="000000" w:themeColor="text1"/>
          <w:sz w:val="24"/>
          <w:szCs w:val="24"/>
          <w:lang w:eastAsia="hr-HR"/>
        </w:rPr>
      </w:pPr>
    </w:p>
    <w:tbl>
      <w:tblPr>
        <w:tblW w:w="1020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7"/>
        <w:gridCol w:w="1275"/>
        <w:gridCol w:w="1301"/>
        <w:gridCol w:w="1251"/>
        <w:gridCol w:w="992"/>
        <w:gridCol w:w="860"/>
      </w:tblGrid>
      <w:tr w:rsidR="00F27CDC" w14:paraId="37A01DC5" w14:textId="77777777" w:rsidTr="00D045B8">
        <w:trPr>
          <w:trHeight w:val="255"/>
        </w:trPr>
        <w:tc>
          <w:tcPr>
            <w:tcW w:w="4537" w:type="dxa"/>
            <w:shd w:val="clear" w:color="auto" w:fill="FFFFFF" w:themeFill="background1"/>
            <w:noWrap/>
            <w:vAlign w:val="bottom"/>
            <w:hideMark/>
          </w:tcPr>
          <w:p w14:paraId="58228E2F"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Račun/Opis</w:t>
            </w:r>
          </w:p>
        </w:tc>
        <w:tc>
          <w:tcPr>
            <w:tcW w:w="1275" w:type="dxa"/>
            <w:shd w:val="clear" w:color="auto" w:fill="FFFFFF" w:themeFill="background1"/>
            <w:noWrap/>
            <w:vAlign w:val="bottom"/>
            <w:hideMark/>
          </w:tcPr>
          <w:p w14:paraId="40B59477"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Izvršenje 2022 €</w:t>
            </w:r>
          </w:p>
        </w:tc>
        <w:tc>
          <w:tcPr>
            <w:tcW w:w="1301" w:type="dxa"/>
            <w:shd w:val="clear" w:color="auto" w:fill="FFFFFF" w:themeFill="background1"/>
            <w:noWrap/>
            <w:vAlign w:val="bottom"/>
            <w:hideMark/>
          </w:tcPr>
          <w:p w14:paraId="110D6895"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Izvorni plan 2023 €</w:t>
            </w:r>
          </w:p>
        </w:tc>
        <w:tc>
          <w:tcPr>
            <w:tcW w:w="1251" w:type="dxa"/>
            <w:shd w:val="clear" w:color="auto" w:fill="FFFFFF" w:themeFill="background1"/>
            <w:noWrap/>
            <w:vAlign w:val="bottom"/>
            <w:hideMark/>
          </w:tcPr>
          <w:p w14:paraId="4A71DD51"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Izvršenje 2023 €</w:t>
            </w:r>
          </w:p>
        </w:tc>
        <w:tc>
          <w:tcPr>
            <w:tcW w:w="992" w:type="dxa"/>
            <w:shd w:val="clear" w:color="auto" w:fill="FFFFFF" w:themeFill="background1"/>
            <w:noWrap/>
            <w:vAlign w:val="bottom"/>
            <w:hideMark/>
          </w:tcPr>
          <w:p w14:paraId="0D444751"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 xml:space="preserve">Indeks </w:t>
            </w:r>
          </w:p>
          <w:p w14:paraId="0F70AE91"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3/1</w:t>
            </w:r>
          </w:p>
        </w:tc>
        <w:tc>
          <w:tcPr>
            <w:tcW w:w="851" w:type="dxa"/>
            <w:shd w:val="clear" w:color="auto" w:fill="FFFFFF" w:themeFill="background1"/>
            <w:noWrap/>
            <w:vAlign w:val="bottom"/>
            <w:hideMark/>
          </w:tcPr>
          <w:p w14:paraId="70E5B6BB"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Indeks 3/2</w:t>
            </w:r>
          </w:p>
        </w:tc>
      </w:tr>
      <w:tr w:rsidR="00F27CDC" w14:paraId="0BAF0747" w14:textId="77777777" w:rsidTr="00D045B8">
        <w:trPr>
          <w:trHeight w:val="255"/>
        </w:trPr>
        <w:tc>
          <w:tcPr>
            <w:tcW w:w="4537" w:type="dxa"/>
            <w:shd w:val="clear" w:color="auto" w:fill="FFFFFF" w:themeFill="background1"/>
            <w:noWrap/>
            <w:vAlign w:val="bottom"/>
            <w:hideMark/>
          </w:tcPr>
          <w:p w14:paraId="14A2CF88"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 </w:t>
            </w:r>
          </w:p>
        </w:tc>
        <w:tc>
          <w:tcPr>
            <w:tcW w:w="1275" w:type="dxa"/>
            <w:shd w:val="clear" w:color="auto" w:fill="FFFFFF" w:themeFill="background1"/>
            <w:noWrap/>
            <w:vAlign w:val="bottom"/>
            <w:hideMark/>
          </w:tcPr>
          <w:p w14:paraId="45005A64"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1</w:t>
            </w:r>
          </w:p>
        </w:tc>
        <w:tc>
          <w:tcPr>
            <w:tcW w:w="1301" w:type="dxa"/>
            <w:shd w:val="clear" w:color="auto" w:fill="FFFFFF" w:themeFill="background1"/>
            <w:noWrap/>
            <w:vAlign w:val="bottom"/>
            <w:hideMark/>
          </w:tcPr>
          <w:p w14:paraId="39987AD5"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2</w:t>
            </w:r>
          </w:p>
        </w:tc>
        <w:tc>
          <w:tcPr>
            <w:tcW w:w="1251" w:type="dxa"/>
            <w:shd w:val="clear" w:color="auto" w:fill="FFFFFF" w:themeFill="background1"/>
            <w:noWrap/>
            <w:vAlign w:val="bottom"/>
            <w:hideMark/>
          </w:tcPr>
          <w:p w14:paraId="29AD0251"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3</w:t>
            </w:r>
          </w:p>
        </w:tc>
        <w:tc>
          <w:tcPr>
            <w:tcW w:w="992" w:type="dxa"/>
            <w:shd w:val="clear" w:color="auto" w:fill="FFFFFF" w:themeFill="background1"/>
            <w:noWrap/>
            <w:vAlign w:val="bottom"/>
            <w:hideMark/>
          </w:tcPr>
          <w:p w14:paraId="6D3E9518"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4</w:t>
            </w:r>
          </w:p>
        </w:tc>
        <w:tc>
          <w:tcPr>
            <w:tcW w:w="851" w:type="dxa"/>
            <w:shd w:val="clear" w:color="auto" w:fill="FFFFFF" w:themeFill="background1"/>
            <w:noWrap/>
            <w:vAlign w:val="bottom"/>
            <w:hideMark/>
          </w:tcPr>
          <w:p w14:paraId="14EAB85A"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5</w:t>
            </w:r>
          </w:p>
        </w:tc>
      </w:tr>
      <w:tr w:rsidR="00F27CDC" w14:paraId="5E5BD2D5" w14:textId="77777777" w:rsidTr="00D045B8">
        <w:trPr>
          <w:trHeight w:val="255"/>
        </w:trPr>
        <w:tc>
          <w:tcPr>
            <w:tcW w:w="4537" w:type="dxa"/>
            <w:shd w:val="clear" w:color="auto" w:fill="FFFFFF" w:themeFill="background1"/>
            <w:noWrap/>
            <w:vAlign w:val="bottom"/>
            <w:hideMark/>
          </w:tcPr>
          <w:p w14:paraId="54B6D335" w14:textId="77777777" w:rsidR="00F27CDC" w:rsidRDefault="00000000">
            <w:pPr>
              <w:rPr>
                <w:rFonts w:asciiTheme="majorHAnsi" w:hAnsiTheme="majorHAnsi" w:cs="Arial"/>
                <w:b/>
                <w:bCs/>
                <w:sz w:val="18"/>
                <w:szCs w:val="18"/>
                <w:lang w:eastAsia="hr-HR"/>
              </w:rPr>
            </w:pPr>
            <w:r>
              <w:rPr>
                <w:rFonts w:asciiTheme="majorHAnsi" w:hAnsiTheme="majorHAnsi" w:cs="Arial"/>
                <w:b/>
                <w:bCs/>
                <w:sz w:val="18"/>
                <w:szCs w:val="18"/>
                <w:lang w:eastAsia="hr-HR"/>
              </w:rPr>
              <w:t>Funkcijska klasifikacija  SVEUKUPNI RASHODI</w:t>
            </w:r>
          </w:p>
        </w:tc>
        <w:tc>
          <w:tcPr>
            <w:tcW w:w="1275" w:type="dxa"/>
            <w:shd w:val="clear" w:color="auto" w:fill="FFFFFF" w:themeFill="background1"/>
            <w:noWrap/>
            <w:vAlign w:val="bottom"/>
            <w:hideMark/>
          </w:tcPr>
          <w:p w14:paraId="04D17CBD" w14:textId="77777777" w:rsidR="00F27CDC" w:rsidRDefault="00000000">
            <w:pPr>
              <w:jc w:val="right"/>
              <w:rPr>
                <w:rFonts w:asciiTheme="majorHAnsi" w:hAnsiTheme="majorHAnsi" w:cs="Arial"/>
                <w:b/>
                <w:bCs/>
                <w:sz w:val="18"/>
                <w:szCs w:val="18"/>
                <w:lang w:eastAsia="hr-HR"/>
              </w:rPr>
            </w:pPr>
            <w:r>
              <w:rPr>
                <w:rFonts w:asciiTheme="majorHAnsi" w:hAnsiTheme="majorHAnsi" w:cs="Arial"/>
                <w:b/>
                <w:bCs/>
                <w:sz w:val="18"/>
                <w:szCs w:val="18"/>
                <w:lang w:eastAsia="hr-HR"/>
              </w:rPr>
              <w:t>470.665,86</w:t>
            </w:r>
          </w:p>
        </w:tc>
        <w:tc>
          <w:tcPr>
            <w:tcW w:w="1301" w:type="dxa"/>
            <w:shd w:val="clear" w:color="auto" w:fill="FFFFFF" w:themeFill="background1"/>
            <w:noWrap/>
            <w:vAlign w:val="bottom"/>
            <w:hideMark/>
          </w:tcPr>
          <w:p w14:paraId="73AB0206" w14:textId="77777777" w:rsidR="00F27CDC" w:rsidRDefault="00000000">
            <w:pPr>
              <w:jc w:val="right"/>
              <w:rPr>
                <w:rFonts w:asciiTheme="majorHAnsi" w:hAnsiTheme="majorHAnsi" w:cs="Arial"/>
                <w:b/>
                <w:bCs/>
                <w:sz w:val="18"/>
                <w:szCs w:val="18"/>
                <w:lang w:eastAsia="hr-HR"/>
              </w:rPr>
            </w:pPr>
            <w:r>
              <w:rPr>
                <w:rFonts w:asciiTheme="majorHAnsi" w:hAnsiTheme="majorHAnsi" w:cs="Arial"/>
                <w:b/>
                <w:bCs/>
                <w:sz w:val="18"/>
                <w:szCs w:val="18"/>
                <w:lang w:eastAsia="hr-HR"/>
              </w:rPr>
              <w:t>1.267.482,51</w:t>
            </w:r>
          </w:p>
        </w:tc>
        <w:tc>
          <w:tcPr>
            <w:tcW w:w="1251" w:type="dxa"/>
            <w:shd w:val="clear" w:color="auto" w:fill="FFFFFF" w:themeFill="background1"/>
            <w:noWrap/>
            <w:vAlign w:val="bottom"/>
            <w:hideMark/>
          </w:tcPr>
          <w:p w14:paraId="02799632" w14:textId="77777777" w:rsidR="00F27CDC" w:rsidRDefault="00000000">
            <w:pPr>
              <w:jc w:val="right"/>
              <w:rPr>
                <w:rFonts w:asciiTheme="majorHAnsi" w:hAnsiTheme="majorHAnsi" w:cs="Arial"/>
                <w:b/>
                <w:bCs/>
                <w:sz w:val="18"/>
                <w:szCs w:val="18"/>
                <w:lang w:eastAsia="hr-HR"/>
              </w:rPr>
            </w:pPr>
            <w:r>
              <w:rPr>
                <w:rFonts w:asciiTheme="majorHAnsi" w:hAnsiTheme="majorHAnsi" w:cs="Arial"/>
                <w:b/>
                <w:bCs/>
                <w:sz w:val="18"/>
                <w:szCs w:val="18"/>
                <w:lang w:eastAsia="hr-HR"/>
              </w:rPr>
              <w:t>563.878,05</w:t>
            </w:r>
          </w:p>
        </w:tc>
        <w:tc>
          <w:tcPr>
            <w:tcW w:w="992" w:type="dxa"/>
            <w:shd w:val="clear" w:color="auto" w:fill="FFFFFF" w:themeFill="background1"/>
            <w:noWrap/>
            <w:vAlign w:val="bottom"/>
            <w:hideMark/>
          </w:tcPr>
          <w:p w14:paraId="0D83B2F1" w14:textId="77777777" w:rsidR="00F27CDC" w:rsidRDefault="00000000">
            <w:pPr>
              <w:jc w:val="right"/>
              <w:rPr>
                <w:rFonts w:asciiTheme="majorHAnsi" w:hAnsiTheme="majorHAnsi" w:cs="Arial"/>
                <w:b/>
                <w:bCs/>
                <w:sz w:val="18"/>
                <w:szCs w:val="18"/>
                <w:lang w:eastAsia="hr-HR"/>
              </w:rPr>
            </w:pPr>
            <w:r>
              <w:rPr>
                <w:rFonts w:asciiTheme="majorHAnsi" w:hAnsiTheme="majorHAnsi" w:cs="Arial"/>
                <w:b/>
                <w:bCs/>
                <w:sz w:val="18"/>
                <w:szCs w:val="18"/>
                <w:lang w:eastAsia="hr-HR"/>
              </w:rPr>
              <w:t>119,80%</w:t>
            </w:r>
          </w:p>
        </w:tc>
        <w:tc>
          <w:tcPr>
            <w:tcW w:w="851" w:type="dxa"/>
            <w:shd w:val="clear" w:color="auto" w:fill="FFFFFF" w:themeFill="background1"/>
            <w:noWrap/>
            <w:vAlign w:val="bottom"/>
            <w:hideMark/>
          </w:tcPr>
          <w:p w14:paraId="10747291" w14:textId="77777777" w:rsidR="00F27CDC" w:rsidRDefault="00000000">
            <w:pPr>
              <w:jc w:val="right"/>
              <w:rPr>
                <w:rFonts w:asciiTheme="majorHAnsi" w:hAnsiTheme="majorHAnsi" w:cs="Arial"/>
                <w:b/>
                <w:bCs/>
                <w:sz w:val="18"/>
                <w:szCs w:val="18"/>
                <w:lang w:eastAsia="hr-HR"/>
              </w:rPr>
            </w:pPr>
            <w:r>
              <w:rPr>
                <w:rFonts w:asciiTheme="majorHAnsi" w:hAnsiTheme="majorHAnsi" w:cs="Arial"/>
                <w:b/>
                <w:bCs/>
                <w:sz w:val="18"/>
                <w:szCs w:val="18"/>
                <w:lang w:eastAsia="hr-HR"/>
              </w:rPr>
              <w:t>44,49%</w:t>
            </w:r>
          </w:p>
        </w:tc>
      </w:tr>
      <w:tr w:rsidR="00F27CDC" w14:paraId="720D382C" w14:textId="77777777" w:rsidTr="00D045B8">
        <w:trPr>
          <w:trHeight w:val="255"/>
        </w:trPr>
        <w:tc>
          <w:tcPr>
            <w:tcW w:w="4537" w:type="dxa"/>
            <w:shd w:val="clear" w:color="auto" w:fill="FFFFFF" w:themeFill="background1"/>
            <w:noWrap/>
            <w:vAlign w:val="bottom"/>
            <w:hideMark/>
          </w:tcPr>
          <w:p w14:paraId="03B40B07" w14:textId="77777777" w:rsidR="00F27CDC" w:rsidRDefault="00000000">
            <w:pPr>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Funkcijska klasifikacija 03 Javni red i sigurnost</w:t>
            </w:r>
          </w:p>
        </w:tc>
        <w:tc>
          <w:tcPr>
            <w:tcW w:w="1275" w:type="dxa"/>
            <w:shd w:val="clear" w:color="auto" w:fill="FFFFFF" w:themeFill="background1"/>
            <w:noWrap/>
            <w:vAlign w:val="bottom"/>
            <w:hideMark/>
          </w:tcPr>
          <w:p w14:paraId="2D17B042"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470.665,86</w:t>
            </w:r>
          </w:p>
        </w:tc>
        <w:tc>
          <w:tcPr>
            <w:tcW w:w="1301" w:type="dxa"/>
            <w:shd w:val="clear" w:color="auto" w:fill="FFFFFF" w:themeFill="background1"/>
            <w:noWrap/>
            <w:vAlign w:val="bottom"/>
            <w:hideMark/>
          </w:tcPr>
          <w:p w14:paraId="00D1ADF8"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1.267.482,51</w:t>
            </w:r>
          </w:p>
        </w:tc>
        <w:tc>
          <w:tcPr>
            <w:tcW w:w="1251" w:type="dxa"/>
            <w:shd w:val="clear" w:color="auto" w:fill="FFFFFF" w:themeFill="background1"/>
            <w:noWrap/>
            <w:vAlign w:val="bottom"/>
            <w:hideMark/>
          </w:tcPr>
          <w:p w14:paraId="070BBC58"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563.878,05</w:t>
            </w:r>
          </w:p>
        </w:tc>
        <w:tc>
          <w:tcPr>
            <w:tcW w:w="992" w:type="dxa"/>
            <w:shd w:val="clear" w:color="auto" w:fill="FFFFFF" w:themeFill="background1"/>
            <w:noWrap/>
            <w:vAlign w:val="bottom"/>
            <w:hideMark/>
          </w:tcPr>
          <w:p w14:paraId="684526C0"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119,80%</w:t>
            </w:r>
          </w:p>
        </w:tc>
        <w:tc>
          <w:tcPr>
            <w:tcW w:w="851" w:type="dxa"/>
            <w:shd w:val="clear" w:color="auto" w:fill="FFFFFF" w:themeFill="background1"/>
            <w:noWrap/>
            <w:vAlign w:val="bottom"/>
            <w:hideMark/>
          </w:tcPr>
          <w:p w14:paraId="3FEC9497"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44,49%</w:t>
            </w:r>
          </w:p>
        </w:tc>
      </w:tr>
      <w:tr w:rsidR="00F27CDC" w14:paraId="5B4B90F5" w14:textId="77777777" w:rsidTr="00D045B8">
        <w:trPr>
          <w:trHeight w:val="255"/>
        </w:trPr>
        <w:tc>
          <w:tcPr>
            <w:tcW w:w="4537" w:type="dxa"/>
            <w:shd w:val="clear" w:color="auto" w:fill="C6D9F1" w:themeFill="text2" w:themeFillTint="33"/>
            <w:noWrap/>
            <w:vAlign w:val="bottom"/>
            <w:hideMark/>
          </w:tcPr>
          <w:p w14:paraId="0030EF97" w14:textId="77777777" w:rsidR="00F27CDC" w:rsidRDefault="00000000">
            <w:pPr>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Funkcijska klasifikacija 032 Usluge protupožarne</w:t>
            </w:r>
          </w:p>
          <w:p w14:paraId="70643437" w14:textId="77777777" w:rsidR="00F27CDC" w:rsidRDefault="00000000">
            <w:pPr>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zaštite</w:t>
            </w:r>
          </w:p>
        </w:tc>
        <w:tc>
          <w:tcPr>
            <w:tcW w:w="1275" w:type="dxa"/>
            <w:shd w:val="clear" w:color="auto" w:fill="C6D9F1" w:themeFill="text2" w:themeFillTint="33"/>
            <w:noWrap/>
            <w:vAlign w:val="bottom"/>
            <w:hideMark/>
          </w:tcPr>
          <w:p w14:paraId="4F34234F"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470.665,86</w:t>
            </w:r>
          </w:p>
        </w:tc>
        <w:tc>
          <w:tcPr>
            <w:tcW w:w="1301" w:type="dxa"/>
            <w:shd w:val="clear" w:color="auto" w:fill="C6D9F1" w:themeFill="text2" w:themeFillTint="33"/>
            <w:noWrap/>
            <w:vAlign w:val="bottom"/>
            <w:hideMark/>
          </w:tcPr>
          <w:p w14:paraId="1E3B6332"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1.267.482,51</w:t>
            </w:r>
          </w:p>
        </w:tc>
        <w:tc>
          <w:tcPr>
            <w:tcW w:w="1251" w:type="dxa"/>
            <w:shd w:val="clear" w:color="auto" w:fill="C6D9F1" w:themeFill="text2" w:themeFillTint="33"/>
            <w:noWrap/>
            <w:vAlign w:val="bottom"/>
            <w:hideMark/>
          </w:tcPr>
          <w:p w14:paraId="6759324E"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563.878,05</w:t>
            </w:r>
          </w:p>
        </w:tc>
        <w:tc>
          <w:tcPr>
            <w:tcW w:w="992" w:type="dxa"/>
            <w:shd w:val="clear" w:color="auto" w:fill="C6D9F1" w:themeFill="text2" w:themeFillTint="33"/>
            <w:noWrap/>
            <w:vAlign w:val="bottom"/>
            <w:hideMark/>
          </w:tcPr>
          <w:p w14:paraId="63EBBC91"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119,80%</w:t>
            </w:r>
          </w:p>
        </w:tc>
        <w:tc>
          <w:tcPr>
            <w:tcW w:w="851" w:type="dxa"/>
            <w:shd w:val="clear" w:color="auto" w:fill="C6D9F1" w:themeFill="text2" w:themeFillTint="33"/>
            <w:noWrap/>
            <w:vAlign w:val="bottom"/>
            <w:hideMark/>
          </w:tcPr>
          <w:p w14:paraId="65ADE588" w14:textId="77777777" w:rsidR="00F27CDC" w:rsidRDefault="00000000">
            <w:pPr>
              <w:jc w:val="right"/>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44,49%</w:t>
            </w:r>
          </w:p>
        </w:tc>
      </w:tr>
    </w:tbl>
    <w:p w14:paraId="7D04FF2F" w14:textId="77777777" w:rsidR="00F27CDC" w:rsidRDefault="00F27CDC">
      <w:pPr>
        <w:rPr>
          <w:rFonts w:asciiTheme="majorHAnsi" w:hAnsiTheme="majorHAnsi"/>
          <w:b/>
          <w:bCs/>
          <w:sz w:val="28"/>
          <w:szCs w:val="28"/>
        </w:rPr>
      </w:pPr>
    </w:p>
    <w:p w14:paraId="43BEBBC4" w14:textId="77777777" w:rsidR="00F27CDC" w:rsidRDefault="00F27CDC">
      <w:pPr>
        <w:rPr>
          <w:rFonts w:asciiTheme="majorHAnsi" w:hAnsiTheme="majorHAnsi"/>
          <w:b/>
          <w:bCs/>
          <w:sz w:val="28"/>
          <w:szCs w:val="28"/>
        </w:rPr>
      </w:pPr>
    </w:p>
    <w:p w14:paraId="07361444" w14:textId="77777777" w:rsidR="00F27CDC" w:rsidRDefault="00000000">
      <w:pPr>
        <w:rPr>
          <w:rFonts w:asciiTheme="majorHAnsi" w:hAnsiTheme="majorHAnsi"/>
          <w:b/>
          <w:color w:val="000000" w:themeColor="text1"/>
          <w:sz w:val="24"/>
          <w:szCs w:val="24"/>
          <w:lang w:eastAsia="hr-HR"/>
        </w:rPr>
      </w:pPr>
      <w:r>
        <w:rPr>
          <w:rFonts w:asciiTheme="majorHAnsi" w:hAnsiTheme="majorHAnsi"/>
          <w:b/>
          <w:color w:val="000000" w:themeColor="text1"/>
          <w:sz w:val="24"/>
          <w:szCs w:val="24"/>
          <w:lang w:eastAsia="hr-HR"/>
        </w:rPr>
        <w:t>RAČUN FINANCIRANJA</w:t>
      </w:r>
    </w:p>
    <w:p w14:paraId="40B421CF" w14:textId="77777777" w:rsidR="00F27CDC" w:rsidRDefault="00000000">
      <w:pPr>
        <w:rPr>
          <w:rFonts w:asciiTheme="majorHAnsi" w:hAnsiTheme="majorHAnsi"/>
          <w:bCs/>
          <w:color w:val="000000" w:themeColor="text1"/>
          <w:sz w:val="24"/>
          <w:szCs w:val="24"/>
          <w:lang w:eastAsia="hr-HR"/>
        </w:rPr>
      </w:pPr>
      <w:r>
        <w:rPr>
          <w:rFonts w:asciiTheme="majorHAnsi" w:hAnsiTheme="majorHAnsi"/>
          <w:bCs/>
          <w:color w:val="000000" w:themeColor="text1"/>
          <w:sz w:val="24"/>
          <w:szCs w:val="24"/>
          <w:lang w:eastAsia="hr-HR"/>
        </w:rPr>
        <w:t>JVP Umag  nema primitaka od financijske imovine i zaduživanja niti izdataka za financijsku imovinu</w:t>
      </w:r>
    </w:p>
    <w:p w14:paraId="5981E960" w14:textId="77777777" w:rsidR="00F27CDC" w:rsidRDefault="00F27CDC">
      <w:pPr>
        <w:ind w:firstLine="709"/>
        <w:jc w:val="center"/>
        <w:rPr>
          <w:rFonts w:asciiTheme="majorHAnsi" w:hAnsiTheme="majorHAnsi"/>
          <w:b/>
          <w:bCs/>
          <w:sz w:val="28"/>
          <w:szCs w:val="28"/>
        </w:rPr>
      </w:pPr>
    </w:p>
    <w:p w14:paraId="67E2E648" w14:textId="77777777" w:rsidR="00F27CDC" w:rsidRDefault="00F27CDC">
      <w:pPr>
        <w:ind w:firstLine="709"/>
        <w:jc w:val="center"/>
        <w:rPr>
          <w:rFonts w:asciiTheme="majorHAnsi" w:hAnsiTheme="majorHAnsi"/>
          <w:b/>
          <w:bCs/>
          <w:sz w:val="28"/>
          <w:szCs w:val="28"/>
        </w:rPr>
      </w:pPr>
    </w:p>
    <w:p w14:paraId="06A95344" w14:textId="77777777" w:rsidR="00F27CDC" w:rsidRDefault="00F27CDC">
      <w:pPr>
        <w:ind w:firstLine="709"/>
        <w:jc w:val="center"/>
        <w:rPr>
          <w:rFonts w:asciiTheme="majorHAnsi" w:hAnsiTheme="majorHAnsi"/>
          <w:b/>
          <w:bCs/>
          <w:sz w:val="28"/>
          <w:szCs w:val="28"/>
        </w:rPr>
      </w:pPr>
    </w:p>
    <w:p w14:paraId="28EC1BE4" w14:textId="77777777" w:rsidR="00F27CDC" w:rsidRDefault="00F27CDC">
      <w:pPr>
        <w:ind w:firstLine="709"/>
        <w:jc w:val="center"/>
        <w:rPr>
          <w:rFonts w:asciiTheme="majorHAnsi" w:hAnsiTheme="majorHAnsi"/>
          <w:b/>
          <w:bCs/>
          <w:sz w:val="28"/>
          <w:szCs w:val="28"/>
        </w:rPr>
      </w:pPr>
    </w:p>
    <w:p w14:paraId="04F6B88C" w14:textId="77777777" w:rsidR="00F27CDC" w:rsidRDefault="00000000">
      <w:pPr>
        <w:ind w:firstLine="709"/>
        <w:jc w:val="center"/>
        <w:rPr>
          <w:rFonts w:asciiTheme="majorHAnsi" w:hAnsiTheme="majorHAnsi"/>
          <w:b/>
          <w:bCs/>
          <w:sz w:val="28"/>
          <w:szCs w:val="28"/>
        </w:rPr>
      </w:pPr>
      <w:r>
        <w:rPr>
          <w:rFonts w:asciiTheme="majorHAnsi" w:hAnsiTheme="majorHAnsi"/>
          <w:b/>
          <w:bCs/>
          <w:sz w:val="28"/>
          <w:szCs w:val="28"/>
        </w:rPr>
        <w:lastRenderedPageBreak/>
        <w:t>II POSEBNI DIO POLUGODIŠNJEG IZVJEŠTAJA</w:t>
      </w:r>
    </w:p>
    <w:p w14:paraId="0812879D" w14:textId="77777777" w:rsidR="00F27CDC" w:rsidRDefault="00F27CDC">
      <w:pPr>
        <w:ind w:firstLine="709"/>
        <w:jc w:val="center"/>
      </w:pPr>
    </w:p>
    <w:p w14:paraId="49E940B7" w14:textId="77777777" w:rsidR="00F27CDC" w:rsidRDefault="00F27CDC">
      <w:pPr>
        <w:ind w:firstLine="709"/>
        <w:jc w:val="center"/>
        <w:rPr>
          <w:rFonts w:asciiTheme="majorHAnsi" w:hAnsiTheme="majorHAnsi"/>
          <w:b/>
          <w:color w:val="FF0000"/>
          <w:sz w:val="22"/>
          <w:szCs w:val="22"/>
          <w:lang w:eastAsia="hr-HR"/>
        </w:rPr>
      </w:pPr>
    </w:p>
    <w:p w14:paraId="14648C8B" w14:textId="77777777" w:rsidR="00F27CDC" w:rsidRDefault="00000000">
      <w:pPr>
        <w:jc w:val="both"/>
        <w:rPr>
          <w:rFonts w:asciiTheme="majorHAnsi" w:hAnsiTheme="majorHAnsi"/>
          <w:b/>
          <w:color w:val="000000" w:themeColor="text1"/>
          <w:sz w:val="22"/>
          <w:szCs w:val="24"/>
          <w:lang w:eastAsia="hr-HR"/>
        </w:rPr>
      </w:pPr>
      <w:r>
        <w:rPr>
          <w:rFonts w:asciiTheme="majorHAnsi" w:hAnsiTheme="majorHAnsi"/>
          <w:b/>
          <w:color w:val="000000" w:themeColor="text1"/>
          <w:sz w:val="22"/>
          <w:szCs w:val="24"/>
          <w:lang w:eastAsia="hr-HR"/>
        </w:rPr>
        <w:t>IZVRŠENJE PO PROGRAMSKOJ KLASIFIKACIJI</w:t>
      </w:r>
    </w:p>
    <w:p w14:paraId="70705EB9" w14:textId="77777777" w:rsidR="00F27CDC" w:rsidRDefault="00F27CDC">
      <w:pPr>
        <w:jc w:val="both"/>
        <w:rPr>
          <w:rFonts w:asciiTheme="majorHAnsi" w:hAnsiTheme="majorHAnsi"/>
          <w:b/>
          <w:color w:val="000000" w:themeColor="text1"/>
          <w:sz w:val="22"/>
          <w:szCs w:val="24"/>
          <w:lang w:eastAsia="hr-HR"/>
        </w:rPr>
      </w:pPr>
    </w:p>
    <w:p w14:paraId="21EEE22F" w14:textId="77777777" w:rsidR="00F27CDC" w:rsidRDefault="00000000">
      <w:pPr>
        <w:jc w:val="both"/>
        <w:rPr>
          <w:rFonts w:asciiTheme="majorHAnsi" w:hAnsiTheme="majorHAnsi"/>
          <w:bCs/>
          <w:color w:val="000000" w:themeColor="text1"/>
          <w:sz w:val="24"/>
          <w:szCs w:val="24"/>
          <w:lang w:eastAsia="hr-HR"/>
        </w:rPr>
      </w:pPr>
      <w:r>
        <w:rPr>
          <w:rFonts w:asciiTheme="majorHAnsi" w:hAnsiTheme="majorHAnsi"/>
          <w:bCs/>
          <w:color w:val="000000" w:themeColor="text1"/>
          <w:sz w:val="24"/>
          <w:szCs w:val="24"/>
          <w:lang w:eastAsia="hr-HR"/>
        </w:rPr>
        <w:t>U posebnom djelu polugodišnjeg izvještaja iskazani su rashodi i izdaci prema izvorima financiranja i ekonomskoj klasifikaciji raspoređeni u dva osnovna programa.</w:t>
      </w:r>
    </w:p>
    <w:p w14:paraId="6467EC08" w14:textId="77777777" w:rsidR="00F27CDC" w:rsidRDefault="00F27CDC">
      <w:pPr>
        <w:jc w:val="both"/>
        <w:rPr>
          <w:rFonts w:asciiTheme="majorHAnsi" w:hAnsiTheme="majorHAnsi"/>
          <w:b/>
          <w:color w:val="FF0000"/>
          <w:sz w:val="24"/>
          <w:szCs w:val="24"/>
          <w:lang w:eastAsia="hr-HR"/>
        </w:rPr>
      </w:pPr>
    </w:p>
    <w:p w14:paraId="01D6C946" w14:textId="77777777" w:rsidR="00F27CDC" w:rsidRDefault="00000000">
      <w:pPr>
        <w:autoSpaceDE w:val="0"/>
        <w:autoSpaceDN w:val="0"/>
        <w:adjustRightInd w:val="0"/>
        <w:rPr>
          <w:rFonts w:asciiTheme="majorHAnsi" w:hAnsiTheme="majorHAnsi"/>
          <w:color w:val="000000" w:themeColor="text1"/>
          <w:sz w:val="24"/>
          <w:szCs w:val="24"/>
          <w:lang w:eastAsia="hr-HR"/>
        </w:rPr>
      </w:pPr>
      <w:r>
        <w:rPr>
          <w:rFonts w:asciiTheme="majorHAnsi" w:hAnsiTheme="majorHAnsi"/>
          <w:color w:val="000000" w:themeColor="text1"/>
          <w:sz w:val="24"/>
          <w:szCs w:val="24"/>
          <w:lang w:eastAsia="hr-HR"/>
        </w:rPr>
        <w:t>PROGRAM 1101 - Osnovna djelatnost vatrogastva - minimalni standard</w:t>
      </w:r>
    </w:p>
    <w:p w14:paraId="27F43828" w14:textId="77777777" w:rsidR="00F27CDC" w:rsidRDefault="00000000">
      <w:pPr>
        <w:autoSpaceDE w:val="0"/>
        <w:autoSpaceDN w:val="0"/>
        <w:adjustRightInd w:val="0"/>
        <w:rPr>
          <w:rFonts w:asciiTheme="majorHAnsi" w:hAnsiTheme="majorHAnsi"/>
          <w:color w:val="000000" w:themeColor="text1"/>
          <w:sz w:val="24"/>
          <w:szCs w:val="24"/>
          <w:lang w:eastAsia="hr-HR"/>
        </w:rPr>
      </w:pPr>
      <w:r>
        <w:rPr>
          <w:rFonts w:asciiTheme="majorHAnsi" w:hAnsiTheme="majorHAnsi"/>
          <w:color w:val="000000" w:themeColor="text1"/>
          <w:sz w:val="24"/>
          <w:szCs w:val="24"/>
          <w:lang w:eastAsia="hr-HR"/>
        </w:rPr>
        <w:t>PROGRAM 1102 -</w:t>
      </w:r>
      <w:r>
        <w:rPr>
          <w:rFonts w:asciiTheme="majorHAnsi" w:hAnsiTheme="majorHAnsi"/>
          <w:sz w:val="24"/>
          <w:szCs w:val="24"/>
        </w:rPr>
        <w:t xml:space="preserve"> </w:t>
      </w:r>
      <w:r>
        <w:rPr>
          <w:rFonts w:asciiTheme="majorHAnsi" w:hAnsiTheme="majorHAnsi"/>
          <w:color w:val="000000" w:themeColor="text1"/>
          <w:sz w:val="24"/>
          <w:szCs w:val="24"/>
          <w:lang w:eastAsia="hr-HR"/>
        </w:rPr>
        <w:t>Osnovna djelatnost vatrogastva - izvan standarda</w:t>
      </w:r>
    </w:p>
    <w:p w14:paraId="5F1B1313" w14:textId="77777777" w:rsidR="00F27CDC" w:rsidRDefault="00F27CDC">
      <w:pPr>
        <w:autoSpaceDE w:val="0"/>
        <w:autoSpaceDN w:val="0"/>
        <w:adjustRightInd w:val="0"/>
        <w:rPr>
          <w:rFonts w:asciiTheme="majorHAnsi" w:hAnsiTheme="majorHAnsi"/>
          <w:color w:val="000000" w:themeColor="text1"/>
          <w:sz w:val="24"/>
          <w:szCs w:val="24"/>
          <w:lang w:eastAsia="hr-HR"/>
        </w:rPr>
      </w:pPr>
    </w:p>
    <w:p w14:paraId="2CB7A7C1" w14:textId="77777777" w:rsidR="00F27CDC" w:rsidRDefault="00F27CDC">
      <w:pPr>
        <w:autoSpaceDE w:val="0"/>
        <w:autoSpaceDN w:val="0"/>
        <w:adjustRightInd w:val="0"/>
        <w:rPr>
          <w:rFonts w:asciiTheme="majorHAnsi" w:hAnsiTheme="majorHAnsi"/>
          <w:color w:val="000000" w:themeColor="text1"/>
          <w:sz w:val="24"/>
          <w:szCs w:val="24"/>
          <w:lang w:eastAsia="hr-HR"/>
        </w:rPr>
      </w:pPr>
    </w:p>
    <w:tbl>
      <w:tblPr>
        <w:tblW w:w="9498" w:type="dxa"/>
        <w:tblInd w:w="108" w:type="dxa"/>
        <w:tblLook w:val="04A0" w:firstRow="1" w:lastRow="0" w:firstColumn="1" w:lastColumn="0" w:noHBand="0" w:noVBand="1"/>
      </w:tblPr>
      <w:tblGrid>
        <w:gridCol w:w="324"/>
        <w:gridCol w:w="1559"/>
        <w:gridCol w:w="4213"/>
        <w:gridCol w:w="1181"/>
        <w:gridCol w:w="1228"/>
        <w:gridCol w:w="993"/>
      </w:tblGrid>
      <w:tr w:rsidR="00F27CDC" w14:paraId="54D03293" w14:textId="77777777" w:rsidTr="007C56D7">
        <w:trPr>
          <w:trHeight w:val="255"/>
        </w:trPr>
        <w:tc>
          <w:tcPr>
            <w:tcW w:w="324" w:type="dxa"/>
            <w:tcBorders>
              <w:top w:val="nil"/>
              <w:left w:val="nil"/>
              <w:bottom w:val="nil"/>
              <w:right w:val="nil"/>
            </w:tcBorders>
            <w:shd w:val="clear" w:color="auto" w:fill="D9D9D9" w:themeFill="background1" w:themeFillShade="D9"/>
            <w:noWrap/>
            <w:vAlign w:val="bottom"/>
            <w:hideMark/>
          </w:tcPr>
          <w:p w14:paraId="1CAB678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5772" w:type="dxa"/>
            <w:gridSpan w:val="2"/>
            <w:tcBorders>
              <w:top w:val="nil"/>
              <w:left w:val="nil"/>
              <w:bottom w:val="nil"/>
              <w:right w:val="nil"/>
            </w:tcBorders>
            <w:shd w:val="clear" w:color="auto" w:fill="D9D9D9" w:themeFill="background1" w:themeFillShade="D9"/>
            <w:noWrap/>
            <w:vAlign w:val="bottom"/>
            <w:hideMark/>
          </w:tcPr>
          <w:p w14:paraId="76AEE29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Organizacijska klasifikacija</w:t>
            </w:r>
          </w:p>
        </w:tc>
        <w:tc>
          <w:tcPr>
            <w:tcW w:w="1181" w:type="dxa"/>
            <w:tcBorders>
              <w:top w:val="nil"/>
              <w:left w:val="nil"/>
              <w:bottom w:val="nil"/>
              <w:right w:val="nil"/>
            </w:tcBorders>
            <w:shd w:val="clear" w:color="auto" w:fill="D9D9D9" w:themeFill="background1" w:themeFillShade="D9"/>
            <w:noWrap/>
            <w:vAlign w:val="bottom"/>
            <w:hideMark/>
          </w:tcPr>
          <w:p w14:paraId="2E38423B"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228" w:type="dxa"/>
            <w:tcBorders>
              <w:top w:val="nil"/>
              <w:left w:val="nil"/>
              <w:bottom w:val="nil"/>
              <w:right w:val="nil"/>
            </w:tcBorders>
            <w:shd w:val="clear" w:color="auto" w:fill="D9D9D9" w:themeFill="background1" w:themeFillShade="D9"/>
            <w:noWrap/>
            <w:vAlign w:val="bottom"/>
            <w:hideMark/>
          </w:tcPr>
          <w:p w14:paraId="3F5196E4"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993" w:type="dxa"/>
            <w:tcBorders>
              <w:top w:val="nil"/>
              <w:left w:val="nil"/>
              <w:bottom w:val="nil"/>
              <w:right w:val="nil"/>
            </w:tcBorders>
            <w:shd w:val="clear" w:color="auto" w:fill="D9D9D9" w:themeFill="background1" w:themeFillShade="D9"/>
            <w:noWrap/>
            <w:vAlign w:val="bottom"/>
            <w:hideMark/>
          </w:tcPr>
          <w:p w14:paraId="38169147"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r>
      <w:tr w:rsidR="00F27CDC" w14:paraId="4B8C6270" w14:textId="77777777" w:rsidTr="007C56D7">
        <w:trPr>
          <w:trHeight w:val="255"/>
        </w:trPr>
        <w:tc>
          <w:tcPr>
            <w:tcW w:w="324" w:type="dxa"/>
            <w:tcBorders>
              <w:top w:val="nil"/>
              <w:left w:val="nil"/>
              <w:bottom w:val="nil"/>
              <w:right w:val="nil"/>
            </w:tcBorders>
            <w:shd w:val="clear" w:color="auto" w:fill="D9D9D9" w:themeFill="background1" w:themeFillShade="D9"/>
            <w:noWrap/>
            <w:vAlign w:val="bottom"/>
            <w:hideMark/>
          </w:tcPr>
          <w:p w14:paraId="52310CD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5772" w:type="dxa"/>
            <w:gridSpan w:val="2"/>
            <w:tcBorders>
              <w:top w:val="nil"/>
              <w:left w:val="nil"/>
              <w:bottom w:val="nil"/>
              <w:right w:val="nil"/>
            </w:tcBorders>
            <w:shd w:val="clear" w:color="auto" w:fill="D9D9D9" w:themeFill="background1" w:themeFillShade="D9"/>
            <w:noWrap/>
            <w:vAlign w:val="bottom"/>
            <w:hideMark/>
          </w:tcPr>
          <w:p w14:paraId="3EC5787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Izvori</w:t>
            </w:r>
          </w:p>
        </w:tc>
        <w:tc>
          <w:tcPr>
            <w:tcW w:w="1181" w:type="dxa"/>
            <w:tcBorders>
              <w:top w:val="nil"/>
              <w:left w:val="nil"/>
              <w:bottom w:val="nil"/>
              <w:right w:val="nil"/>
            </w:tcBorders>
            <w:shd w:val="clear" w:color="auto" w:fill="D9D9D9" w:themeFill="background1" w:themeFillShade="D9"/>
            <w:noWrap/>
            <w:vAlign w:val="bottom"/>
            <w:hideMark/>
          </w:tcPr>
          <w:p w14:paraId="38ABD642"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228" w:type="dxa"/>
            <w:tcBorders>
              <w:top w:val="nil"/>
              <w:left w:val="nil"/>
              <w:bottom w:val="nil"/>
              <w:right w:val="nil"/>
            </w:tcBorders>
            <w:shd w:val="clear" w:color="auto" w:fill="D9D9D9" w:themeFill="background1" w:themeFillShade="D9"/>
            <w:noWrap/>
            <w:vAlign w:val="bottom"/>
            <w:hideMark/>
          </w:tcPr>
          <w:p w14:paraId="33477812"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993" w:type="dxa"/>
            <w:tcBorders>
              <w:top w:val="nil"/>
              <w:left w:val="nil"/>
              <w:bottom w:val="nil"/>
              <w:right w:val="nil"/>
            </w:tcBorders>
            <w:shd w:val="clear" w:color="auto" w:fill="D9D9D9" w:themeFill="background1" w:themeFillShade="D9"/>
            <w:noWrap/>
            <w:vAlign w:val="bottom"/>
            <w:hideMark/>
          </w:tcPr>
          <w:p w14:paraId="57D61910"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r>
      <w:tr w:rsidR="00F27CDC" w14:paraId="028D1442" w14:textId="77777777" w:rsidTr="007C56D7">
        <w:trPr>
          <w:trHeight w:val="255"/>
        </w:trPr>
        <w:tc>
          <w:tcPr>
            <w:tcW w:w="324" w:type="dxa"/>
            <w:tcBorders>
              <w:top w:val="nil"/>
              <w:left w:val="nil"/>
              <w:bottom w:val="nil"/>
              <w:right w:val="nil"/>
            </w:tcBorders>
            <w:shd w:val="clear" w:color="auto" w:fill="D9D9D9" w:themeFill="background1" w:themeFillShade="D9"/>
            <w:noWrap/>
            <w:vAlign w:val="bottom"/>
            <w:hideMark/>
          </w:tcPr>
          <w:p w14:paraId="63A9448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559" w:type="dxa"/>
            <w:tcBorders>
              <w:top w:val="nil"/>
              <w:left w:val="nil"/>
              <w:bottom w:val="nil"/>
              <w:right w:val="nil"/>
            </w:tcBorders>
            <w:shd w:val="clear" w:color="auto" w:fill="D9D9D9" w:themeFill="background1" w:themeFillShade="D9"/>
            <w:noWrap/>
            <w:vAlign w:val="bottom"/>
            <w:hideMark/>
          </w:tcPr>
          <w:p w14:paraId="6FB76AE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Projekt/Aktivnost</w:t>
            </w:r>
          </w:p>
        </w:tc>
        <w:tc>
          <w:tcPr>
            <w:tcW w:w="4213" w:type="dxa"/>
            <w:tcBorders>
              <w:top w:val="nil"/>
              <w:left w:val="nil"/>
              <w:bottom w:val="nil"/>
              <w:right w:val="nil"/>
            </w:tcBorders>
            <w:shd w:val="clear" w:color="auto" w:fill="D9D9D9" w:themeFill="background1" w:themeFillShade="D9"/>
            <w:noWrap/>
            <w:vAlign w:val="bottom"/>
            <w:hideMark/>
          </w:tcPr>
          <w:p w14:paraId="6A8C002B"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VRSTA RASHODA I IZDATAKA</w:t>
            </w:r>
          </w:p>
        </w:tc>
        <w:tc>
          <w:tcPr>
            <w:tcW w:w="1181" w:type="dxa"/>
            <w:tcBorders>
              <w:top w:val="nil"/>
              <w:left w:val="nil"/>
              <w:bottom w:val="nil"/>
              <w:right w:val="nil"/>
            </w:tcBorders>
            <w:shd w:val="clear" w:color="auto" w:fill="D9D9D9" w:themeFill="background1" w:themeFillShade="D9"/>
            <w:noWrap/>
            <w:vAlign w:val="bottom"/>
            <w:hideMark/>
          </w:tcPr>
          <w:p w14:paraId="17EF67F0"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Izvorni plan 2023 €</w:t>
            </w:r>
          </w:p>
        </w:tc>
        <w:tc>
          <w:tcPr>
            <w:tcW w:w="1228" w:type="dxa"/>
            <w:tcBorders>
              <w:top w:val="nil"/>
              <w:left w:val="nil"/>
              <w:bottom w:val="nil"/>
              <w:right w:val="nil"/>
            </w:tcBorders>
            <w:shd w:val="clear" w:color="auto" w:fill="D9D9D9" w:themeFill="background1" w:themeFillShade="D9"/>
            <w:noWrap/>
            <w:vAlign w:val="bottom"/>
            <w:hideMark/>
          </w:tcPr>
          <w:p w14:paraId="56730E65"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Izvršenje 2023 €</w:t>
            </w:r>
          </w:p>
        </w:tc>
        <w:tc>
          <w:tcPr>
            <w:tcW w:w="993" w:type="dxa"/>
            <w:tcBorders>
              <w:top w:val="nil"/>
              <w:left w:val="nil"/>
              <w:bottom w:val="nil"/>
              <w:right w:val="nil"/>
            </w:tcBorders>
            <w:shd w:val="clear" w:color="auto" w:fill="D9D9D9" w:themeFill="background1" w:themeFillShade="D9"/>
            <w:noWrap/>
            <w:vAlign w:val="bottom"/>
            <w:hideMark/>
          </w:tcPr>
          <w:p w14:paraId="16FC18FA"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Indeks</w:t>
            </w:r>
          </w:p>
          <w:p w14:paraId="6056F1F4"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xml:space="preserve"> 2/1</w:t>
            </w:r>
          </w:p>
        </w:tc>
      </w:tr>
      <w:tr w:rsidR="00F27CDC" w14:paraId="080ABE63" w14:textId="77777777" w:rsidTr="007C56D7">
        <w:trPr>
          <w:trHeight w:val="255"/>
        </w:trPr>
        <w:tc>
          <w:tcPr>
            <w:tcW w:w="6096" w:type="dxa"/>
            <w:gridSpan w:val="3"/>
            <w:tcBorders>
              <w:top w:val="nil"/>
              <w:left w:val="nil"/>
              <w:bottom w:val="nil"/>
              <w:right w:val="nil"/>
            </w:tcBorders>
            <w:shd w:val="clear" w:color="auto" w:fill="D9D9D9" w:themeFill="background1" w:themeFillShade="D9"/>
            <w:noWrap/>
            <w:vAlign w:val="bottom"/>
            <w:hideMark/>
          </w:tcPr>
          <w:p w14:paraId="794EC9B1"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181" w:type="dxa"/>
            <w:tcBorders>
              <w:top w:val="nil"/>
              <w:left w:val="nil"/>
              <w:bottom w:val="nil"/>
              <w:right w:val="nil"/>
            </w:tcBorders>
            <w:shd w:val="clear" w:color="auto" w:fill="D9D9D9" w:themeFill="background1" w:themeFillShade="D9"/>
            <w:noWrap/>
            <w:vAlign w:val="bottom"/>
            <w:hideMark/>
          </w:tcPr>
          <w:p w14:paraId="5E9C8177"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1</w:t>
            </w:r>
          </w:p>
        </w:tc>
        <w:tc>
          <w:tcPr>
            <w:tcW w:w="1228" w:type="dxa"/>
            <w:tcBorders>
              <w:top w:val="nil"/>
              <w:left w:val="nil"/>
              <w:bottom w:val="nil"/>
              <w:right w:val="nil"/>
            </w:tcBorders>
            <w:shd w:val="clear" w:color="auto" w:fill="D9D9D9" w:themeFill="background1" w:themeFillShade="D9"/>
            <w:noWrap/>
            <w:vAlign w:val="bottom"/>
            <w:hideMark/>
          </w:tcPr>
          <w:p w14:paraId="351F8DDE"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2</w:t>
            </w:r>
          </w:p>
        </w:tc>
        <w:tc>
          <w:tcPr>
            <w:tcW w:w="993" w:type="dxa"/>
            <w:tcBorders>
              <w:top w:val="nil"/>
              <w:left w:val="nil"/>
              <w:bottom w:val="nil"/>
              <w:right w:val="nil"/>
            </w:tcBorders>
            <w:shd w:val="clear" w:color="auto" w:fill="D9D9D9" w:themeFill="background1" w:themeFillShade="D9"/>
            <w:noWrap/>
            <w:vAlign w:val="bottom"/>
            <w:hideMark/>
          </w:tcPr>
          <w:p w14:paraId="16925D1C" w14:textId="77777777" w:rsidR="00F27CDC" w:rsidRDefault="00000000">
            <w:pPr>
              <w:jc w:val="center"/>
              <w:rPr>
                <w:rFonts w:asciiTheme="majorHAnsi" w:hAnsiTheme="majorHAnsi" w:cs="Arial"/>
                <w:b/>
                <w:bCs/>
                <w:sz w:val="16"/>
                <w:szCs w:val="16"/>
                <w:lang w:eastAsia="hr-HR"/>
              </w:rPr>
            </w:pPr>
            <w:r>
              <w:rPr>
                <w:rFonts w:asciiTheme="majorHAnsi" w:hAnsiTheme="majorHAnsi" w:cs="Arial"/>
                <w:b/>
                <w:bCs/>
                <w:sz w:val="16"/>
                <w:szCs w:val="16"/>
                <w:lang w:eastAsia="hr-HR"/>
              </w:rPr>
              <w:t>3</w:t>
            </w:r>
          </w:p>
        </w:tc>
      </w:tr>
      <w:tr w:rsidR="00F27CDC" w14:paraId="1E0896E5" w14:textId="77777777" w:rsidTr="007C56D7">
        <w:trPr>
          <w:trHeight w:val="255"/>
        </w:trPr>
        <w:tc>
          <w:tcPr>
            <w:tcW w:w="324" w:type="dxa"/>
            <w:tcBorders>
              <w:top w:val="nil"/>
              <w:left w:val="nil"/>
              <w:bottom w:val="nil"/>
              <w:right w:val="nil"/>
            </w:tcBorders>
            <w:shd w:val="clear" w:color="auto" w:fill="FFFF00"/>
            <w:noWrap/>
            <w:vAlign w:val="bottom"/>
            <w:hideMark/>
          </w:tcPr>
          <w:p w14:paraId="1F368CD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5772" w:type="dxa"/>
            <w:gridSpan w:val="2"/>
            <w:tcBorders>
              <w:top w:val="nil"/>
              <w:left w:val="nil"/>
              <w:bottom w:val="nil"/>
              <w:right w:val="nil"/>
            </w:tcBorders>
            <w:shd w:val="clear" w:color="auto" w:fill="FFFF00"/>
            <w:noWrap/>
            <w:vAlign w:val="bottom"/>
            <w:hideMark/>
          </w:tcPr>
          <w:p w14:paraId="0AC5184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UKUPNO RASHODI I IZDATCI</w:t>
            </w:r>
          </w:p>
        </w:tc>
        <w:tc>
          <w:tcPr>
            <w:tcW w:w="1181" w:type="dxa"/>
            <w:tcBorders>
              <w:top w:val="nil"/>
              <w:left w:val="nil"/>
              <w:bottom w:val="nil"/>
              <w:right w:val="nil"/>
            </w:tcBorders>
            <w:shd w:val="clear" w:color="auto" w:fill="FFFF00"/>
            <w:noWrap/>
            <w:vAlign w:val="bottom"/>
            <w:hideMark/>
          </w:tcPr>
          <w:p w14:paraId="46401F6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228" w:type="dxa"/>
            <w:tcBorders>
              <w:top w:val="nil"/>
              <w:left w:val="nil"/>
              <w:bottom w:val="nil"/>
              <w:right w:val="nil"/>
            </w:tcBorders>
            <w:shd w:val="clear" w:color="auto" w:fill="FFFF00"/>
            <w:noWrap/>
            <w:vAlign w:val="bottom"/>
            <w:hideMark/>
          </w:tcPr>
          <w:p w14:paraId="250259B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563.878,05</w:t>
            </w:r>
          </w:p>
        </w:tc>
        <w:tc>
          <w:tcPr>
            <w:tcW w:w="993" w:type="dxa"/>
            <w:tcBorders>
              <w:top w:val="nil"/>
              <w:left w:val="nil"/>
              <w:bottom w:val="nil"/>
              <w:right w:val="nil"/>
            </w:tcBorders>
            <w:shd w:val="clear" w:color="auto" w:fill="FFFF00"/>
            <w:noWrap/>
            <w:vAlign w:val="bottom"/>
            <w:hideMark/>
          </w:tcPr>
          <w:p w14:paraId="66386F0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44,49%</w:t>
            </w:r>
          </w:p>
        </w:tc>
      </w:tr>
      <w:tr w:rsidR="00F27CDC" w14:paraId="36530394" w14:textId="77777777" w:rsidTr="007C56D7">
        <w:trPr>
          <w:trHeight w:val="255"/>
        </w:trPr>
        <w:tc>
          <w:tcPr>
            <w:tcW w:w="324" w:type="dxa"/>
            <w:tcBorders>
              <w:top w:val="nil"/>
              <w:left w:val="nil"/>
              <w:bottom w:val="nil"/>
              <w:right w:val="nil"/>
            </w:tcBorders>
            <w:shd w:val="clear" w:color="000000" w:fill="9999FF"/>
            <w:noWrap/>
            <w:vAlign w:val="bottom"/>
            <w:hideMark/>
          </w:tcPr>
          <w:p w14:paraId="4A9194E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5772" w:type="dxa"/>
            <w:gridSpan w:val="2"/>
            <w:tcBorders>
              <w:top w:val="nil"/>
              <w:left w:val="nil"/>
              <w:bottom w:val="nil"/>
              <w:right w:val="nil"/>
            </w:tcBorders>
            <w:shd w:val="clear" w:color="000000" w:fill="9999FF"/>
            <w:noWrap/>
            <w:vAlign w:val="bottom"/>
            <w:hideMark/>
          </w:tcPr>
          <w:p w14:paraId="4E092C5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RAZDJEL 001 Upravni odjel za opću upravu i društvene djelatnosti</w:t>
            </w:r>
          </w:p>
        </w:tc>
        <w:tc>
          <w:tcPr>
            <w:tcW w:w="1181" w:type="dxa"/>
            <w:tcBorders>
              <w:top w:val="nil"/>
              <w:left w:val="nil"/>
              <w:bottom w:val="nil"/>
              <w:right w:val="nil"/>
            </w:tcBorders>
            <w:shd w:val="clear" w:color="000000" w:fill="9999FF"/>
            <w:noWrap/>
            <w:vAlign w:val="bottom"/>
            <w:hideMark/>
          </w:tcPr>
          <w:p w14:paraId="50F7E79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228" w:type="dxa"/>
            <w:tcBorders>
              <w:top w:val="nil"/>
              <w:left w:val="nil"/>
              <w:bottom w:val="nil"/>
              <w:right w:val="nil"/>
            </w:tcBorders>
            <w:shd w:val="clear" w:color="000000" w:fill="9999FF"/>
            <w:noWrap/>
            <w:vAlign w:val="bottom"/>
            <w:hideMark/>
          </w:tcPr>
          <w:p w14:paraId="517B823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563.878,05</w:t>
            </w:r>
          </w:p>
        </w:tc>
        <w:tc>
          <w:tcPr>
            <w:tcW w:w="993" w:type="dxa"/>
            <w:tcBorders>
              <w:top w:val="nil"/>
              <w:left w:val="nil"/>
              <w:bottom w:val="nil"/>
              <w:right w:val="nil"/>
            </w:tcBorders>
            <w:shd w:val="clear" w:color="000000" w:fill="9999FF"/>
            <w:noWrap/>
            <w:vAlign w:val="bottom"/>
            <w:hideMark/>
          </w:tcPr>
          <w:p w14:paraId="0A3F37F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44,49%</w:t>
            </w:r>
          </w:p>
        </w:tc>
      </w:tr>
      <w:tr w:rsidR="00F27CDC" w14:paraId="1E41A72A" w14:textId="77777777" w:rsidTr="007C56D7">
        <w:trPr>
          <w:trHeight w:val="255"/>
        </w:trPr>
        <w:tc>
          <w:tcPr>
            <w:tcW w:w="324" w:type="dxa"/>
            <w:tcBorders>
              <w:top w:val="nil"/>
              <w:left w:val="nil"/>
              <w:bottom w:val="nil"/>
              <w:right w:val="nil"/>
            </w:tcBorders>
            <w:shd w:val="clear" w:color="000000" w:fill="9999FF"/>
            <w:noWrap/>
            <w:vAlign w:val="bottom"/>
            <w:hideMark/>
          </w:tcPr>
          <w:p w14:paraId="29BD207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5772" w:type="dxa"/>
            <w:gridSpan w:val="2"/>
            <w:tcBorders>
              <w:top w:val="nil"/>
              <w:left w:val="nil"/>
              <w:bottom w:val="nil"/>
              <w:right w:val="nil"/>
            </w:tcBorders>
            <w:shd w:val="clear" w:color="000000" w:fill="9999FF"/>
            <w:noWrap/>
            <w:vAlign w:val="bottom"/>
            <w:hideMark/>
          </w:tcPr>
          <w:p w14:paraId="5793CEB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GLAVA 00110 VATROGASNE POSTROJBE</w:t>
            </w:r>
          </w:p>
        </w:tc>
        <w:tc>
          <w:tcPr>
            <w:tcW w:w="1181" w:type="dxa"/>
            <w:tcBorders>
              <w:top w:val="nil"/>
              <w:left w:val="nil"/>
              <w:bottom w:val="nil"/>
              <w:right w:val="nil"/>
            </w:tcBorders>
            <w:shd w:val="clear" w:color="000000" w:fill="9999FF"/>
            <w:noWrap/>
            <w:vAlign w:val="bottom"/>
            <w:hideMark/>
          </w:tcPr>
          <w:p w14:paraId="5C6F5AD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1.267.482,51</w:t>
            </w:r>
          </w:p>
        </w:tc>
        <w:tc>
          <w:tcPr>
            <w:tcW w:w="1228" w:type="dxa"/>
            <w:tcBorders>
              <w:top w:val="nil"/>
              <w:left w:val="nil"/>
              <w:bottom w:val="nil"/>
              <w:right w:val="nil"/>
            </w:tcBorders>
            <w:shd w:val="clear" w:color="000000" w:fill="9999FF"/>
            <w:noWrap/>
            <w:vAlign w:val="bottom"/>
            <w:hideMark/>
          </w:tcPr>
          <w:p w14:paraId="36FCC1B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563.878,05</w:t>
            </w:r>
          </w:p>
        </w:tc>
        <w:tc>
          <w:tcPr>
            <w:tcW w:w="993" w:type="dxa"/>
            <w:tcBorders>
              <w:top w:val="nil"/>
              <w:left w:val="nil"/>
              <w:bottom w:val="nil"/>
              <w:right w:val="nil"/>
            </w:tcBorders>
            <w:shd w:val="clear" w:color="000000" w:fill="9999FF"/>
            <w:noWrap/>
            <w:vAlign w:val="bottom"/>
            <w:hideMark/>
          </w:tcPr>
          <w:p w14:paraId="199FB07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44,49%</w:t>
            </w:r>
          </w:p>
        </w:tc>
      </w:tr>
      <w:tr w:rsidR="00F27CDC" w14:paraId="5A9541AF" w14:textId="77777777" w:rsidTr="007C56D7">
        <w:trPr>
          <w:trHeight w:val="255"/>
        </w:trPr>
        <w:tc>
          <w:tcPr>
            <w:tcW w:w="324" w:type="dxa"/>
            <w:tcBorders>
              <w:top w:val="nil"/>
              <w:left w:val="nil"/>
              <w:bottom w:val="nil"/>
              <w:right w:val="nil"/>
            </w:tcBorders>
            <w:shd w:val="clear" w:color="000000" w:fill="CCCCFF"/>
            <w:noWrap/>
            <w:vAlign w:val="bottom"/>
            <w:hideMark/>
          </w:tcPr>
          <w:p w14:paraId="57B6B93E"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17ED6833"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 Opći prihodi i primici</w:t>
            </w:r>
          </w:p>
        </w:tc>
        <w:tc>
          <w:tcPr>
            <w:tcW w:w="1181" w:type="dxa"/>
            <w:tcBorders>
              <w:top w:val="nil"/>
              <w:left w:val="nil"/>
              <w:bottom w:val="nil"/>
              <w:right w:val="nil"/>
            </w:tcBorders>
            <w:shd w:val="clear" w:color="000000" w:fill="CCCCFF"/>
            <w:noWrap/>
            <w:vAlign w:val="bottom"/>
            <w:hideMark/>
          </w:tcPr>
          <w:p w14:paraId="09C33CDB"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918.036,00</w:t>
            </w:r>
          </w:p>
        </w:tc>
        <w:tc>
          <w:tcPr>
            <w:tcW w:w="1228" w:type="dxa"/>
            <w:tcBorders>
              <w:top w:val="nil"/>
              <w:left w:val="nil"/>
              <w:bottom w:val="nil"/>
              <w:right w:val="nil"/>
            </w:tcBorders>
            <w:shd w:val="clear" w:color="000000" w:fill="CCCCFF"/>
            <w:noWrap/>
            <w:vAlign w:val="bottom"/>
            <w:hideMark/>
          </w:tcPr>
          <w:p w14:paraId="2202463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429.804,89</w:t>
            </w:r>
          </w:p>
        </w:tc>
        <w:tc>
          <w:tcPr>
            <w:tcW w:w="993" w:type="dxa"/>
            <w:tcBorders>
              <w:top w:val="nil"/>
              <w:left w:val="nil"/>
              <w:bottom w:val="nil"/>
              <w:right w:val="nil"/>
            </w:tcBorders>
            <w:shd w:val="clear" w:color="000000" w:fill="CCCCFF"/>
            <w:noWrap/>
            <w:vAlign w:val="bottom"/>
            <w:hideMark/>
          </w:tcPr>
          <w:p w14:paraId="4C4DAA90"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46,82%</w:t>
            </w:r>
          </w:p>
        </w:tc>
      </w:tr>
      <w:tr w:rsidR="00F27CDC" w14:paraId="54BF1032" w14:textId="77777777" w:rsidTr="007C56D7">
        <w:trPr>
          <w:trHeight w:val="255"/>
        </w:trPr>
        <w:tc>
          <w:tcPr>
            <w:tcW w:w="324" w:type="dxa"/>
            <w:tcBorders>
              <w:top w:val="nil"/>
              <w:left w:val="nil"/>
              <w:bottom w:val="nil"/>
              <w:right w:val="nil"/>
            </w:tcBorders>
            <w:shd w:val="clear" w:color="000000" w:fill="CCCCFF"/>
            <w:noWrap/>
            <w:vAlign w:val="bottom"/>
            <w:hideMark/>
          </w:tcPr>
          <w:p w14:paraId="2B05BB94"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15F9F0EA"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1.1. 1. Opći prihodi i primici - GRAD UMAG</w:t>
            </w:r>
          </w:p>
        </w:tc>
        <w:tc>
          <w:tcPr>
            <w:tcW w:w="1181" w:type="dxa"/>
            <w:tcBorders>
              <w:top w:val="nil"/>
              <w:left w:val="nil"/>
              <w:bottom w:val="nil"/>
              <w:right w:val="nil"/>
            </w:tcBorders>
            <w:shd w:val="clear" w:color="000000" w:fill="CCCCFF"/>
            <w:noWrap/>
            <w:vAlign w:val="bottom"/>
            <w:hideMark/>
          </w:tcPr>
          <w:p w14:paraId="309BF3C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332.270,00</w:t>
            </w:r>
          </w:p>
        </w:tc>
        <w:tc>
          <w:tcPr>
            <w:tcW w:w="1228" w:type="dxa"/>
            <w:tcBorders>
              <w:top w:val="nil"/>
              <w:left w:val="nil"/>
              <w:bottom w:val="nil"/>
              <w:right w:val="nil"/>
            </w:tcBorders>
            <w:shd w:val="clear" w:color="000000" w:fill="CCCCFF"/>
            <w:noWrap/>
            <w:vAlign w:val="bottom"/>
            <w:hideMark/>
          </w:tcPr>
          <w:p w14:paraId="69E52BE1"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129.909,95</w:t>
            </w:r>
          </w:p>
        </w:tc>
        <w:tc>
          <w:tcPr>
            <w:tcW w:w="993" w:type="dxa"/>
            <w:tcBorders>
              <w:top w:val="nil"/>
              <w:left w:val="nil"/>
              <w:bottom w:val="nil"/>
              <w:right w:val="nil"/>
            </w:tcBorders>
            <w:shd w:val="clear" w:color="000000" w:fill="CCCCFF"/>
            <w:noWrap/>
            <w:vAlign w:val="bottom"/>
            <w:hideMark/>
          </w:tcPr>
          <w:p w14:paraId="17D1553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39,10%</w:t>
            </w:r>
          </w:p>
        </w:tc>
      </w:tr>
      <w:tr w:rsidR="00F27CDC" w14:paraId="3E7A9D51" w14:textId="77777777" w:rsidTr="007C56D7">
        <w:trPr>
          <w:trHeight w:val="255"/>
        </w:trPr>
        <w:tc>
          <w:tcPr>
            <w:tcW w:w="324" w:type="dxa"/>
            <w:tcBorders>
              <w:top w:val="nil"/>
              <w:left w:val="nil"/>
              <w:bottom w:val="nil"/>
              <w:right w:val="nil"/>
            </w:tcBorders>
            <w:shd w:val="clear" w:color="000000" w:fill="CCCCFF"/>
            <w:noWrap/>
            <w:vAlign w:val="bottom"/>
            <w:hideMark/>
          </w:tcPr>
          <w:p w14:paraId="40DD399D"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01F801A6"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1.2. 1. Opći prihodi i primici - DECENTRALIZIRANA SREDSTVA</w:t>
            </w:r>
          </w:p>
        </w:tc>
        <w:tc>
          <w:tcPr>
            <w:tcW w:w="1181" w:type="dxa"/>
            <w:tcBorders>
              <w:top w:val="nil"/>
              <w:left w:val="nil"/>
              <w:bottom w:val="nil"/>
              <w:right w:val="nil"/>
            </w:tcBorders>
            <w:shd w:val="clear" w:color="000000" w:fill="CCCCFF"/>
            <w:noWrap/>
            <w:vAlign w:val="bottom"/>
            <w:hideMark/>
          </w:tcPr>
          <w:p w14:paraId="2263E6F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585.766,00</w:t>
            </w:r>
          </w:p>
        </w:tc>
        <w:tc>
          <w:tcPr>
            <w:tcW w:w="1228" w:type="dxa"/>
            <w:tcBorders>
              <w:top w:val="nil"/>
              <w:left w:val="nil"/>
              <w:bottom w:val="nil"/>
              <w:right w:val="nil"/>
            </w:tcBorders>
            <w:shd w:val="clear" w:color="000000" w:fill="CCCCFF"/>
            <w:noWrap/>
            <w:vAlign w:val="bottom"/>
            <w:hideMark/>
          </w:tcPr>
          <w:p w14:paraId="6DA06B45"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299.894,94</w:t>
            </w:r>
          </w:p>
        </w:tc>
        <w:tc>
          <w:tcPr>
            <w:tcW w:w="993" w:type="dxa"/>
            <w:tcBorders>
              <w:top w:val="nil"/>
              <w:left w:val="nil"/>
              <w:bottom w:val="nil"/>
              <w:right w:val="nil"/>
            </w:tcBorders>
            <w:shd w:val="clear" w:color="000000" w:fill="CCCCFF"/>
            <w:noWrap/>
            <w:vAlign w:val="bottom"/>
            <w:hideMark/>
          </w:tcPr>
          <w:p w14:paraId="3E40293B"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51,20%</w:t>
            </w:r>
          </w:p>
        </w:tc>
      </w:tr>
      <w:tr w:rsidR="00F27CDC" w14:paraId="53F66CDF" w14:textId="77777777" w:rsidTr="007C56D7">
        <w:trPr>
          <w:trHeight w:val="255"/>
        </w:trPr>
        <w:tc>
          <w:tcPr>
            <w:tcW w:w="324" w:type="dxa"/>
            <w:tcBorders>
              <w:top w:val="nil"/>
              <w:left w:val="nil"/>
              <w:bottom w:val="nil"/>
              <w:right w:val="nil"/>
            </w:tcBorders>
            <w:shd w:val="clear" w:color="000000" w:fill="CCCCFF"/>
            <w:noWrap/>
            <w:vAlign w:val="bottom"/>
            <w:hideMark/>
          </w:tcPr>
          <w:p w14:paraId="00F200F3"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5F1B198E"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3. Vlastiti prihodi</w:t>
            </w:r>
          </w:p>
        </w:tc>
        <w:tc>
          <w:tcPr>
            <w:tcW w:w="1181" w:type="dxa"/>
            <w:tcBorders>
              <w:top w:val="nil"/>
              <w:left w:val="nil"/>
              <w:bottom w:val="nil"/>
              <w:right w:val="nil"/>
            </w:tcBorders>
            <w:shd w:val="clear" w:color="000000" w:fill="CCCCFF"/>
            <w:noWrap/>
            <w:vAlign w:val="bottom"/>
            <w:hideMark/>
          </w:tcPr>
          <w:p w14:paraId="2DB04E0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33.452,40</w:t>
            </w:r>
          </w:p>
        </w:tc>
        <w:tc>
          <w:tcPr>
            <w:tcW w:w="1228" w:type="dxa"/>
            <w:tcBorders>
              <w:top w:val="nil"/>
              <w:left w:val="nil"/>
              <w:bottom w:val="nil"/>
              <w:right w:val="nil"/>
            </w:tcBorders>
            <w:shd w:val="clear" w:color="000000" w:fill="CCCCFF"/>
            <w:noWrap/>
            <w:vAlign w:val="bottom"/>
            <w:hideMark/>
          </w:tcPr>
          <w:p w14:paraId="5FAE47F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9.407,90</w:t>
            </w:r>
          </w:p>
        </w:tc>
        <w:tc>
          <w:tcPr>
            <w:tcW w:w="993" w:type="dxa"/>
            <w:tcBorders>
              <w:top w:val="nil"/>
              <w:left w:val="nil"/>
              <w:bottom w:val="nil"/>
              <w:right w:val="nil"/>
            </w:tcBorders>
            <w:shd w:val="clear" w:color="000000" w:fill="CCCCFF"/>
            <w:noWrap/>
            <w:vAlign w:val="bottom"/>
            <w:hideMark/>
          </w:tcPr>
          <w:p w14:paraId="3C0CD93A"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28,12%</w:t>
            </w:r>
          </w:p>
        </w:tc>
      </w:tr>
      <w:tr w:rsidR="00F27CDC" w14:paraId="39E290B9" w14:textId="77777777" w:rsidTr="007C56D7">
        <w:trPr>
          <w:trHeight w:val="255"/>
        </w:trPr>
        <w:tc>
          <w:tcPr>
            <w:tcW w:w="324" w:type="dxa"/>
            <w:tcBorders>
              <w:top w:val="nil"/>
              <w:left w:val="nil"/>
              <w:bottom w:val="nil"/>
              <w:right w:val="nil"/>
            </w:tcBorders>
            <w:shd w:val="clear" w:color="000000" w:fill="CCCCFF"/>
            <w:noWrap/>
            <w:vAlign w:val="bottom"/>
            <w:hideMark/>
          </w:tcPr>
          <w:p w14:paraId="2FBB88F2"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48816EE6"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3.1. Vlastiti prihodi korisnika</w:t>
            </w:r>
          </w:p>
        </w:tc>
        <w:tc>
          <w:tcPr>
            <w:tcW w:w="1181" w:type="dxa"/>
            <w:tcBorders>
              <w:top w:val="nil"/>
              <w:left w:val="nil"/>
              <w:bottom w:val="nil"/>
              <w:right w:val="nil"/>
            </w:tcBorders>
            <w:shd w:val="clear" w:color="000000" w:fill="CCCCFF"/>
            <w:noWrap/>
            <w:vAlign w:val="bottom"/>
            <w:hideMark/>
          </w:tcPr>
          <w:p w14:paraId="2888563B"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33.452,40</w:t>
            </w:r>
          </w:p>
        </w:tc>
        <w:tc>
          <w:tcPr>
            <w:tcW w:w="1228" w:type="dxa"/>
            <w:tcBorders>
              <w:top w:val="nil"/>
              <w:left w:val="nil"/>
              <w:bottom w:val="nil"/>
              <w:right w:val="nil"/>
            </w:tcBorders>
            <w:shd w:val="clear" w:color="000000" w:fill="CCCCFF"/>
            <w:noWrap/>
            <w:vAlign w:val="bottom"/>
            <w:hideMark/>
          </w:tcPr>
          <w:p w14:paraId="1160E5C3"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9.407,90</w:t>
            </w:r>
          </w:p>
        </w:tc>
        <w:tc>
          <w:tcPr>
            <w:tcW w:w="993" w:type="dxa"/>
            <w:tcBorders>
              <w:top w:val="nil"/>
              <w:left w:val="nil"/>
              <w:bottom w:val="nil"/>
              <w:right w:val="nil"/>
            </w:tcBorders>
            <w:shd w:val="clear" w:color="000000" w:fill="CCCCFF"/>
            <w:noWrap/>
            <w:vAlign w:val="bottom"/>
            <w:hideMark/>
          </w:tcPr>
          <w:p w14:paraId="4D5B1287"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28,12%</w:t>
            </w:r>
          </w:p>
        </w:tc>
      </w:tr>
      <w:tr w:rsidR="00F27CDC" w14:paraId="39244F20" w14:textId="77777777" w:rsidTr="007C56D7">
        <w:trPr>
          <w:trHeight w:val="255"/>
        </w:trPr>
        <w:tc>
          <w:tcPr>
            <w:tcW w:w="324" w:type="dxa"/>
            <w:tcBorders>
              <w:top w:val="nil"/>
              <w:left w:val="nil"/>
              <w:bottom w:val="nil"/>
              <w:right w:val="nil"/>
            </w:tcBorders>
            <w:shd w:val="clear" w:color="000000" w:fill="CCCCFF"/>
            <w:noWrap/>
            <w:vAlign w:val="bottom"/>
            <w:hideMark/>
          </w:tcPr>
          <w:p w14:paraId="43D6CE37"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22B1F8FC"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5. Pomoći</w:t>
            </w:r>
          </w:p>
        </w:tc>
        <w:tc>
          <w:tcPr>
            <w:tcW w:w="1181" w:type="dxa"/>
            <w:tcBorders>
              <w:top w:val="nil"/>
              <w:left w:val="nil"/>
              <w:bottom w:val="nil"/>
              <w:right w:val="nil"/>
            </w:tcBorders>
            <w:shd w:val="clear" w:color="000000" w:fill="CCCCFF"/>
            <w:noWrap/>
            <w:vAlign w:val="bottom"/>
            <w:hideMark/>
          </w:tcPr>
          <w:p w14:paraId="20A9AFB2"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314.162,00</w:t>
            </w:r>
          </w:p>
        </w:tc>
        <w:tc>
          <w:tcPr>
            <w:tcW w:w="1228" w:type="dxa"/>
            <w:tcBorders>
              <w:top w:val="nil"/>
              <w:left w:val="nil"/>
              <w:bottom w:val="nil"/>
              <w:right w:val="nil"/>
            </w:tcBorders>
            <w:shd w:val="clear" w:color="000000" w:fill="CCCCFF"/>
            <w:noWrap/>
            <w:vAlign w:val="bottom"/>
            <w:hideMark/>
          </w:tcPr>
          <w:p w14:paraId="28C5F27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122.833,15</w:t>
            </w:r>
          </w:p>
        </w:tc>
        <w:tc>
          <w:tcPr>
            <w:tcW w:w="993" w:type="dxa"/>
            <w:tcBorders>
              <w:top w:val="nil"/>
              <w:left w:val="nil"/>
              <w:bottom w:val="nil"/>
              <w:right w:val="nil"/>
            </w:tcBorders>
            <w:shd w:val="clear" w:color="000000" w:fill="CCCCFF"/>
            <w:noWrap/>
            <w:vAlign w:val="bottom"/>
            <w:hideMark/>
          </w:tcPr>
          <w:p w14:paraId="4CF39EEA"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39,10%</w:t>
            </w:r>
          </w:p>
        </w:tc>
      </w:tr>
      <w:tr w:rsidR="00F27CDC" w14:paraId="1FEEF9E3" w14:textId="77777777" w:rsidTr="007C56D7">
        <w:trPr>
          <w:trHeight w:val="255"/>
        </w:trPr>
        <w:tc>
          <w:tcPr>
            <w:tcW w:w="324" w:type="dxa"/>
            <w:tcBorders>
              <w:top w:val="nil"/>
              <w:left w:val="nil"/>
              <w:bottom w:val="nil"/>
              <w:right w:val="nil"/>
            </w:tcBorders>
            <w:shd w:val="clear" w:color="000000" w:fill="CCCCFF"/>
            <w:noWrap/>
            <w:vAlign w:val="bottom"/>
            <w:hideMark/>
          </w:tcPr>
          <w:p w14:paraId="40FC497B"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299BB8C5"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5.1. 5. Pomoći za vatrogastvo izvan standarda</w:t>
            </w:r>
          </w:p>
        </w:tc>
        <w:tc>
          <w:tcPr>
            <w:tcW w:w="1181" w:type="dxa"/>
            <w:tcBorders>
              <w:top w:val="nil"/>
              <w:left w:val="nil"/>
              <w:bottom w:val="nil"/>
              <w:right w:val="nil"/>
            </w:tcBorders>
            <w:shd w:val="clear" w:color="000000" w:fill="CCCCFF"/>
            <w:noWrap/>
            <w:vAlign w:val="bottom"/>
            <w:hideMark/>
          </w:tcPr>
          <w:p w14:paraId="560C232C"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314.162,00</w:t>
            </w:r>
          </w:p>
        </w:tc>
        <w:tc>
          <w:tcPr>
            <w:tcW w:w="1228" w:type="dxa"/>
            <w:tcBorders>
              <w:top w:val="nil"/>
              <w:left w:val="nil"/>
              <w:bottom w:val="nil"/>
              <w:right w:val="nil"/>
            </w:tcBorders>
            <w:shd w:val="clear" w:color="000000" w:fill="CCCCFF"/>
            <w:noWrap/>
            <w:vAlign w:val="bottom"/>
            <w:hideMark/>
          </w:tcPr>
          <w:p w14:paraId="2AAE455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122.833,15</w:t>
            </w:r>
          </w:p>
        </w:tc>
        <w:tc>
          <w:tcPr>
            <w:tcW w:w="993" w:type="dxa"/>
            <w:tcBorders>
              <w:top w:val="nil"/>
              <w:left w:val="nil"/>
              <w:bottom w:val="nil"/>
              <w:right w:val="nil"/>
            </w:tcBorders>
            <w:shd w:val="clear" w:color="000000" w:fill="CCCCFF"/>
            <w:noWrap/>
            <w:vAlign w:val="bottom"/>
            <w:hideMark/>
          </w:tcPr>
          <w:p w14:paraId="7AA8270C"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39,10%</w:t>
            </w:r>
          </w:p>
        </w:tc>
      </w:tr>
      <w:tr w:rsidR="00F27CDC" w14:paraId="496DFFE9" w14:textId="77777777" w:rsidTr="007C56D7">
        <w:trPr>
          <w:trHeight w:val="255"/>
        </w:trPr>
        <w:tc>
          <w:tcPr>
            <w:tcW w:w="324" w:type="dxa"/>
            <w:tcBorders>
              <w:top w:val="nil"/>
              <w:left w:val="nil"/>
              <w:bottom w:val="nil"/>
              <w:right w:val="nil"/>
            </w:tcBorders>
            <w:shd w:val="clear" w:color="000000" w:fill="CCCCFF"/>
            <w:noWrap/>
            <w:vAlign w:val="bottom"/>
            <w:hideMark/>
          </w:tcPr>
          <w:p w14:paraId="2DF53D20"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3436CF4A"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7. Namjenski primici od zaduživanja</w:t>
            </w:r>
          </w:p>
        </w:tc>
        <w:tc>
          <w:tcPr>
            <w:tcW w:w="1181" w:type="dxa"/>
            <w:tcBorders>
              <w:top w:val="nil"/>
              <w:left w:val="nil"/>
              <w:bottom w:val="nil"/>
              <w:right w:val="nil"/>
            </w:tcBorders>
            <w:shd w:val="clear" w:color="000000" w:fill="CCCCFF"/>
            <w:noWrap/>
            <w:vAlign w:val="bottom"/>
            <w:hideMark/>
          </w:tcPr>
          <w:p w14:paraId="35BB1B7B"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1228" w:type="dxa"/>
            <w:tcBorders>
              <w:top w:val="nil"/>
              <w:left w:val="nil"/>
              <w:bottom w:val="nil"/>
              <w:right w:val="nil"/>
            </w:tcBorders>
            <w:shd w:val="clear" w:color="000000" w:fill="CCCCFF"/>
            <w:noWrap/>
            <w:vAlign w:val="bottom"/>
            <w:hideMark/>
          </w:tcPr>
          <w:p w14:paraId="661A101A"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993" w:type="dxa"/>
            <w:tcBorders>
              <w:top w:val="nil"/>
              <w:left w:val="nil"/>
              <w:bottom w:val="nil"/>
              <w:right w:val="nil"/>
            </w:tcBorders>
            <w:shd w:val="clear" w:color="000000" w:fill="CCCCFF"/>
            <w:noWrap/>
            <w:vAlign w:val="bottom"/>
            <w:hideMark/>
          </w:tcPr>
          <w:p w14:paraId="10E8AE2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100,00%</w:t>
            </w:r>
          </w:p>
        </w:tc>
      </w:tr>
      <w:tr w:rsidR="00F27CDC" w14:paraId="23F5C1B7" w14:textId="77777777" w:rsidTr="007C56D7">
        <w:trPr>
          <w:trHeight w:val="255"/>
        </w:trPr>
        <w:tc>
          <w:tcPr>
            <w:tcW w:w="324" w:type="dxa"/>
            <w:tcBorders>
              <w:top w:val="nil"/>
              <w:left w:val="nil"/>
              <w:bottom w:val="nil"/>
              <w:right w:val="nil"/>
            </w:tcBorders>
            <w:shd w:val="clear" w:color="000000" w:fill="CCCCFF"/>
            <w:noWrap/>
            <w:vAlign w:val="bottom"/>
            <w:hideMark/>
          </w:tcPr>
          <w:p w14:paraId="1BFF5D25"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2EA52391"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7.9. Prodaja nefinan.imovine i naknada štete</w:t>
            </w:r>
          </w:p>
        </w:tc>
        <w:tc>
          <w:tcPr>
            <w:tcW w:w="1181" w:type="dxa"/>
            <w:tcBorders>
              <w:top w:val="nil"/>
              <w:left w:val="nil"/>
              <w:bottom w:val="nil"/>
              <w:right w:val="nil"/>
            </w:tcBorders>
            <w:shd w:val="clear" w:color="000000" w:fill="CCCCFF"/>
            <w:noWrap/>
            <w:vAlign w:val="bottom"/>
            <w:hideMark/>
          </w:tcPr>
          <w:p w14:paraId="10524453"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1228" w:type="dxa"/>
            <w:tcBorders>
              <w:top w:val="nil"/>
              <w:left w:val="nil"/>
              <w:bottom w:val="nil"/>
              <w:right w:val="nil"/>
            </w:tcBorders>
            <w:shd w:val="clear" w:color="000000" w:fill="CCCCFF"/>
            <w:noWrap/>
            <w:vAlign w:val="bottom"/>
            <w:hideMark/>
          </w:tcPr>
          <w:p w14:paraId="3F13E50A"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993" w:type="dxa"/>
            <w:tcBorders>
              <w:top w:val="nil"/>
              <w:left w:val="nil"/>
              <w:bottom w:val="nil"/>
              <w:right w:val="nil"/>
            </w:tcBorders>
            <w:shd w:val="clear" w:color="000000" w:fill="CCCCFF"/>
            <w:noWrap/>
            <w:vAlign w:val="bottom"/>
            <w:hideMark/>
          </w:tcPr>
          <w:p w14:paraId="79469602"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100,00%</w:t>
            </w:r>
          </w:p>
        </w:tc>
      </w:tr>
      <w:tr w:rsidR="00F27CDC" w14:paraId="2B312F64" w14:textId="77777777" w:rsidTr="007C56D7">
        <w:trPr>
          <w:trHeight w:val="255"/>
        </w:trPr>
        <w:tc>
          <w:tcPr>
            <w:tcW w:w="324" w:type="dxa"/>
            <w:tcBorders>
              <w:top w:val="nil"/>
              <w:left w:val="nil"/>
              <w:bottom w:val="nil"/>
              <w:right w:val="nil"/>
            </w:tcBorders>
            <w:shd w:val="clear" w:color="auto" w:fill="FFFF00"/>
            <w:noWrap/>
            <w:vAlign w:val="bottom"/>
            <w:hideMark/>
          </w:tcPr>
          <w:p w14:paraId="26154E0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559" w:type="dxa"/>
            <w:tcBorders>
              <w:top w:val="nil"/>
              <w:left w:val="nil"/>
              <w:bottom w:val="nil"/>
              <w:right w:val="nil"/>
            </w:tcBorders>
            <w:shd w:val="clear" w:color="auto" w:fill="FFFF00"/>
            <w:noWrap/>
            <w:vAlign w:val="bottom"/>
            <w:hideMark/>
          </w:tcPr>
          <w:p w14:paraId="1A5FB73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1101</w:t>
            </w:r>
          </w:p>
        </w:tc>
        <w:tc>
          <w:tcPr>
            <w:tcW w:w="4213" w:type="dxa"/>
            <w:tcBorders>
              <w:top w:val="nil"/>
              <w:left w:val="nil"/>
              <w:bottom w:val="nil"/>
              <w:right w:val="nil"/>
            </w:tcBorders>
            <w:shd w:val="clear" w:color="auto" w:fill="FFFF00"/>
            <w:noWrap/>
            <w:vAlign w:val="bottom"/>
            <w:hideMark/>
          </w:tcPr>
          <w:p w14:paraId="6503994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Program: Osnovna djelatnost vatrogastva - minimalni standard</w:t>
            </w:r>
          </w:p>
        </w:tc>
        <w:tc>
          <w:tcPr>
            <w:tcW w:w="1181" w:type="dxa"/>
            <w:tcBorders>
              <w:top w:val="nil"/>
              <w:left w:val="nil"/>
              <w:bottom w:val="nil"/>
              <w:right w:val="nil"/>
            </w:tcBorders>
            <w:shd w:val="clear" w:color="auto" w:fill="FFFF00"/>
            <w:noWrap/>
            <w:vAlign w:val="bottom"/>
            <w:hideMark/>
          </w:tcPr>
          <w:p w14:paraId="561D429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585.766,00</w:t>
            </w:r>
          </w:p>
        </w:tc>
        <w:tc>
          <w:tcPr>
            <w:tcW w:w="1228" w:type="dxa"/>
            <w:tcBorders>
              <w:top w:val="nil"/>
              <w:left w:val="nil"/>
              <w:bottom w:val="nil"/>
              <w:right w:val="nil"/>
            </w:tcBorders>
            <w:shd w:val="clear" w:color="auto" w:fill="FFFF00"/>
            <w:noWrap/>
            <w:vAlign w:val="bottom"/>
            <w:hideMark/>
          </w:tcPr>
          <w:p w14:paraId="3B9175D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299.894,94</w:t>
            </w:r>
          </w:p>
        </w:tc>
        <w:tc>
          <w:tcPr>
            <w:tcW w:w="993" w:type="dxa"/>
            <w:tcBorders>
              <w:top w:val="nil"/>
              <w:left w:val="nil"/>
              <w:bottom w:val="nil"/>
              <w:right w:val="nil"/>
            </w:tcBorders>
            <w:shd w:val="clear" w:color="auto" w:fill="FFFF00"/>
            <w:noWrap/>
            <w:vAlign w:val="bottom"/>
            <w:hideMark/>
          </w:tcPr>
          <w:p w14:paraId="5662E67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51,20%</w:t>
            </w:r>
          </w:p>
        </w:tc>
      </w:tr>
      <w:tr w:rsidR="00F27CDC" w14:paraId="6EC43F45" w14:textId="77777777" w:rsidTr="007C56D7">
        <w:trPr>
          <w:trHeight w:val="255"/>
        </w:trPr>
        <w:tc>
          <w:tcPr>
            <w:tcW w:w="324" w:type="dxa"/>
            <w:tcBorders>
              <w:top w:val="nil"/>
              <w:left w:val="nil"/>
              <w:bottom w:val="nil"/>
              <w:right w:val="nil"/>
            </w:tcBorders>
            <w:shd w:val="clear" w:color="000000" w:fill="FFFF99"/>
            <w:noWrap/>
            <w:vAlign w:val="bottom"/>
            <w:hideMark/>
          </w:tcPr>
          <w:p w14:paraId="18F3CAF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559" w:type="dxa"/>
            <w:tcBorders>
              <w:top w:val="nil"/>
              <w:left w:val="nil"/>
              <w:bottom w:val="nil"/>
              <w:right w:val="nil"/>
            </w:tcBorders>
            <w:shd w:val="clear" w:color="000000" w:fill="FFFF99"/>
            <w:noWrap/>
            <w:vAlign w:val="bottom"/>
            <w:hideMark/>
          </w:tcPr>
          <w:p w14:paraId="5BBE7C6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A100001</w:t>
            </w:r>
          </w:p>
        </w:tc>
        <w:tc>
          <w:tcPr>
            <w:tcW w:w="4213" w:type="dxa"/>
            <w:tcBorders>
              <w:top w:val="nil"/>
              <w:left w:val="nil"/>
              <w:bottom w:val="nil"/>
              <w:right w:val="nil"/>
            </w:tcBorders>
            <w:shd w:val="clear" w:color="000000" w:fill="FFFF99"/>
            <w:noWrap/>
            <w:vAlign w:val="bottom"/>
            <w:hideMark/>
          </w:tcPr>
          <w:p w14:paraId="35B7ACB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Aktivnost: Osnovna djelatnost vatrogastva</w:t>
            </w:r>
          </w:p>
        </w:tc>
        <w:tc>
          <w:tcPr>
            <w:tcW w:w="1181" w:type="dxa"/>
            <w:tcBorders>
              <w:top w:val="nil"/>
              <w:left w:val="nil"/>
              <w:bottom w:val="nil"/>
              <w:right w:val="nil"/>
            </w:tcBorders>
            <w:shd w:val="clear" w:color="000000" w:fill="FFFF99"/>
            <w:noWrap/>
            <w:vAlign w:val="bottom"/>
            <w:hideMark/>
          </w:tcPr>
          <w:p w14:paraId="62691FB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585.766,00</w:t>
            </w:r>
          </w:p>
        </w:tc>
        <w:tc>
          <w:tcPr>
            <w:tcW w:w="1228" w:type="dxa"/>
            <w:tcBorders>
              <w:top w:val="nil"/>
              <w:left w:val="nil"/>
              <w:bottom w:val="nil"/>
              <w:right w:val="nil"/>
            </w:tcBorders>
            <w:shd w:val="clear" w:color="000000" w:fill="FFFF99"/>
            <w:noWrap/>
            <w:vAlign w:val="bottom"/>
            <w:hideMark/>
          </w:tcPr>
          <w:p w14:paraId="75F2EE1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299.894,94</w:t>
            </w:r>
          </w:p>
        </w:tc>
        <w:tc>
          <w:tcPr>
            <w:tcW w:w="993" w:type="dxa"/>
            <w:tcBorders>
              <w:top w:val="nil"/>
              <w:left w:val="nil"/>
              <w:bottom w:val="nil"/>
              <w:right w:val="nil"/>
            </w:tcBorders>
            <w:shd w:val="clear" w:color="000000" w:fill="FFFF99"/>
            <w:noWrap/>
            <w:vAlign w:val="bottom"/>
            <w:hideMark/>
          </w:tcPr>
          <w:p w14:paraId="03A5128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51,20%</w:t>
            </w:r>
          </w:p>
        </w:tc>
      </w:tr>
      <w:tr w:rsidR="00F27CDC" w14:paraId="76A8663E" w14:textId="77777777" w:rsidTr="007C56D7">
        <w:trPr>
          <w:trHeight w:val="255"/>
        </w:trPr>
        <w:tc>
          <w:tcPr>
            <w:tcW w:w="324" w:type="dxa"/>
            <w:tcBorders>
              <w:top w:val="nil"/>
              <w:left w:val="nil"/>
              <w:bottom w:val="nil"/>
              <w:right w:val="nil"/>
            </w:tcBorders>
            <w:shd w:val="clear" w:color="000000" w:fill="CCCCFF"/>
            <w:noWrap/>
            <w:vAlign w:val="bottom"/>
            <w:hideMark/>
          </w:tcPr>
          <w:p w14:paraId="79BC3ACA"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452859FC"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 Opći prihodi i primici</w:t>
            </w:r>
          </w:p>
        </w:tc>
        <w:tc>
          <w:tcPr>
            <w:tcW w:w="1181" w:type="dxa"/>
            <w:tcBorders>
              <w:top w:val="nil"/>
              <w:left w:val="nil"/>
              <w:bottom w:val="nil"/>
              <w:right w:val="nil"/>
            </w:tcBorders>
            <w:shd w:val="clear" w:color="000000" w:fill="CCCCFF"/>
            <w:noWrap/>
            <w:vAlign w:val="bottom"/>
            <w:hideMark/>
          </w:tcPr>
          <w:p w14:paraId="3810E31A"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585.766,00</w:t>
            </w:r>
          </w:p>
        </w:tc>
        <w:tc>
          <w:tcPr>
            <w:tcW w:w="1228" w:type="dxa"/>
            <w:tcBorders>
              <w:top w:val="nil"/>
              <w:left w:val="nil"/>
              <w:bottom w:val="nil"/>
              <w:right w:val="nil"/>
            </w:tcBorders>
            <w:shd w:val="clear" w:color="000000" w:fill="CCCCFF"/>
            <w:noWrap/>
            <w:vAlign w:val="bottom"/>
            <w:hideMark/>
          </w:tcPr>
          <w:p w14:paraId="7AE52C04"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299.894,94</w:t>
            </w:r>
          </w:p>
        </w:tc>
        <w:tc>
          <w:tcPr>
            <w:tcW w:w="993" w:type="dxa"/>
            <w:tcBorders>
              <w:top w:val="nil"/>
              <w:left w:val="nil"/>
              <w:bottom w:val="nil"/>
              <w:right w:val="nil"/>
            </w:tcBorders>
            <w:shd w:val="clear" w:color="000000" w:fill="CCCCFF"/>
            <w:noWrap/>
            <w:vAlign w:val="bottom"/>
            <w:hideMark/>
          </w:tcPr>
          <w:p w14:paraId="44D691E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51,20%</w:t>
            </w:r>
          </w:p>
        </w:tc>
      </w:tr>
      <w:tr w:rsidR="00F27CDC" w14:paraId="45BE4630" w14:textId="77777777" w:rsidTr="007C56D7">
        <w:trPr>
          <w:trHeight w:val="255"/>
        </w:trPr>
        <w:tc>
          <w:tcPr>
            <w:tcW w:w="324" w:type="dxa"/>
            <w:tcBorders>
              <w:top w:val="nil"/>
              <w:left w:val="nil"/>
              <w:bottom w:val="nil"/>
              <w:right w:val="nil"/>
            </w:tcBorders>
            <w:shd w:val="clear" w:color="000000" w:fill="CCCCFF"/>
            <w:noWrap/>
            <w:vAlign w:val="bottom"/>
            <w:hideMark/>
          </w:tcPr>
          <w:p w14:paraId="3567471E"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562027A2"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1.2. 1. Opći prihodi i primici - DECENTRALIZIRANA SREDSTVA</w:t>
            </w:r>
          </w:p>
        </w:tc>
        <w:tc>
          <w:tcPr>
            <w:tcW w:w="1181" w:type="dxa"/>
            <w:tcBorders>
              <w:top w:val="nil"/>
              <w:left w:val="nil"/>
              <w:bottom w:val="nil"/>
              <w:right w:val="nil"/>
            </w:tcBorders>
            <w:shd w:val="clear" w:color="000000" w:fill="CCCCFF"/>
            <w:noWrap/>
            <w:vAlign w:val="bottom"/>
            <w:hideMark/>
          </w:tcPr>
          <w:p w14:paraId="2A9D549C"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585.766,00</w:t>
            </w:r>
          </w:p>
        </w:tc>
        <w:tc>
          <w:tcPr>
            <w:tcW w:w="1228" w:type="dxa"/>
            <w:tcBorders>
              <w:top w:val="nil"/>
              <w:left w:val="nil"/>
              <w:bottom w:val="nil"/>
              <w:right w:val="nil"/>
            </w:tcBorders>
            <w:shd w:val="clear" w:color="000000" w:fill="CCCCFF"/>
            <w:noWrap/>
            <w:vAlign w:val="bottom"/>
            <w:hideMark/>
          </w:tcPr>
          <w:p w14:paraId="70C3A795"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299.894,94</w:t>
            </w:r>
          </w:p>
        </w:tc>
        <w:tc>
          <w:tcPr>
            <w:tcW w:w="993" w:type="dxa"/>
            <w:tcBorders>
              <w:top w:val="nil"/>
              <w:left w:val="nil"/>
              <w:bottom w:val="nil"/>
              <w:right w:val="nil"/>
            </w:tcBorders>
            <w:shd w:val="clear" w:color="000000" w:fill="CCCCFF"/>
            <w:noWrap/>
            <w:vAlign w:val="bottom"/>
            <w:hideMark/>
          </w:tcPr>
          <w:p w14:paraId="1D00E0D6"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51,20%</w:t>
            </w:r>
          </w:p>
        </w:tc>
      </w:tr>
      <w:tr w:rsidR="00F27CDC" w14:paraId="56FC78E8" w14:textId="77777777" w:rsidTr="007C56D7">
        <w:trPr>
          <w:trHeight w:val="255"/>
        </w:trPr>
        <w:tc>
          <w:tcPr>
            <w:tcW w:w="324" w:type="dxa"/>
            <w:tcBorders>
              <w:top w:val="nil"/>
              <w:left w:val="nil"/>
              <w:bottom w:val="nil"/>
              <w:right w:val="nil"/>
            </w:tcBorders>
            <w:shd w:val="clear" w:color="auto" w:fill="auto"/>
            <w:noWrap/>
            <w:vAlign w:val="bottom"/>
            <w:hideMark/>
          </w:tcPr>
          <w:p w14:paraId="2F976E1D"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5F681DBC"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w:t>
            </w:r>
          </w:p>
        </w:tc>
        <w:tc>
          <w:tcPr>
            <w:tcW w:w="4213" w:type="dxa"/>
            <w:tcBorders>
              <w:top w:val="nil"/>
              <w:left w:val="nil"/>
              <w:bottom w:val="nil"/>
              <w:right w:val="nil"/>
            </w:tcBorders>
            <w:shd w:val="clear" w:color="auto" w:fill="auto"/>
            <w:noWrap/>
            <w:vAlign w:val="bottom"/>
            <w:hideMark/>
          </w:tcPr>
          <w:p w14:paraId="38498EE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poslovanja                                                                                  </w:t>
            </w:r>
          </w:p>
        </w:tc>
        <w:tc>
          <w:tcPr>
            <w:tcW w:w="1181" w:type="dxa"/>
            <w:tcBorders>
              <w:top w:val="nil"/>
              <w:left w:val="nil"/>
              <w:bottom w:val="nil"/>
              <w:right w:val="nil"/>
            </w:tcBorders>
            <w:shd w:val="clear" w:color="auto" w:fill="auto"/>
            <w:noWrap/>
            <w:vAlign w:val="bottom"/>
            <w:hideMark/>
          </w:tcPr>
          <w:p w14:paraId="78FC63C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585.766,00</w:t>
            </w:r>
          </w:p>
        </w:tc>
        <w:tc>
          <w:tcPr>
            <w:tcW w:w="1228" w:type="dxa"/>
            <w:tcBorders>
              <w:top w:val="nil"/>
              <w:left w:val="nil"/>
              <w:bottom w:val="nil"/>
              <w:right w:val="nil"/>
            </w:tcBorders>
            <w:shd w:val="clear" w:color="auto" w:fill="auto"/>
            <w:noWrap/>
            <w:vAlign w:val="bottom"/>
            <w:hideMark/>
          </w:tcPr>
          <w:p w14:paraId="058C88B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299.894,94</w:t>
            </w:r>
          </w:p>
        </w:tc>
        <w:tc>
          <w:tcPr>
            <w:tcW w:w="993" w:type="dxa"/>
            <w:tcBorders>
              <w:top w:val="nil"/>
              <w:left w:val="nil"/>
              <w:bottom w:val="nil"/>
              <w:right w:val="nil"/>
            </w:tcBorders>
            <w:shd w:val="clear" w:color="auto" w:fill="auto"/>
            <w:noWrap/>
            <w:vAlign w:val="bottom"/>
            <w:hideMark/>
          </w:tcPr>
          <w:p w14:paraId="7B646ED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51,20%</w:t>
            </w:r>
          </w:p>
        </w:tc>
      </w:tr>
      <w:tr w:rsidR="00F27CDC" w14:paraId="076A845E" w14:textId="77777777" w:rsidTr="007C56D7">
        <w:trPr>
          <w:trHeight w:val="255"/>
        </w:trPr>
        <w:tc>
          <w:tcPr>
            <w:tcW w:w="324" w:type="dxa"/>
            <w:tcBorders>
              <w:top w:val="nil"/>
              <w:left w:val="nil"/>
              <w:bottom w:val="nil"/>
              <w:right w:val="nil"/>
            </w:tcBorders>
            <w:shd w:val="clear" w:color="auto" w:fill="auto"/>
            <w:noWrap/>
            <w:vAlign w:val="bottom"/>
            <w:hideMark/>
          </w:tcPr>
          <w:p w14:paraId="2EB7379F"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45DD925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31</w:t>
            </w:r>
          </w:p>
        </w:tc>
        <w:tc>
          <w:tcPr>
            <w:tcW w:w="4213" w:type="dxa"/>
            <w:tcBorders>
              <w:top w:val="nil"/>
              <w:left w:val="nil"/>
              <w:bottom w:val="nil"/>
              <w:right w:val="nil"/>
            </w:tcBorders>
            <w:shd w:val="clear" w:color="auto" w:fill="auto"/>
            <w:noWrap/>
            <w:vAlign w:val="bottom"/>
            <w:hideMark/>
          </w:tcPr>
          <w:p w14:paraId="60443406"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zaposlene                                                                                </w:t>
            </w:r>
          </w:p>
        </w:tc>
        <w:tc>
          <w:tcPr>
            <w:tcW w:w="1181" w:type="dxa"/>
            <w:tcBorders>
              <w:top w:val="nil"/>
              <w:left w:val="nil"/>
              <w:bottom w:val="nil"/>
              <w:right w:val="nil"/>
            </w:tcBorders>
            <w:shd w:val="clear" w:color="auto" w:fill="auto"/>
            <w:noWrap/>
            <w:vAlign w:val="bottom"/>
            <w:hideMark/>
          </w:tcPr>
          <w:p w14:paraId="338CC64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514.046,00</w:t>
            </w:r>
          </w:p>
        </w:tc>
        <w:tc>
          <w:tcPr>
            <w:tcW w:w="1228" w:type="dxa"/>
            <w:tcBorders>
              <w:top w:val="nil"/>
              <w:left w:val="nil"/>
              <w:bottom w:val="nil"/>
              <w:right w:val="nil"/>
            </w:tcBorders>
            <w:shd w:val="clear" w:color="auto" w:fill="auto"/>
            <w:noWrap/>
            <w:vAlign w:val="bottom"/>
            <w:hideMark/>
          </w:tcPr>
          <w:p w14:paraId="3A9ECA6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266.322,74</w:t>
            </w:r>
          </w:p>
        </w:tc>
        <w:tc>
          <w:tcPr>
            <w:tcW w:w="993" w:type="dxa"/>
            <w:tcBorders>
              <w:top w:val="nil"/>
              <w:left w:val="nil"/>
              <w:bottom w:val="nil"/>
              <w:right w:val="nil"/>
            </w:tcBorders>
            <w:shd w:val="clear" w:color="auto" w:fill="auto"/>
            <w:noWrap/>
            <w:vAlign w:val="bottom"/>
            <w:hideMark/>
          </w:tcPr>
          <w:p w14:paraId="78C70DD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51,81%</w:t>
            </w:r>
          </w:p>
        </w:tc>
      </w:tr>
      <w:tr w:rsidR="00F27CDC" w14:paraId="6CB9F3D9" w14:textId="77777777" w:rsidTr="007C56D7">
        <w:trPr>
          <w:trHeight w:val="255"/>
        </w:trPr>
        <w:tc>
          <w:tcPr>
            <w:tcW w:w="324" w:type="dxa"/>
            <w:tcBorders>
              <w:top w:val="nil"/>
              <w:left w:val="nil"/>
              <w:bottom w:val="nil"/>
              <w:right w:val="nil"/>
            </w:tcBorders>
            <w:shd w:val="clear" w:color="auto" w:fill="auto"/>
            <w:noWrap/>
            <w:vAlign w:val="bottom"/>
            <w:hideMark/>
          </w:tcPr>
          <w:p w14:paraId="1C64B17D"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5DF9C9B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w:t>
            </w:r>
          </w:p>
        </w:tc>
        <w:tc>
          <w:tcPr>
            <w:tcW w:w="4213" w:type="dxa"/>
            <w:tcBorders>
              <w:top w:val="nil"/>
              <w:left w:val="nil"/>
              <w:bottom w:val="nil"/>
              <w:right w:val="nil"/>
            </w:tcBorders>
            <w:shd w:val="clear" w:color="auto" w:fill="auto"/>
            <w:noWrap/>
            <w:vAlign w:val="bottom"/>
            <w:hideMark/>
          </w:tcPr>
          <w:p w14:paraId="52BD8D3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(Bruto)                                                                                       </w:t>
            </w:r>
          </w:p>
        </w:tc>
        <w:tc>
          <w:tcPr>
            <w:tcW w:w="1181" w:type="dxa"/>
            <w:tcBorders>
              <w:top w:val="nil"/>
              <w:left w:val="nil"/>
              <w:bottom w:val="nil"/>
              <w:right w:val="nil"/>
            </w:tcBorders>
            <w:shd w:val="clear" w:color="auto" w:fill="auto"/>
            <w:noWrap/>
            <w:vAlign w:val="bottom"/>
            <w:hideMark/>
          </w:tcPr>
          <w:p w14:paraId="4CDF2EE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916348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209.418,47</w:t>
            </w:r>
          </w:p>
        </w:tc>
        <w:tc>
          <w:tcPr>
            <w:tcW w:w="993" w:type="dxa"/>
            <w:tcBorders>
              <w:top w:val="nil"/>
              <w:left w:val="nil"/>
              <w:bottom w:val="nil"/>
              <w:right w:val="nil"/>
            </w:tcBorders>
            <w:shd w:val="clear" w:color="auto" w:fill="auto"/>
            <w:noWrap/>
            <w:vAlign w:val="bottom"/>
            <w:hideMark/>
          </w:tcPr>
          <w:p w14:paraId="53EAAB49" w14:textId="77777777" w:rsidR="00F27CDC" w:rsidRDefault="00F27CDC">
            <w:pPr>
              <w:jc w:val="right"/>
              <w:rPr>
                <w:rFonts w:asciiTheme="majorHAnsi" w:hAnsiTheme="majorHAnsi" w:cs="Arial"/>
                <w:sz w:val="16"/>
                <w:szCs w:val="16"/>
                <w:lang w:eastAsia="hr-HR"/>
              </w:rPr>
            </w:pPr>
          </w:p>
        </w:tc>
      </w:tr>
      <w:tr w:rsidR="00F27CDC" w14:paraId="2B92CD00" w14:textId="77777777" w:rsidTr="007C56D7">
        <w:trPr>
          <w:trHeight w:val="255"/>
        </w:trPr>
        <w:tc>
          <w:tcPr>
            <w:tcW w:w="324" w:type="dxa"/>
            <w:tcBorders>
              <w:top w:val="nil"/>
              <w:left w:val="nil"/>
              <w:bottom w:val="nil"/>
              <w:right w:val="nil"/>
            </w:tcBorders>
            <w:shd w:val="clear" w:color="auto" w:fill="auto"/>
            <w:noWrap/>
            <w:vAlign w:val="bottom"/>
            <w:hideMark/>
          </w:tcPr>
          <w:p w14:paraId="34CCADFD"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B3B9AF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3111</w:t>
            </w:r>
          </w:p>
        </w:tc>
        <w:tc>
          <w:tcPr>
            <w:tcW w:w="4213" w:type="dxa"/>
            <w:tcBorders>
              <w:top w:val="nil"/>
              <w:left w:val="nil"/>
              <w:bottom w:val="nil"/>
              <w:right w:val="nil"/>
            </w:tcBorders>
            <w:shd w:val="clear" w:color="auto" w:fill="auto"/>
            <w:noWrap/>
            <w:vAlign w:val="bottom"/>
            <w:hideMark/>
          </w:tcPr>
          <w:p w14:paraId="28B4468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za redovan rad                                                                                </w:t>
            </w:r>
          </w:p>
        </w:tc>
        <w:tc>
          <w:tcPr>
            <w:tcW w:w="1181" w:type="dxa"/>
            <w:tcBorders>
              <w:top w:val="nil"/>
              <w:left w:val="nil"/>
              <w:bottom w:val="nil"/>
              <w:right w:val="nil"/>
            </w:tcBorders>
            <w:shd w:val="clear" w:color="auto" w:fill="auto"/>
            <w:noWrap/>
            <w:vAlign w:val="bottom"/>
            <w:hideMark/>
          </w:tcPr>
          <w:p w14:paraId="2702724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3E5C67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209.418,47</w:t>
            </w:r>
          </w:p>
        </w:tc>
        <w:tc>
          <w:tcPr>
            <w:tcW w:w="993" w:type="dxa"/>
            <w:tcBorders>
              <w:top w:val="nil"/>
              <w:left w:val="nil"/>
              <w:bottom w:val="nil"/>
              <w:right w:val="nil"/>
            </w:tcBorders>
            <w:shd w:val="clear" w:color="auto" w:fill="auto"/>
            <w:noWrap/>
            <w:vAlign w:val="bottom"/>
            <w:hideMark/>
          </w:tcPr>
          <w:p w14:paraId="40FC5698" w14:textId="77777777" w:rsidR="00F27CDC" w:rsidRDefault="00F27CDC">
            <w:pPr>
              <w:jc w:val="right"/>
              <w:rPr>
                <w:rFonts w:asciiTheme="majorHAnsi" w:hAnsiTheme="majorHAnsi" w:cs="Arial"/>
                <w:sz w:val="16"/>
                <w:szCs w:val="16"/>
                <w:lang w:eastAsia="hr-HR"/>
              </w:rPr>
            </w:pPr>
          </w:p>
        </w:tc>
      </w:tr>
      <w:tr w:rsidR="00F27CDC" w14:paraId="0490502C" w14:textId="77777777" w:rsidTr="007C56D7">
        <w:trPr>
          <w:trHeight w:val="255"/>
        </w:trPr>
        <w:tc>
          <w:tcPr>
            <w:tcW w:w="324" w:type="dxa"/>
            <w:tcBorders>
              <w:top w:val="nil"/>
              <w:left w:val="nil"/>
              <w:bottom w:val="nil"/>
              <w:right w:val="nil"/>
            </w:tcBorders>
            <w:shd w:val="clear" w:color="auto" w:fill="auto"/>
            <w:noWrap/>
            <w:vAlign w:val="bottom"/>
            <w:hideMark/>
          </w:tcPr>
          <w:p w14:paraId="39CF534A"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1BB130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312</w:t>
            </w:r>
          </w:p>
        </w:tc>
        <w:tc>
          <w:tcPr>
            <w:tcW w:w="4213" w:type="dxa"/>
            <w:tcBorders>
              <w:top w:val="nil"/>
              <w:left w:val="nil"/>
              <w:bottom w:val="nil"/>
              <w:right w:val="nil"/>
            </w:tcBorders>
            <w:shd w:val="clear" w:color="auto" w:fill="auto"/>
            <w:noWrap/>
            <w:vAlign w:val="bottom"/>
            <w:hideMark/>
          </w:tcPr>
          <w:p w14:paraId="60D4CE0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rashodi za zaposlene                                                                         </w:t>
            </w:r>
          </w:p>
        </w:tc>
        <w:tc>
          <w:tcPr>
            <w:tcW w:w="1181" w:type="dxa"/>
            <w:tcBorders>
              <w:top w:val="nil"/>
              <w:left w:val="nil"/>
              <w:bottom w:val="nil"/>
              <w:right w:val="nil"/>
            </w:tcBorders>
            <w:shd w:val="clear" w:color="auto" w:fill="auto"/>
            <w:noWrap/>
            <w:vAlign w:val="bottom"/>
            <w:hideMark/>
          </w:tcPr>
          <w:p w14:paraId="5EF0B30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3107D7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12.460,01</w:t>
            </w:r>
          </w:p>
        </w:tc>
        <w:tc>
          <w:tcPr>
            <w:tcW w:w="993" w:type="dxa"/>
            <w:tcBorders>
              <w:top w:val="nil"/>
              <w:left w:val="nil"/>
              <w:bottom w:val="nil"/>
              <w:right w:val="nil"/>
            </w:tcBorders>
            <w:shd w:val="clear" w:color="auto" w:fill="auto"/>
            <w:noWrap/>
            <w:vAlign w:val="bottom"/>
            <w:hideMark/>
          </w:tcPr>
          <w:p w14:paraId="3AA91B7D" w14:textId="77777777" w:rsidR="00F27CDC" w:rsidRDefault="00F27CDC">
            <w:pPr>
              <w:jc w:val="right"/>
              <w:rPr>
                <w:rFonts w:asciiTheme="majorHAnsi" w:hAnsiTheme="majorHAnsi" w:cs="Arial"/>
                <w:sz w:val="16"/>
                <w:szCs w:val="16"/>
                <w:lang w:eastAsia="hr-HR"/>
              </w:rPr>
            </w:pPr>
          </w:p>
        </w:tc>
      </w:tr>
      <w:tr w:rsidR="00F27CDC" w14:paraId="144F1F44" w14:textId="77777777" w:rsidTr="007C56D7">
        <w:trPr>
          <w:trHeight w:val="255"/>
        </w:trPr>
        <w:tc>
          <w:tcPr>
            <w:tcW w:w="324" w:type="dxa"/>
            <w:tcBorders>
              <w:top w:val="nil"/>
              <w:left w:val="nil"/>
              <w:bottom w:val="nil"/>
              <w:right w:val="nil"/>
            </w:tcBorders>
            <w:shd w:val="clear" w:color="auto" w:fill="auto"/>
            <w:noWrap/>
            <w:vAlign w:val="bottom"/>
            <w:hideMark/>
          </w:tcPr>
          <w:p w14:paraId="2F605F9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F3FA86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3121</w:t>
            </w:r>
          </w:p>
        </w:tc>
        <w:tc>
          <w:tcPr>
            <w:tcW w:w="4213" w:type="dxa"/>
            <w:tcBorders>
              <w:top w:val="nil"/>
              <w:left w:val="nil"/>
              <w:bottom w:val="nil"/>
              <w:right w:val="nil"/>
            </w:tcBorders>
            <w:shd w:val="clear" w:color="auto" w:fill="auto"/>
            <w:noWrap/>
            <w:vAlign w:val="bottom"/>
            <w:hideMark/>
          </w:tcPr>
          <w:p w14:paraId="682D3A8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rashodi za zaposlene                                                                         </w:t>
            </w:r>
          </w:p>
        </w:tc>
        <w:tc>
          <w:tcPr>
            <w:tcW w:w="1181" w:type="dxa"/>
            <w:tcBorders>
              <w:top w:val="nil"/>
              <w:left w:val="nil"/>
              <w:bottom w:val="nil"/>
              <w:right w:val="nil"/>
            </w:tcBorders>
            <w:shd w:val="clear" w:color="auto" w:fill="auto"/>
            <w:noWrap/>
            <w:vAlign w:val="bottom"/>
            <w:hideMark/>
          </w:tcPr>
          <w:p w14:paraId="2A2A700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919B95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12.460,01</w:t>
            </w:r>
          </w:p>
        </w:tc>
        <w:tc>
          <w:tcPr>
            <w:tcW w:w="993" w:type="dxa"/>
            <w:tcBorders>
              <w:top w:val="nil"/>
              <w:left w:val="nil"/>
              <w:bottom w:val="nil"/>
              <w:right w:val="nil"/>
            </w:tcBorders>
            <w:shd w:val="clear" w:color="auto" w:fill="auto"/>
            <w:noWrap/>
            <w:vAlign w:val="bottom"/>
            <w:hideMark/>
          </w:tcPr>
          <w:p w14:paraId="2AE7A91A" w14:textId="77777777" w:rsidR="00F27CDC" w:rsidRDefault="00F27CDC">
            <w:pPr>
              <w:jc w:val="right"/>
              <w:rPr>
                <w:rFonts w:asciiTheme="majorHAnsi" w:hAnsiTheme="majorHAnsi" w:cs="Arial"/>
                <w:sz w:val="16"/>
                <w:szCs w:val="16"/>
                <w:lang w:eastAsia="hr-HR"/>
              </w:rPr>
            </w:pPr>
          </w:p>
        </w:tc>
      </w:tr>
      <w:tr w:rsidR="00F27CDC" w14:paraId="21066C8C" w14:textId="77777777" w:rsidTr="007C56D7">
        <w:trPr>
          <w:trHeight w:val="255"/>
        </w:trPr>
        <w:tc>
          <w:tcPr>
            <w:tcW w:w="324" w:type="dxa"/>
            <w:tcBorders>
              <w:top w:val="nil"/>
              <w:left w:val="nil"/>
              <w:bottom w:val="nil"/>
              <w:right w:val="nil"/>
            </w:tcBorders>
            <w:shd w:val="clear" w:color="auto" w:fill="auto"/>
            <w:noWrap/>
            <w:vAlign w:val="bottom"/>
            <w:hideMark/>
          </w:tcPr>
          <w:p w14:paraId="3A6F3EDB"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8CB388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w:t>
            </w:r>
          </w:p>
        </w:tc>
        <w:tc>
          <w:tcPr>
            <w:tcW w:w="4213" w:type="dxa"/>
            <w:tcBorders>
              <w:top w:val="nil"/>
              <w:left w:val="nil"/>
              <w:bottom w:val="nil"/>
              <w:right w:val="nil"/>
            </w:tcBorders>
            <w:shd w:val="clear" w:color="auto" w:fill="auto"/>
            <w:noWrap/>
            <w:vAlign w:val="bottom"/>
            <w:hideMark/>
          </w:tcPr>
          <w:p w14:paraId="0743FB7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na plaće                                                                                  </w:t>
            </w:r>
          </w:p>
        </w:tc>
        <w:tc>
          <w:tcPr>
            <w:tcW w:w="1181" w:type="dxa"/>
            <w:tcBorders>
              <w:top w:val="nil"/>
              <w:left w:val="nil"/>
              <w:bottom w:val="nil"/>
              <w:right w:val="nil"/>
            </w:tcBorders>
            <w:shd w:val="clear" w:color="auto" w:fill="auto"/>
            <w:noWrap/>
            <w:vAlign w:val="bottom"/>
            <w:hideMark/>
          </w:tcPr>
          <w:p w14:paraId="5611EF92"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920A5D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44.444,26</w:t>
            </w:r>
          </w:p>
        </w:tc>
        <w:tc>
          <w:tcPr>
            <w:tcW w:w="993" w:type="dxa"/>
            <w:tcBorders>
              <w:top w:val="nil"/>
              <w:left w:val="nil"/>
              <w:bottom w:val="nil"/>
              <w:right w:val="nil"/>
            </w:tcBorders>
            <w:shd w:val="clear" w:color="auto" w:fill="auto"/>
            <w:noWrap/>
            <w:vAlign w:val="bottom"/>
            <w:hideMark/>
          </w:tcPr>
          <w:p w14:paraId="44879907" w14:textId="77777777" w:rsidR="00F27CDC" w:rsidRDefault="00F27CDC">
            <w:pPr>
              <w:jc w:val="right"/>
              <w:rPr>
                <w:rFonts w:asciiTheme="majorHAnsi" w:hAnsiTheme="majorHAnsi" w:cs="Arial"/>
                <w:sz w:val="16"/>
                <w:szCs w:val="16"/>
                <w:lang w:eastAsia="hr-HR"/>
              </w:rPr>
            </w:pPr>
          </w:p>
        </w:tc>
      </w:tr>
      <w:tr w:rsidR="00F27CDC" w14:paraId="646BCBBE" w14:textId="77777777" w:rsidTr="007C56D7">
        <w:trPr>
          <w:trHeight w:val="255"/>
        </w:trPr>
        <w:tc>
          <w:tcPr>
            <w:tcW w:w="324" w:type="dxa"/>
            <w:tcBorders>
              <w:top w:val="nil"/>
              <w:left w:val="nil"/>
              <w:bottom w:val="nil"/>
              <w:right w:val="nil"/>
            </w:tcBorders>
            <w:shd w:val="clear" w:color="auto" w:fill="auto"/>
            <w:noWrap/>
            <w:vAlign w:val="bottom"/>
            <w:hideMark/>
          </w:tcPr>
          <w:p w14:paraId="0E7F09E2"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AAAE07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3131</w:t>
            </w:r>
          </w:p>
        </w:tc>
        <w:tc>
          <w:tcPr>
            <w:tcW w:w="4213" w:type="dxa"/>
            <w:tcBorders>
              <w:top w:val="nil"/>
              <w:left w:val="nil"/>
              <w:bottom w:val="nil"/>
              <w:right w:val="nil"/>
            </w:tcBorders>
            <w:shd w:val="clear" w:color="auto" w:fill="auto"/>
            <w:noWrap/>
            <w:vAlign w:val="bottom"/>
            <w:hideMark/>
          </w:tcPr>
          <w:p w14:paraId="48722C5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za mirovinsko osiguranje                                                                  </w:t>
            </w:r>
          </w:p>
        </w:tc>
        <w:tc>
          <w:tcPr>
            <w:tcW w:w="1181" w:type="dxa"/>
            <w:tcBorders>
              <w:top w:val="nil"/>
              <w:left w:val="nil"/>
              <w:bottom w:val="nil"/>
              <w:right w:val="nil"/>
            </w:tcBorders>
            <w:shd w:val="clear" w:color="auto" w:fill="auto"/>
            <w:noWrap/>
            <w:vAlign w:val="bottom"/>
            <w:hideMark/>
          </w:tcPr>
          <w:p w14:paraId="5F1CE4A5"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27C674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18.260,26</w:t>
            </w:r>
          </w:p>
        </w:tc>
        <w:tc>
          <w:tcPr>
            <w:tcW w:w="993" w:type="dxa"/>
            <w:tcBorders>
              <w:top w:val="nil"/>
              <w:left w:val="nil"/>
              <w:bottom w:val="nil"/>
              <w:right w:val="nil"/>
            </w:tcBorders>
            <w:shd w:val="clear" w:color="auto" w:fill="auto"/>
            <w:noWrap/>
            <w:vAlign w:val="bottom"/>
            <w:hideMark/>
          </w:tcPr>
          <w:p w14:paraId="2992163C" w14:textId="77777777" w:rsidR="00F27CDC" w:rsidRDefault="00F27CDC">
            <w:pPr>
              <w:jc w:val="right"/>
              <w:rPr>
                <w:rFonts w:asciiTheme="majorHAnsi" w:hAnsiTheme="majorHAnsi" w:cs="Arial"/>
                <w:sz w:val="16"/>
                <w:szCs w:val="16"/>
                <w:lang w:eastAsia="hr-HR"/>
              </w:rPr>
            </w:pPr>
          </w:p>
        </w:tc>
      </w:tr>
      <w:tr w:rsidR="00F27CDC" w14:paraId="5491D35C" w14:textId="77777777" w:rsidTr="007C56D7">
        <w:trPr>
          <w:trHeight w:val="255"/>
        </w:trPr>
        <w:tc>
          <w:tcPr>
            <w:tcW w:w="324" w:type="dxa"/>
            <w:tcBorders>
              <w:top w:val="nil"/>
              <w:left w:val="nil"/>
              <w:bottom w:val="nil"/>
              <w:right w:val="nil"/>
            </w:tcBorders>
            <w:shd w:val="clear" w:color="auto" w:fill="auto"/>
            <w:noWrap/>
            <w:vAlign w:val="bottom"/>
            <w:hideMark/>
          </w:tcPr>
          <w:p w14:paraId="167430F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287074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3132</w:t>
            </w:r>
          </w:p>
        </w:tc>
        <w:tc>
          <w:tcPr>
            <w:tcW w:w="4213" w:type="dxa"/>
            <w:tcBorders>
              <w:top w:val="nil"/>
              <w:left w:val="nil"/>
              <w:bottom w:val="nil"/>
              <w:right w:val="nil"/>
            </w:tcBorders>
            <w:shd w:val="clear" w:color="auto" w:fill="auto"/>
            <w:noWrap/>
            <w:vAlign w:val="bottom"/>
            <w:hideMark/>
          </w:tcPr>
          <w:p w14:paraId="112F650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za obvezno zdravstveno osiguranje                                                         </w:t>
            </w:r>
          </w:p>
        </w:tc>
        <w:tc>
          <w:tcPr>
            <w:tcW w:w="1181" w:type="dxa"/>
            <w:tcBorders>
              <w:top w:val="nil"/>
              <w:left w:val="nil"/>
              <w:bottom w:val="nil"/>
              <w:right w:val="nil"/>
            </w:tcBorders>
            <w:shd w:val="clear" w:color="auto" w:fill="auto"/>
            <w:noWrap/>
            <w:vAlign w:val="bottom"/>
            <w:hideMark/>
          </w:tcPr>
          <w:p w14:paraId="6243411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9240842"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26.184,00</w:t>
            </w:r>
          </w:p>
        </w:tc>
        <w:tc>
          <w:tcPr>
            <w:tcW w:w="993" w:type="dxa"/>
            <w:tcBorders>
              <w:top w:val="nil"/>
              <w:left w:val="nil"/>
              <w:bottom w:val="nil"/>
              <w:right w:val="nil"/>
            </w:tcBorders>
            <w:shd w:val="clear" w:color="auto" w:fill="auto"/>
            <w:noWrap/>
            <w:vAlign w:val="bottom"/>
            <w:hideMark/>
          </w:tcPr>
          <w:p w14:paraId="065DB913" w14:textId="77777777" w:rsidR="00F27CDC" w:rsidRDefault="00F27CDC">
            <w:pPr>
              <w:jc w:val="right"/>
              <w:rPr>
                <w:rFonts w:asciiTheme="majorHAnsi" w:hAnsiTheme="majorHAnsi" w:cs="Arial"/>
                <w:sz w:val="16"/>
                <w:szCs w:val="16"/>
                <w:lang w:eastAsia="hr-HR"/>
              </w:rPr>
            </w:pPr>
          </w:p>
        </w:tc>
      </w:tr>
      <w:tr w:rsidR="00F27CDC" w14:paraId="6367CE25" w14:textId="77777777" w:rsidTr="007C56D7">
        <w:trPr>
          <w:trHeight w:val="255"/>
        </w:trPr>
        <w:tc>
          <w:tcPr>
            <w:tcW w:w="324" w:type="dxa"/>
            <w:tcBorders>
              <w:top w:val="nil"/>
              <w:left w:val="nil"/>
              <w:bottom w:val="nil"/>
              <w:right w:val="nil"/>
            </w:tcBorders>
            <w:shd w:val="clear" w:color="auto" w:fill="auto"/>
            <w:noWrap/>
            <w:vAlign w:val="bottom"/>
            <w:hideMark/>
          </w:tcPr>
          <w:p w14:paraId="796658DE"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66C44C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32</w:t>
            </w:r>
          </w:p>
        </w:tc>
        <w:tc>
          <w:tcPr>
            <w:tcW w:w="4213" w:type="dxa"/>
            <w:tcBorders>
              <w:top w:val="nil"/>
              <w:left w:val="nil"/>
              <w:bottom w:val="nil"/>
              <w:right w:val="nil"/>
            </w:tcBorders>
            <w:shd w:val="clear" w:color="auto" w:fill="auto"/>
            <w:noWrap/>
            <w:vAlign w:val="bottom"/>
            <w:hideMark/>
          </w:tcPr>
          <w:p w14:paraId="6297FB3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Materijalni rashodi                                                                                 </w:t>
            </w:r>
          </w:p>
        </w:tc>
        <w:tc>
          <w:tcPr>
            <w:tcW w:w="1181" w:type="dxa"/>
            <w:tcBorders>
              <w:top w:val="nil"/>
              <w:left w:val="nil"/>
              <w:bottom w:val="nil"/>
              <w:right w:val="nil"/>
            </w:tcBorders>
            <w:shd w:val="clear" w:color="auto" w:fill="auto"/>
            <w:noWrap/>
            <w:vAlign w:val="bottom"/>
            <w:hideMark/>
          </w:tcPr>
          <w:p w14:paraId="7B8DFE5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71.720,00</w:t>
            </w:r>
          </w:p>
        </w:tc>
        <w:tc>
          <w:tcPr>
            <w:tcW w:w="1228" w:type="dxa"/>
            <w:tcBorders>
              <w:top w:val="nil"/>
              <w:left w:val="nil"/>
              <w:bottom w:val="nil"/>
              <w:right w:val="nil"/>
            </w:tcBorders>
            <w:shd w:val="clear" w:color="auto" w:fill="auto"/>
            <w:noWrap/>
            <w:vAlign w:val="bottom"/>
            <w:hideMark/>
          </w:tcPr>
          <w:p w14:paraId="11625B3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33.572,20</w:t>
            </w:r>
          </w:p>
        </w:tc>
        <w:tc>
          <w:tcPr>
            <w:tcW w:w="993" w:type="dxa"/>
            <w:tcBorders>
              <w:top w:val="nil"/>
              <w:left w:val="nil"/>
              <w:bottom w:val="nil"/>
              <w:right w:val="nil"/>
            </w:tcBorders>
            <w:shd w:val="clear" w:color="auto" w:fill="auto"/>
            <w:noWrap/>
            <w:vAlign w:val="bottom"/>
            <w:hideMark/>
          </w:tcPr>
          <w:p w14:paraId="0553301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46,81%</w:t>
            </w:r>
          </w:p>
        </w:tc>
      </w:tr>
      <w:tr w:rsidR="00F27CDC" w14:paraId="6914EAC0" w14:textId="77777777" w:rsidTr="007C56D7">
        <w:trPr>
          <w:trHeight w:val="255"/>
        </w:trPr>
        <w:tc>
          <w:tcPr>
            <w:tcW w:w="324" w:type="dxa"/>
            <w:tcBorders>
              <w:top w:val="nil"/>
              <w:left w:val="nil"/>
              <w:bottom w:val="nil"/>
              <w:right w:val="nil"/>
            </w:tcBorders>
            <w:shd w:val="clear" w:color="auto" w:fill="auto"/>
            <w:noWrap/>
            <w:vAlign w:val="bottom"/>
            <w:hideMark/>
          </w:tcPr>
          <w:p w14:paraId="205C56B5"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11771B7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w:t>
            </w:r>
          </w:p>
        </w:tc>
        <w:tc>
          <w:tcPr>
            <w:tcW w:w="4213" w:type="dxa"/>
            <w:tcBorders>
              <w:top w:val="nil"/>
              <w:left w:val="nil"/>
              <w:bottom w:val="nil"/>
              <w:right w:val="nil"/>
            </w:tcBorders>
            <w:shd w:val="clear" w:color="auto" w:fill="auto"/>
            <w:noWrap/>
            <w:vAlign w:val="bottom"/>
            <w:hideMark/>
          </w:tcPr>
          <w:p w14:paraId="2166A46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troškova zaposlenima                                                                        </w:t>
            </w:r>
          </w:p>
        </w:tc>
        <w:tc>
          <w:tcPr>
            <w:tcW w:w="1181" w:type="dxa"/>
            <w:tcBorders>
              <w:top w:val="nil"/>
              <w:left w:val="nil"/>
              <w:bottom w:val="nil"/>
              <w:right w:val="nil"/>
            </w:tcBorders>
            <w:shd w:val="clear" w:color="auto" w:fill="auto"/>
            <w:noWrap/>
            <w:vAlign w:val="bottom"/>
            <w:hideMark/>
          </w:tcPr>
          <w:p w14:paraId="79BD4E3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E6E958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5.709,98</w:t>
            </w:r>
          </w:p>
        </w:tc>
        <w:tc>
          <w:tcPr>
            <w:tcW w:w="993" w:type="dxa"/>
            <w:tcBorders>
              <w:top w:val="nil"/>
              <w:left w:val="nil"/>
              <w:bottom w:val="nil"/>
              <w:right w:val="nil"/>
            </w:tcBorders>
            <w:shd w:val="clear" w:color="auto" w:fill="auto"/>
            <w:noWrap/>
            <w:vAlign w:val="bottom"/>
            <w:hideMark/>
          </w:tcPr>
          <w:p w14:paraId="236B5E7F" w14:textId="77777777" w:rsidR="00F27CDC" w:rsidRDefault="00F27CDC">
            <w:pPr>
              <w:jc w:val="right"/>
              <w:rPr>
                <w:rFonts w:asciiTheme="majorHAnsi" w:hAnsiTheme="majorHAnsi" w:cs="Arial"/>
                <w:sz w:val="16"/>
                <w:szCs w:val="16"/>
                <w:lang w:eastAsia="hr-HR"/>
              </w:rPr>
            </w:pPr>
          </w:p>
        </w:tc>
      </w:tr>
      <w:tr w:rsidR="00F27CDC" w14:paraId="233E8AE8" w14:textId="77777777" w:rsidTr="007C56D7">
        <w:trPr>
          <w:trHeight w:val="255"/>
        </w:trPr>
        <w:tc>
          <w:tcPr>
            <w:tcW w:w="324" w:type="dxa"/>
            <w:tcBorders>
              <w:top w:val="nil"/>
              <w:left w:val="nil"/>
              <w:bottom w:val="nil"/>
              <w:right w:val="nil"/>
            </w:tcBorders>
            <w:shd w:val="clear" w:color="auto" w:fill="auto"/>
            <w:noWrap/>
            <w:vAlign w:val="bottom"/>
            <w:hideMark/>
          </w:tcPr>
          <w:p w14:paraId="627EC5ED"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47C10C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3211</w:t>
            </w:r>
          </w:p>
        </w:tc>
        <w:tc>
          <w:tcPr>
            <w:tcW w:w="4213" w:type="dxa"/>
            <w:tcBorders>
              <w:top w:val="nil"/>
              <w:left w:val="nil"/>
              <w:bottom w:val="nil"/>
              <w:right w:val="nil"/>
            </w:tcBorders>
            <w:shd w:val="clear" w:color="auto" w:fill="auto"/>
            <w:noWrap/>
            <w:vAlign w:val="bottom"/>
            <w:hideMark/>
          </w:tcPr>
          <w:p w14:paraId="169D846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Službena putovanja                                                                                  </w:t>
            </w:r>
          </w:p>
        </w:tc>
        <w:tc>
          <w:tcPr>
            <w:tcW w:w="1181" w:type="dxa"/>
            <w:tcBorders>
              <w:top w:val="nil"/>
              <w:left w:val="nil"/>
              <w:bottom w:val="nil"/>
              <w:right w:val="nil"/>
            </w:tcBorders>
            <w:shd w:val="clear" w:color="auto" w:fill="auto"/>
            <w:noWrap/>
            <w:vAlign w:val="bottom"/>
            <w:hideMark/>
          </w:tcPr>
          <w:p w14:paraId="33ED4DE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1D201F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347,57</w:t>
            </w:r>
          </w:p>
        </w:tc>
        <w:tc>
          <w:tcPr>
            <w:tcW w:w="993" w:type="dxa"/>
            <w:tcBorders>
              <w:top w:val="nil"/>
              <w:left w:val="nil"/>
              <w:bottom w:val="nil"/>
              <w:right w:val="nil"/>
            </w:tcBorders>
            <w:shd w:val="clear" w:color="auto" w:fill="auto"/>
            <w:noWrap/>
            <w:vAlign w:val="bottom"/>
            <w:hideMark/>
          </w:tcPr>
          <w:p w14:paraId="60A1336B" w14:textId="77777777" w:rsidR="00F27CDC" w:rsidRDefault="00F27CDC">
            <w:pPr>
              <w:jc w:val="right"/>
              <w:rPr>
                <w:rFonts w:asciiTheme="majorHAnsi" w:hAnsiTheme="majorHAnsi" w:cs="Arial"/>
                <w:sz w:val="16"/>
                <w:szCs w:val="16"/>
                <w:lang w:eastAsia="hr-HR"/>
              </w:rPr>
            </w:pPr>
          </w:p>
        </w:tc>
      </w:tr>
      <w:tr w:rsidR="00F27CDC" w14:paraId="65CE4045" w14:textId="77777777" w:rsidTr="007C56D7">
        <w:trPr>
          <w:trHeight w:val="255"/>
        </w:trPr>
        <w:tc>
          <w:tcPr>
            <w:tcW w:w="324" w:type="dxa"/>
            <w:tcBorders>
              <w:top w:val="nil"/>
              <w:left w:val="nil"/>
              <w:bottom w:val="nil"/>
              <w:right w:val="nil"/>
            </w:tcBorders>
            <w:shd w:val="clear" w:color="auto" w:fill="auto"/>
            <w:noWrap/>
            <w:vAlign w:val="bottom"/>
            <w:hideMark/>
          </w:tcPr>
          <w:p w14:paraId="3163A38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684285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3212</w:t>
            </w:r>
          </w:p>
        </w:tc>
        <w:tc>
          <w:tcPr>
            <w:tcW w:w="4213" w:type="dxa"/>
            <w:tcBorders>
              <w:top w:val="nil"/>
              <w:left w:val="nil"/>
              <w:bottom w:val="nil"/>
              <w:right w:val="nil"/>
            </w:tcBorders>
            <w:shd w:val="clear" w:color="auto" w:fill="auto"/>
            <w:noWrap/>
            <w:vAlign w:val="bottom"/>
            <w:hideMark/>
          </w:tcPr>
          <w:p w14:paraId="270C45F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za prijevoz, za rad na terenu i odvojeni život                                              </w:t>
            </w:r>
          </w:p>
        </w:tc>
        <w:tc>
          <w:tcPr>
            <w:tcW w:w="1181" w:type="dxa"/>
            <w:tcBorders>
              <w:top w:val="nil"/>
              <w:left w:val="nil"/>
              <w:bottom w:val="nil"/>
              <w:right w:val="nil"/>
            </w:tcBorders>
            <w:shd w:val="clear" w:color="auto" w:fill="auto"/>
            <w:noWrap/>
            <w:vAlign w:val="bottom"/>
            <w:hideMark/>
          </w:tcPr>
          <w:p w14:paraId="1CE586C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C6F420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5.287,41</w:t>
            </w:r>
          </w:p>
        </w:tc>
        <w:tc>
          <w:tcPr>
            <w:tcW w:w="993" w:type="dxa"/>
            <w:tcBorders>
              <w:top w:val="nil"/>
              <w:left w:val="nil"/>
              <w:bottom w:val="nil"/>
              <w:right w:val="nil"/>
            </w:tcBorders>
            <w:shd w:val="clear" w:color="auto" w:fill="auto"/>
            <w:noWrap/>
            <w:vAlign w:val="bottom"/>
            <w:hideMark/>
          </w:tcPr>
          <w:p w14:paraId="4345BF72" w14:textId="77777777" w:rsidR="00F27CDC" w:rsidRDefault="00F27CDC">
            <w:pPr>
              <w:jc w:val="right"/>
              <w:rPr>
                <w:rFonts w:asciiTheme="majorHAnsi" w:hAnsiTheme="majorHAnsi" w:cs="Arial"/>
                <w:sz w:val="16"/>
                <w:szCs w:val="16"/>
                <w:lang w:eastAsia="hr-HR"/>
              </w:rPr>
            </w:pPr>
          </w:p>
        </w:tc>
      </w:tr>
      <w:tr w:rsidR="00F27CDC" w14:paraId="0A0CDE32" w14:textId="77777777" w:rsidTr="007C56D7">
        <w:trPr>
          <w:trHeight w:val="255"/>
        </w:trPr>
        <w:tc>
          <w:tcPr>
            <w:tcW w:w="324" w:type="dxa"/>
            <w:tcBorders>
              <w:top w:val="nil"/>
              <w:left w:val="nil"/>
              <w:bottom w:val="nil"/>
              <w:right w:val="nil"/>
            </w:tcBorders>
            <w:shd w:val="clear" w:color="auto" w:fill="auto"/>
            <w:noWrap/>
            <w:vAlign w:val="bottom"/>
            <w:hideMark/>
          </w:tcPr>
          <w:p w14:paraId="3484785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908D92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3213</w:t>
            </w:r>
          </w:p>
        </w:tc>
        <w:tc>
          <w:tcPr>
            <w:tcW w:w="4213" w:type="dxa"/>
            <w:tcBorders>
              <w:top w:val="nil"/>
              <w:left w:val="nil"/>
              <w:bottom w:val="nil"/>
              <w:right w:val="nil"/>
            </w:tcBorders>
            <w:shd w:val="clear" w:color="auto" w:fill="auto"/>
            <w:noWrap/>
            <w:vAlign w:val="bottom"/>
            <w:hideMark/>
          </w:tcPr>
          <w:p w14:paraId="437F6E3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Stručno usavršavanje zaposlenika                                                                    </w:t>
            </w:r>
          </w:p>
        </w:tc>
        <w:tc>
          <w:tcPr>
            <w:tcW w:w="1181" w:type="dxa"/>
            <w:tcBorders>
              <w:top w:val="nil"/>
              <w:left w:val="nil"/>
              <w:bottom w:val="nil"/>
              <w:right w:val="nil"/>
            </w:tcBorders>
            <w:shd w:val="clear" w:color="auto" w:fill="auto"/>
            <w:noWrap/>
            <w:vAlign w:val="bottom"/>
            <w:hideMark/>
          </w:tcPr>
          <w:p w14:paraId="0AB3B435"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B151DA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75,00</w:t>
            </w:r>
          </w:p>
        </w:tc>
        <w:tc>
          <w:tcPr>
            <w:tcW w:w="993" w:type="dxa"/>
            <w:tcBorders>
              <w:top w:val="nil"/>
              <w:left w:val="nil"/>
              <w:bottom w:val="nil"/>
              <w:right w:val="nil"/>
            </w:tcBorders>
            <w:shd w:val="clear" w:color="auto" w:fill="auto"/>
            <w:noWrap/>
            <w:vAlign w:val="bottom"/>
            <w:hideMark/>
          </w:tcPr>
          <w:p w14:paraId="641EBB86" w14:textId="77777777" w:rsidR="00F27CDC" w:rsidRDefault="00F27CDC">
            <w:pPr>
              <w:jc w:val="right"/>
              <w:rPr>
                <w:rFonts w:asciiTheme="majorHAnsi" w:hAnsiTheme="majorHAnsi" w:cs="Arial"/>
                <w:sz w:val="16"/>
                <w:szCs w:val="16"/>
                <w:lang w:eastAsia="hr-HR"/>
              </w:rPr>
            </w:pPr>
          </w:p>
        </w:tc>
      </w:tr>
      <w:tr w:rsidR="00F27CDC" w14:paraId="5BB3C8E6" w14:textId="77777777" w:rsidTr="007C56D7">
        <w:trPr>
          <w:trHeight w:val="255"/>
        </w:trPr>
        <w:tc>
          <w:tcPr>
            <w:tcW w:w="324" w:type="dxa"/>
            <w:tcBorders>
              <w:top w:val="nil"/>
              <w:left w:val="nil"/>
              <w:bottom w:val="nil"/>
              <w:right w:val="nil"/>
            </w:tcBorders>
            <w:shd w:val="clear" w:color="auto" w:fill="auto"/>
            <w:noWrap/>
            <w:vAlign w:val="bottom"/>
            <w:hideMark/>
          </w:tcPr>
          <w:p w14:paraId="2AB4E7D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92E645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w:t>
            </w:r>
          </w:p>
        </w:tc>
        <w:tc>
          <w:tcPr>
            <w:tcW w:w="4213" w:type="dxa"/>
            <w:tcBorders>
              <w:top w:val="nil"/>
              <w:left w:val="nil"/>
              <w:bottom w:val="nil"/>
              <w:right w:val="nil"/>
            </w:tcBorders>
            <w:shd w:val="clear" w:color="auto" w:fill="auto"/>
            <w:noWrap/>
            <w:vAlign w:val="bottom"/>
            <w:hideMark/>
          </w:tcPr>
          <w:p w14:paraId="03CB490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materijal i energiju                                                                     </w:t>
            </w:r>
          </w:p>
        </w:tc>
        <w:tc>
          <w:tcPr>
            <w:tcW w:w="1181" w:type="dxa"/>
            <w:tcBorders>
              <w:top w:val="nil"/>
              <w:left w:val="nil"/>
              <w:bottom w:val="nil"/>
              <w:right w:val="nil"/>
            </w:tcBorders>
            <w:shd w:val="clear" w:color="auto" w:fill="auto"/>
            <w:noWrap/>
            <w:vAlign w:val="bottom"/>
            <w:hideMark/>
          </w:tcPr>
          <w:p w14:paraId="28BD3DA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EF3EF29"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17.257,19</w:t>
            </w:r>
          </w:p>
        </w:tc>
        <w:tc>
          <w:tcPr>
            <w:tcW w:w="993" w:type="dxa"/>
            <w:tcBorders>
              <w:top w:val="nil"/>
              <w:left w:val="nil"/>
              <w:bottom w:val="nil"/>
              <w:right w:val="nil"/>
            </w:tcBorders>
            <w:shd w:val="clear" w:color="auto" w:fill="auto"/>
            <w:noWrap/>
            <w:vAlign w:val="bottom"/>
            <w:hideMark/>
          </w:tcPr>
          <w:p w14:paraId="6F2AE583" w14:textId="77777777" w:rsidR="00F27CDC" w:rsidRDefault="00F27CDC">
            <w:pPr>
              <w:jc w:val="right"/>
              <w:rPr>
                <w:rFonts w:asciiTheme="majorHAnsi" w:hAnsiTheme="majorHAnsi" w:cs="Arial"/>
                <w:sz w:val="16"/>
                <w:szCs w:val="16"/>
                <w:lang w:eastAsia="hr-HR"/>
              </w:rPr>
            </w:pPr>
          </w:p>
        </w:tc>
      </w:tr>
      <w:tr w:rsidR="00F27CDC" w14:paraId="10890392" w14:textId="77777777" w:rsidTr="007C56D7">
        <w:trPr>
          <w:trHeight w:val="255"/>
        </w:trPr>
        <w:tc>
          <w:tcPr>
            <w:tcW w:w="324" w:type="dxa"/>
            <w:tcBorders>
              <w:top w:val="nil"/>
              <w:left w:val="nil"/>
              <w:bottom w:val="nil"/>
              <w:right w:val="nil"/>
            </w:tcBorders>
            <w:shd w:val="clear" w:color="auto" w:fill="auto"/>
            <w:noWrap/>
            <w:vAlign w:val="bottom"/>
            <w:hideMark/>
          </w:tcPr>
          <w:p w14:paraId="1B2F189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8CE338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3221</w:t>
            </w:r>
          </w:p>
        </w:tc>
        <w:tc>
          <w:tcPr>
            <w:tcW w:w="4213" w:type="dxa"/>
            <w:tcBorders>
              <w:top w:val="nil"/>
              <w:left w:val="nil"/>
              <w:bottom w:val="nil"/>
              <w:right w:val="nil"/>
            </w:tcBorders>
            <w:shd w:val="clear" w:color="auto" w:fill="auto"/>
            <w:noWrap/>
            <w:vAlign w:val="bottom"/>
            <w:hideMark/>
          </w:tcPr>
          <w:p w14:paraId="199D00B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Uredski materijal i ostali materijalni rashodi                                                      </w:t>
            </w:r>
          </w:p>
        </w:tc>
        <w:tc>
          <w:tcPr>
            <w:tcW w:w="1181" w:type="dxa"/>
            <w:tcBorders>
              <w:top w:val="nil"/>
              <w:left w:val="nil"/>
              <w:bottom w:val="nil"/>
              <w:right w:val="nil"/>
            </w:tcBorders>
            <w:shd w:val="clear" w:color="auto" w:fill="auto"/>
            <w:noWrap/>
            <w:vAlign w:val="bottom"/>
            <w:hideMark/>
          </w:tcPr>
          <w:p w14:paraId="3730570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486668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1.103,51</w:t>
            </w:r>
          </w:p>
        </w:tc>
        <w:tc>
          <w:tcPr>
            <w:tcW w:w="993" w:type="dxa"/>
            <w:tcBorders>
              <w:top w:val="nil"/>
              <w:left w:val="nil"/>
              <w:bottom w:val="nil"/>
              <w:right w:val="nil"/>
            </w:tcBorders>
            <w:shd w:val="clear" w:color="auto" w:fill="auto"/>
            <w:noWrap/>
            <w:vAlign w:val="bottom"/>
            <w:hideMark/>
          </w:tcPr>
          <w:p w14:paraId="4318267B" w14:textId="77777777" w:rsidR="00F27CDC" w:rsidRDefault="00F27CDC">
            <w:pPr>
              <w:jc w:val="right"/>
              <w:rPr>
                <w:rFonts w:asciiTheme="majorHAnsi" w:hAnsiTheme="majorHAnsi" w:cs="Arial"/>
                <w:sz w:val="16"/>
                <w:szCs w:val="16"/>
                <w:lang w:eastAsia="hr-HR"/>
              </w:rPr>
            </w:pPr>
          </w:p>
        </w:tc>
      </w:tr>
      <w:tr w:rsidR="00F27CDC" w14:paraId="10F0CB0F" w14:textId="77777777" w:rsidTr="007C56D7">
        <w:trPr>
          <w:trHeight w:val="255"/>
        </w:trPr>
        <w:tc>
          <w:tcPr>
            <w:tcW w:w="324" w:type="dxa"/>
            <w:tcBorders>
              <w:top w:val="nil"/>
              <w:left w:val="nil"/>
              <w:bottom w:val="nil"/>
              <w:right w:val="nil"/>
            </w:tcBorders>
            <w:shd w:val="clear" w:color="auto" w:fill="auto"/>
            <w:noWrap/>
            <w:vAlign w:val="bottom"/>
            <w:hideMark/>
          </w:tcPr>
          <w:p w14:paraId="735AA51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77B83B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3222</w:t>
            </w:r>
          </w:p>
        </w:tc>
        <w:tc>
          <w:tcPr>
            <w:tcW w:w="4213" w:type="dxa"/>
            <w:tcBorders>
              <w:top w:val="nil"/>
              <w:left w:val="nil"/>
              <w:bottom w:val="nil"/>
              <w:right w:val="nil"/>
            </w:tcBorders>
            <w:shd w:val="clear" w:color="auto" w:fill="auto"/>
            <w:noWrap/>
            <w:vAlign w:val="bottom"/>
            <w:hideMark/>
          </w:tcPr>
          <w:p w14:paraId="587A18E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Materijal i sirovine                                                                                </w:t>
            </w:r>
          </w:p>
        </w:tc>
        <w:tc>
          <w:tcPr>
            <w:tcW w:w="1181" w:type="dxa"/>
            <w:tcBorders>
              <w:top w:val="nil"/>
              <w:left w:val="nil"/>
              <w:bottom w:val="nil"/>
              <w:right w:val="nil"/>
            </w:tcBorders>
            <w:shd w:val="clear" w:color="auto" w:fill="auto"/>
            <w:noWrap/>
            <w:vAlign w:val="bottom"/>
            <w:hideMark/>
          </w:tcPr>
          <w:p w14:paraId="5F1AC3D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0D6F79A"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1.690,00</w:t>
            </w:r>
          </w:p>
        </w:tc>
        <w:tc>
          <w:tcPr>
            <w:tcW w:w="993" w:type="dxa"/>
            <w:tcBorders>
              <w:top w:val="nil"/>
              <w:left w:val="nil"/>
              <w:bottom w:val="nil"/>
              <w:right w:val="nil"/>
            </w:tcBorders>
            <w:shd w:val="clear" w:color="auto" w:fill="auto"/>
            <w:noWrap/>
            <w:vAlign w:val="bottom"/>
            <w:hideMark/>
          </w:tcPr>
          <w:p w14:paraId="71E59E24" w14:textId="77777777" w:rsidR="00F27CDC" w:rsidRDefault="00F27CDC">
            <w:pPr>
              <w:jc w:val="right"/>
              <w:rPr>
                <w:rFonts w:asciiTheme="majorHAnsi" w:hAnsiTheme="majorHAnsi" w:cs="Arial"/>
                <w:sz w:val="16"/>
                <w:szCs w:val="16"/>
                <w:lang w:eastAsia="hr-HR"/>
              </w:rPr>
            </w:pPr>
          </w:p>
        </w:tc>
      </w:tr>
      <w:tr w:rsidR="00F27CDC" w14:paraId="117F22B5" w14:textId="77777777" w:rsidTr="007C56D7">
        <w:trPr>
          <w:trHeight w:val="255"/>
        </w:trPr>
        <w:tc>
          <w:tcPr>
            <w:tcW w:w="324" w:type="dxa"/>
            <w:tcBorders>
              <w:top w:val="nil"/>
              <w:left w:val="nil"/>
              <w:bottom w:val="nil"/>
              <w:right w:val="nil"/>
            </w:tcBorders>
            <w:shd w:val="clear" w:color="auto" w:fill="auto"/>
            <w:noWrap/>
            <w:vAlign w:val="bottom"/>
            <w:hideMark/>
          </w:tcPr>
          <w:p w14:paraId="00AABB3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0DD12B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3223</w:t>
            </w:r>
          </w:p>
        </w:tc>
        <w:tc>
          <w:tcPr>
            <w:tcW w:w="4213" w:type="dxa"/>
            <w:tcBorders>
              <w:top w:val="nil"/>
              <w:left w:val="nil"/>
              <w:bottom w:val="nil"/>
              <w:right w:val="nil"/>
            </w:tcBorders>
            <w:shd w:val="clear" w:color="auto" w:fill="auto"/>
            <w:noWrap/>
            <w:vAlign w:val="bottom"/>
            <w:hideMark/>
          </w:tcPr>
          <w:p w14:paraId="2C24836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Energija                                                                                            </w:t>
            </w:r>
          </w:p>
        </w:tc>
        <w:tc>
          <w:tcPr>
            <w:tcW w:w="1181" w:type="dxa"/>
            <w:tcBorders>
              <w:top w:val="nil"/>
              <w:left w:val="nil"/>
              <w:bottom w:val="nil"/>
              <w:right w:val="nil"/>
            </w:tcBorders>
            <w:shd w:val="clear" w:color="auto" w:fill="auto"/>
            <w:noWrap/>
            <w:vAlign w:val="bottom"/>
            <w:hideMark/>
          </w:tcPr>
          <w:p w14:paraId="0FD1C1E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D077A16"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4.314,29</w:t>
            </w:r>
          </w:p>
        </w:tc>
        <w:tc>
          <w:tcPr>
            <w:tcW w:w="993" w:type="dxa"/>
            <w:tcBorders>
              <w:top w:val="nil"/>
              <w:left w:val="nil"/>
              <w:bottom w:val="nil"/>
              <w:right w:val="nil"/>
            </w:tcBorders>
            <w:shd w:val="clear" w:color="auto" w:fill="auto"/>
            <w:noWrap/>
            <w:vAlign w:val="bottom"/>
            <w:hideMark/>
          </w:tcPr>
          <w:p w14:paraId="22E3A008" w14:textId="77777777" w:rsidR="00F27CDC" w:rsidRDefault="00F27CDC">
            <w:pPr>
              <w:jc w:val="right"/>
              <w:rPr>
                <w:rFonts w:asciiTheme="majorHAnsi" w:hAnsiTheme="majorHAnsi" w:cs="Arial"/>
                <w:sz w:val="16"/>
                <w:szCs w:val="16"/>
                <w:lang w:eastAsia="hr-HR"/>
              </w:rPr>
            </w:pPr>
          </w:p>
        </w:tc>
      </w:tr>
      <w:tr w:rsidR="00F27CDC" w14:paraId="34794674" w14:textId="77777777" w:rsidTr="007C56D7">
        <w:trPr>
          <w:trHeight w:val="255"/>
        </w:trPr>
        <w:tc>
          <w:tcPr>
            <w:tcW w:w="324" w:type="dxa"/>
            <w:tcBorders>
              <w:top w:val="nil"/>
              <w:left w:val="nil"/>
              <w:bottom w:val="nil"/>
              <w:right w:val="nil"/>
            </w:tcBorders>
            <w:shd w:val="clear" w:color="auto" w:fill="auto"/>
            <w:noWrap/>
            <w:vAlign w:val="bottom"/>
            <w:hideMark/>
          </w:tcPr>
          <w:p w14:paraId="55633E6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B5D447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3224</w:t>
            </w:r>
          </w:p>
        </w:tc>
        <w:tc>
          <w:tcPr>
            <w:tcW w:w="4213" w:type="dxa"/>
            <w:tcBorders>
              <w:top w:val="nil"/>
              <w:left w:val="nil"/>
              <w:bottom w:val="nil"/>
              <w:right w:val="nil"/>
            </w:tcBorders>
            <w:shd w:val="clear" w:color="auto" w:fill="auto"/>
            <w:noWrap/>
            <w:vAlign w:val="bottom"/>
            <w:hideMark/>
          </w:tcPr>
          <w:p w14:paraId="2419582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Materijal i dijelovi za tekuće i investicijsko održavanje                                           </w:t>
            </w:r>
          </w:p>
        </w:tc>
        <w:tc>
          <w:tcPr>
            <w:tcW w:w="1181" w:type="dxa"/>
            <w:tcBorders>
              <w:top w:val="nil"/>
              <w:left w:val="nil"/>
              <w:bottom w:val="nil"/>
              <w:right w:val="nil"/>
            </w:tcBorders>
            <w:shd w:val="clear" w:color="auto" w:fill="auto"/>
            <w:noWrap/>
            <w:vAlign w:val="bottom"/>
            <w:hideMark/>
          </w:tcPr>
          <w:p w14:paraId="7B57F42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83FA05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3.150,00</w:t>
            </w:r>
          </w:p>
        </w:tc>
        <w:tc>
          <w:tcPr>
            <w:tcW w:w="993" w:type="dxa"/>
            <w:tcBorders>
              <w:top w:val="nil"/>
              <w:left w:val="nil"/>
              <w:bottom w:val="nil"/>
              <w:right w:val="nil"/>
            </w:tcBorders>
            <w:shd w:val="clear" w:color="auto" w:fill="auto"/>
            <w:noWrap/>
            <w:vAlign w:val="bottom"/>
            <w:hideMark/>
          </w:tcPr>
          <w:p w14:paraId="3BF80234" w14:textId="77777777" w:rsidR="00F27CDC" w:rsidRDefault="00F27CDC">
            <w:pPr>
              <w:jc w:val="right"/>
              <w:rPr>
                <w:rFonts w:asciiTheme="majorHAnsi" w:hAnsiTheme="majorHAnsi" w:cs="Arial"/>
                <w:sz w:val="16"/>
                <w:szCs w:val="16"/>
                <w:lang w:eastAsia="hr-HR"/>
              </w:rPr>
            </w:pPr>
          </w:p>
        </w:tc>
      </w:tr>
      <w:tr w:rsidR="00F27CDC" w14:paraId="6CC9CCA8" w14:textId="77777777" w:rsidTr="007C56D7">
        <w:trPr>
          <w:trHeight w:val="255"/>
        </w:trPr>
        <w:tc>
          <w:tcPr>
            <w:tcW w:w="324" w:type="dxa"/>
            <w:tcBorders>
              <w:top w:val="nil"/>
              <w:left w:val="nil"/>
              <w:bottom w:val="nil"/>
              <w:right w:val="nil"/>
            </w:tcBorders>
            <w:shd w:val="clear" w:color="auto" w:fill="auto"/>
            <w:noWrap/>
            <w:vAlign w:val="bottom"/>
            <w:hideMark/>
          </w:tcPr>
          <w:p w14:paraId="2B90A782"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776F81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3225</w:t>
            </w:r>
          </w:p>
        </w:tc>
        <w:tc>
          <w:tcPr>
            <w:tcW w:w="4213" w:type="dxa"/>
            <w:tcBorders>
              <w:top w:val="nil"/>
              <w:left w:val="nil"/>
              <w:bottom w:val="nil"/>
              <w:right w:val="nil"/>
            </w:tcBorders>
            <w:shd w:val="clear" w:color="auto" w:fill="auto"/>
            <w:noWrap/>
            <w:vAlign w:val="bottom"/>
            <w:hideMark/>
          </w:tcPr>
          <w:p w14:paraId="5A19AB8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Sitni inventar i auto gume                                                                          </w:t>
            </w:r>
          </w:p>
        </w:tc>
        <w:tc>
          <w:tcPr>
            <w:tcW w:w="1181" w:type="dxa"/>
            <w:tcBorders>
              <w:top w:val="nil"/>
              <w:left w:val="nil"/>
              <w:bottom w:val="nil"/>
              <w:right w:val="nil"/>
            </w:tcBorders>
            <w:shd w:val="clear" w:color="auto" w:fill="auto"/>
            <w:noWrap/>
            <w:vAlign w:val="bottom"/>
            <w:hideMark/>
          </w:tcPr>
          <w:p w14:paraId="25D74ED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FF74E7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405,50</w:t>
            </w:r>
          </w:p>
        </w:tc>
        <w:tc>
          <w:tcPr>
            <w:tcW w:w="993" w:type="dxa"/>
            <w:tcBorders>
              <w:top w:val="nil"/>
              <w:left w:val="nil"/>
              <w:bottom w:val="nil"/>
              <w:right w:val="nil"/>
            </w:tcBorders>
            <w:shd w:val="clear" w:color="auto" w:fill="auto"/>
            <w:noWrap/>
            <w:vAlign w:val="bottom"/>
            <w:hideMark/>
          </w:tcPr>
          <w:p w14:paraId="5D890676" w14:textId="77777777" w:rsidR="00F27CDC" w:rsidRDefault="00F27CDC">
            <w:pPr>
              <w:jc w:val="right"/>
              <w:rPr>
                <w:rFonts w:asciiTheme="majorHAnsi" w:hAnsiTheme="majorHAnsi" w:cs="Arial"/>
                <w:sz w:val="16"/>
                <w:szCs w:val="16"/>
                <w:lang w:eastAsia="hr-HR"/>
              </w:rPr>
            </w:pPr>
          </w:p>
        </w:tc>
      </w:tr>
      <w:tr w:rsidR="00F27CDC" w14:paraId="0EB532A2" w14:textId="77777777" w:rsidTr="007C56D7">
        <w:trPr>
          <w:trHeight w:val="255"/>
        </w:trPr>
        <w:tc>
          <w:tcPr>
            <w:tcW w:w="324" w:type="dxa"/>
            <w:tcBorders>
              <w:top w:val="nil"/>
              <w:left w:val="nil"/>
              <w:bottom w:val="nil"/>
              <w:right w:val="nil"/>
            </w:tcBorders>
            <w:shd w:val="clear" w:color="auto" w:fill="auto"/>
            <w:noWrap/>
            <w:vAlign w:val="bottom"/>
            <w:hideMark/>
          </w:tcPr>
          <w:p w14:paraId="14BD498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CBAD40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3227</w:t>
            </w:r>
          </w:p>
        </w:tc>
        <w:tc>
          <w:tcPr>
            <w:tcW w:w="4213" w:type="dxa"/>
            <w:tcBorders>
              <w:top w:val="nil"/>
              <w:left w:val="nil"/>
              <w:bottom w:val="nil"/>
              <w:right w:val="nil"/>
            </w:tcBorders>
            <w:shd w:val="clear" w:color="auto" w:fill="auto"/>
            <w:noWrap/>
            <w:vAlign w:val="bottom"/>
            <w:hideMark/>
          </w:tcPr>
          <w:p w14:paraId="6664E06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Službena, radna i zaštitna odjeća i obuća                                                           </w:t>
            </w:r>
          </w:p>
        </w:tc>
        <w:tc>
          <w:tcPr>
            <w:tcW w:w="1181" w:type="dxa"/>
            <w:tcBorders>
              <w:top w:val="nil"/>
              <w:left w:val="nil"/>
              <w:bottom w:val="nil"/>
              <w:right w:val="nil"/>
            </w:tcBorders>
            <w:shd w:val="clear" w:color="auto" w:fill="auto"/>
            <w:noWrap/>
            <w:vAlign w:val="bottom"/>
            <w:hideMark/>
          </w:tcPr>
          <w:p w14:paraId="4702347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AA3EA5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6.593,89</w:t>
            </w:r>
          </w:p>
        </w:tc>
        <w:tc>
          <w:tcPr>
            <w:tcW w:w="993" w:type="dxa"/>
            <w:tcBorders>
              <w:top w:val="nil"/>
              <w:left w:val="nil"/>
              <w:bottom w:val="nil"/>
              <w:right w:val="nil"/>
            </w:tcBorders>
            <w:shd w:val="clear" w:color="auto" w:fill="auto"/>
            <w:noWrap/>
            <w:vAlign w:val="bottom"/>
            <w:hideMark/>
          </w:tcPr>
          <w:p w14:paraId="3D62B48C" w14:textId="77777777" w:rsidR="00F27CDC" w:rsidRDefault="00F27CDC">
            <w:pPr>
              <w:jc w:val="right"/>
              <w:rPr>
                <w:rFonts w:asciiTheme="majorHAnsi" w:hAnsiTheme="majorHAnsi" w:cs="Arial"/>
                <w:sz w:val="16"/>
                <w:szCs w:val="16"/>
                <w:lang w:eastAsia="hr-HR"/>
              </w:rPr>
            </w:pPr>
          </w:p>
        </w:tc>
      </w:tr>
      <w:tr w:rsidR="00F27CDC" w14:paraId="3FD75A52" w14:textId="77777777" w:rsidTr="007C56D7">
        <w:trPr>
          <w:trHeight w:val="255"/>
        </w:trPr>
        <w:tc>
          <w:tcPr>
            <w:tcW w:w="324" w:type="dxa"/>
            <w:tcBorders>
              <w:top w:val="nil"/>
              <w:left w:val="nil"/>
              <w:bottom w:val="nil"/>
              <w:right w:val="nil"/>
            </w:tcBorders>
            <w:shd w:val="clear" w:color="auto" w:fill="auto"/>
            <w:noWrap/>
            <w:vAlign w:val="bottom"/>
            <w:hideMark/>
          </w:tcPr>
          <w:p w14:paraId="5864272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53FB74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w:t>
            </w:r>
          </w:p>
        </w:tc>
        <w:tc>
          <w:tcPr>
            <w:tcW w:w="4213" w:type="dxa"/>
            <w:tcBorders>
              <w:top w:val="nil"/>
              <w:left w:val="nil"/>
              <w:bottom w:val="nil"/>
              <w:right w:val="nil"/>
            </w:tcBorders>
            <w:shd w:val="clear" w:color="auto" w:fill="auto"/>
            <w:noWrap/>
            <w:vAlign w:val="bottom"/>
            <w:hideMark/>
          </w:tcPr>
          <w:p w14:paraId="4866CEA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usluge                                                                                   </w:t>
            </w:r>
          </w:p>
        </w:tc>
        <w:tc>
          <w:tcPr>
            <w:tcW w:w="1181" w:type="dxa"/>
            <w:tcBorders>
              <w:top w:val="nil"/>
              <w:left w:val="nil"/>
              <w:bottom w:val="nil"/>
              <w:right w:val="nil"/>
            </w:tcBorders>
            <w:shd w:val="clear" w:color="auto" w:fill="auto"/>
            <w:noWrap/>
            <w:vAlign w:val="bottom"/>
            <w:hideMark/>
          </w:tcPr>
          <w:p w14:paraId="2B1378F3"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513BB4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8.975,03</w:t>
            </w:r>
          </w:p>
        </w:tc>
        <w:tc>
          <w:tcPr>
            <w:tcW w:w="993" w:type="dxa"/>
            <w:tcBorders>
              <w:top w:val="nil"/>
              <w:left w:val="nil"/>
              <w:bottom w:val="nil"/>
              <w:right w:val="nil"/>
            </w:tcBorders>
            <w:shd w:val="clear" w:color="auto" w:fill="auto"/>
            <w:noWrap/>
            <w:vAlign w:val="bottom"/>
            <w:hideMark/>
          </w:tcPr>
          <w:p w14:paraId="01053538" w14:textId="77777777" w:rsidR="00F27CDC" w:rsidRDefault="00F27CDC">
            <w:pPr>
              <w:jc w:val="right"/>
              <w:rPr>
                <w:rFonts w:asciiTheme="majorHAnsi" w:hAnsiTheme="majorHAnsi" w:cs="Arial"/>
                <w:sz w:val="16"/>
                <w:szCs w:val="16"/>
                <w:lang w:eastAsia="hr-HR"/>
              </w:rPr>
            </w:pPr>
          </w:p>
        </w:tc>
      </w:tr>
      <w:tr w:rsidR="00F27CDC" w14:paraId="3BA7140F" w14:textId="77777777" w:rsidTr="007C56D7">
        <w:trPr>
          <w:trHeight w:val="255"/>
        </w:trPr>
        <w:tc>
          <w:tcPr>
            <w:tcW w:w="324" w:type="dxa"/>
            <w:tcBorders>
              <w:top w:val="nil"/>
              <w:left w:val="nil"/>
              <w:bottom w:val="nil"/>
              <w:right w:val="nil"/>
            </w:tcBorders>
            <w:shd w:val="clear" w:color="auto" w:fill="auto"/>
            <w:noWrap/>
            <w:vAlign w:val="bottom"/>
            <w:hideMark/>
          </w:tcPr>
          <w:p w14:paraId="43B0BF6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EAAA50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3231</w:t>
            </w:r>
          </w:p>
        </w:tc>
        <w:tc>
          <w:tcPr>
            <w:tcW w:w="4213" w:type="dxa"/>
            <w:tcBorders>
              <w:top w:val="nil"/>
              <w:left w:val="nil"/>
              <w:bottom w:val="nil"/>
              <w:right w:val="nil"/>
            </w:tcBorders>
            <w:shd w:val="clear" w:color="auto" w:fill="auto"/>
            <w:noWrap/>
            <w:vAlign w:val="bottom"/>
            <w:hideMark/>
          </w:tcPr>
          <w:p w14:paraId="238A17F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telefona, pošte i prijevoza                                                                  </w:t>
            </w:r>
          </w:p>
        </w:tc>
        <w:tc>
          <w:tcPr>
            <w:tcW w:w="1181" w:type="dxa"/>
            <w:tcBorders>
              <w:top w:val="nil"/>
              <w:left w:val="nil"/>
              <w:bottom w:val="nil"/>
              <w:right w:val="nil"/>
            </w:tcBorders>
            <w:shd w:val="clear" w:color="auto" w:fill="auto"/>
            <w:noWrap/>
            <w:vAlign w:val="bottom"/>
            <w:hideMark/>
          </w:tcPr>
          <w:p w14:paraId="03C66CE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E4B707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1.233,97</w:t>
            </w:r>
          </w:p>
        </w:tc>
        <w:tc>
          <w:tcPr>
            <w:tcW w:w="993" w:type="dxa"/>
            <w:tcBorders>
              <w:top w:val="nil"/>
              <w:left w:val="nil"/>
              <w:bottom w:val="nil"/>
              <w:right w:val="nil"/>
            </w:tcBorders>
            <w:shd w:val="clear" w:color="auto" w:fill="auto"/>
            <w:noWrap/>
            <w:vAlign w:val="bottom"/>
            <w:hideMark/>
          </w:tcPr>
          <w:p w14:paraId="5F257930" w14:textId="77777777" w:rsidR="00F27CDC" w:rsidRDefault="00F27CDC">
            <w:pPr>
              <w:jc w:val="right"/>
              <w:rPr>
                <w:rFonts w:asciiTheme="majorHAnsi" w:hAnsiTheme="majorHAnsi" w:cs="Arial"/>
                <w:sz w:val="16"/>
                <w:szCs w:val="16"/>
                <w:lang w:eastAsia="hr-HR"/>
              </w:rPr>
            </w:pPr>
          </w:p>
        </w:tc>
      </w:tr>
      <w:tr w:rsidR="00F27CDC" w14:paraId="20A9D9D2" w14:textId="77777777" w:rsidTr="007C56D7">
        <w:trPr>
          <w:trHeight w:val="255"/>
        </w:trPr>
        <w:tc>
          <w:tcPr>
            <w:tcW w:w="324" w:type="dxa"/>
            <w:tcBorders>
              <w:top w:val="nil"/>
              <w:left w:val="nil"/>
              <w:bottom w:val="nil"/>
              <w:right w:val="nil"/>
            </w:tcBorders>
            <w:shd w:val="clear" w:color="auto" w:fill="auto"/>
            <w:noWrap/>
            <w:vAlign w:val="bottom"/>
            <w:hideMark/>
          </w:tcPr>
          <w:p w14:paraId="13B9535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7BE62C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3232</w:t>
            </w:r>
          </w:p>
        </w:tc>
        <w:tc>
          <w:tcPr>
            <w:tcW w:w="4213" w:type="dxa"/>
            <w:tcBorders>
              <w:top w:val="nil"/>
              <w:left w:val="nil"/>
              <w:bottom w:val="nil"/>
              <w:right w:val="nil"/>
            </w:tcBorders>
            <w:shd w:val="clear" w:color="auto" w:fill="auto"/>
            <w:noWrap/>
            <w:vAlign w:val="bottom"/>
            <w:hideMark/>
          </w:tcPr>
          <w:p w14:paraId="6DDF6A8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tekućeg i investicijskog održavanja                                                          </w:t>
            </w:r>
          </w:p>
        </w:tc>
        <w:tc>
          <w:tcPr>
            <w:tcW w:w="1181" w:type="dxa"/>
            <w:tcBorders>
              <w:top w:val="nil"/>
              <w:left w:val="nil"/>
              <w:bottom w:val="nil"/>
              <w:right w:val="nil"/>
            </w:tcBorders>
            <w:shd w:val="clear" w:color="auto" w:fill="auto"/>
            <w:noWrap/>
            <w:vAlign w:val="bottom"/>
            <w:hideMark/>
          </w:tcPr>
          <w:p w14:paraId="2F06331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BE25A1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5.850,00</w:t>
            </w:r>
          </w:p>
        </w:tc>
        <w:tc>
          <w:tcPr>
            <w:tcW w:w="993" w:type="dxa"/>
            <w:tcBorders>
              <w:top w:val="nil"/>
              <w:left w:val="nil"/>
              <w:bottom w:val="nil"/>
              <w:right w:val="nil"/>
            </w:tcBorders>
            <w:shd w:val="clear" w:color="auto" w:fill="auto"/>
            <w:noWrap/>
            <w:vAlign w:val="bottom"/>
            <w:hideMark/>
          </w:tcPr>
          <w:p w14:paraId="55A7C7D3" w14:textId="77777777" w:rsidR="00F27CDC" w:rsidRDefault="00F27CDC">
            <w:pPr>
              <w:jc w:val="right"/>
              <w:rPr>
                <w:rFonts w:asciiTheme="majorHAnsi" w:hAnsiTheme="majorHAnsi" w:cs="Arial"/>
                <w:sz w:val="16"/>
                <w:szCs w:val="16"/>
                <w:lang w:eastAsia="hr-HR"/>
              </w:rPr>
            </w:pPr>
          </w:p>
        </w:tc>
      </w:tr>
      <w:tr w:rsidR="00F27CDC" w14:paraId="2D4F6E46" w14:textId="77777777" w:rsidTr="007C56D7">
        <w:trPr>
          <w:trHeight w:val="255"/>
        </w:trPr>
        <w:tc>
          <w:tcPr>
            <w:tcW w:w="324" w:type="dxa"/>
            <w:tcBorders>
              <w:top w:val="nil"/>
              <w:left w:val="nil"/>
              <w:bottom w:val="nil"/>
              <w:right w:val="nil"/>
            </w:tcBorders>
            <w:shd w:val="clear" w:color="auto" w:fill="auto"/>
            <w:noWrap/>
            <w:vAlign w:val="bottom"/>
            <w:hideMark/>
          </w:tcPr>
          <w:p w14:paraId="2F1623E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F6C543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3233</w:t>
            </w:r>
          </w:p>
        </w:tc>
        <w:tc>
          <w:tcPr>
            <w:tcW w:w="4213" w:type="dxa"/>
            <w:tcBorders>
              <w:top w:val="nil"/>
              <w:left w:val="nil"/>
              <w:bottom w:val="nil"/>
              <w:right w:val="nil"/>
            </w:tcBorders>
            <w:shd w:val="clear" w:color="auto" w:fill="auto"/>
            <w:noWrap/>
            <w:vAlign w:val="bottom"/>
            <w:hideMark/>
          </w:tcPr>
          <w:p w14:paraId="79E7D97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promidžbe i informiranja                                                                     </w:t>
            </w:r>
          </w:p>
        </w:tc>
        <w:tc>
          <w:tcPr>
            <w:tcW w:w="1181" w:type="dxa"/>
            <w:tcBorders>
              <w:top w:val="nil"/>
              <w:left w:val="nil"/>
              <w:bottom w:val="nil"/>
              <w:right w:val="nil"/>
            </w:tcBorders>
            <w:shd w:val="clear" w:color="auto" w:fill="auto"/>
            <w:noWrap/>
            <w:vAlign w:val="bottom"/>
            <w:hideMark/>
          </w:tcPr>
          <w:p w14:paraId="4E8F4EA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ACA1A96"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814,62</w:t>
            </w:r>
          </w:p>
        </w:tc>
        <w:tc>
          <w:tcPr>
            <w:tcW w:w="993" w:type="dxa"/>
            <w:tcBorders>
              <w:top w:val="nil"/>
              <w:left w:val="nil"/>
              <w:bottom w:val="nil"/>
              <w:right w:val="nil"/>
            </w:tcBorders>
            <w:shd w:val="clear" w:color="auto" w:fill="auto"/>
            <w:noWrap/>
            <w:vAlign w:val="bottom"/>
            <w:hideMark/>
          </w:tcPr>
          <w:p w14:paraId="666AE13A" w14:textId="77777777" w:rsidR="00F27CDC" w:rsidRDefault="00F27CDC">
            <w:pPr>
              <w:jc w:val="right"/>
              <w:rPr>
                <w:rFonts w:asciiTheme="majorHAnsi" w:hAnsiTheme="majorHAnsi" w:cs="Arial"/>
                <w:sz w:val="16"/>
                <w:szCs w:val="16"/>
                <w:lang w:eastAsia="hr-HR"/>
              </w:rPr>
            </w:pPr>
          </w:p>
        </w:tc>
      </w:tr>
      <w:tr w:rsidR="00F27CDC" w14:paraId="5BC23D0A" w14:textId="77777777" w:rsidTr="007C56D7">
        <w:trPr>
          <w:trHeight w:val="255"/>
        </w:trPr>
        <w:tc>
          <w:tcPr>
            <w:tcW w:w="324" w:type="dxa"/>
            <w:tcBorders>
              <w:top w:val="nil"/>
              <w:left w:val="nil"/>
              <w:bottom w:val="nil"/>
              <w:right w:val="nil"/>
            </w:tcBorders>
            <w:shd w:val="clear" w:color="auto" w:fill="auto"/>
            <w:noWrap/>
            <w:vAlign w:val="bottom"/>
            <w:hideMark/>
          </w:tcPr>
          <w:p w14:paraId="5B46451A"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1D5CFD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3234</w:t>
            </w:r>
          </w:p>
        </w:tc>
        <w:tc>
          <w:tcPr>
            <w:tcW w:w="4213" w:type="dxa"/>
            <w:tcBorders>
              <w:top w:val="nil"/>
              <w:left w:val="nil"/>
              <w:bottom w:val="nil"/>
              <w:right w:val="nil"/>
            </w:tcBorders>
            <w:shd w:val="clear" w:color="auto" w:fill="auto"/>
            <w:noWrap/>
            <w:vAlign w:val="bottom"/>
            <w:hideMark/>
          </w:tcPr>
          <w:p w14:paraId="729312F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Komunalne usluge                                                                                    </w:t>
            </w:r>
          </w:p>
        </w:tc>
        <w:tc>
          <w:tcPr>
            <w:tcW w:w="1181" w:type="dxa"/>
            <w:tcBorders>
              <w:top w:val="nil"/>
              <w:left w:val="nil"/>
              <w:bottom w:val="nil"/>
              <w:right w:val="nil"/>
            </w:tcBorders>
            <w:shd w:val="clear" w:color="auto" w:fill="auto"/>
            <w:noWrap/>
            <w:vAlign w:val="bottom"/>
            <w:hideMark/>
          </w:tcPr>
          <w:p w14:paraId="0F4B7FD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E7473E2"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666,98</w:t>
            </w:r>
          </w:p>
        </w:tc>
        <w:tc>
          <w:tcPr>
            <w:tcW w:w="993" w:type="dxa"/>
            <w:tcBorders>
              <w:top w:val="nil"/>
              <w:left w:val="nil"/>
              <w:bottom w:val="nil"/>
              <w:right w:val="nil"/>
            </w:tcBorders>
            <w:shd w:val="clear" w:color="auto" w:fill="auto"/>
            <w:noWrap/>
            <w:vAlign w:val="bottom"/>
            <w:hideMark/>
          </w:tcPr>
          <w:p w14:paraId="348E8CF4" w14:textId="77777777" w:rsidR="00F27CDC" w:rsidRDefault="00F27CDC">
            <w:pPr>
              <w:jc w:val="right"/>
              <w:rPr>
                <w:rFonts w:asciiTheme="majorHAnsi" w:hAnsiTheme="majorHAnsi" w:cs="Arial"/>
                <w:sz w:val="16"/>
                <w:szCs w:val="16"/>
                <w:lang w:eastAsia="hr-HR"/>
              </w:rPr>
            </w:pPr>
          </w:p>
        </w:tc>
      </w:tr>
      <w:tr w:rsidR="00F27CDC" w14:paraId="5368CE42" w14:textId="77777777" w:rsidTr="007C56D7">
        <w:trPr>
          <w:trHeight w:val="255"/>
        </w:trPr>
        <w:tc>
          <w:tcPr>
            <w:tcW w:w="324" w:type="dxa"/>
            <w:tcBorders>
              <w:top w:val="nil"/>
              <w:left w:val="nil"/>
              <w:bottom w:val="nil"/>
              <w:right w:val="nil"/>
            </w:tcBorders>
            <w:shd w:val="clear" w:color="auto" w:fill="auto"/>
            <w:noWrap/>
            <w:vAlign w:val="bottom"/>
            <w:hideMark/>
          </w:tcPr>
          <w:p w14:paraId="45AC7EA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583943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3236</w:t>
            </w:r>
          </w:p>
        </w:tc>
        <w:tc>
          <w:tcPr>
            <w:tcW w:w="4213" w:type="dxa"/>
            <w:tcBorders>
              <w:top w:val="nil"/>
              <w:left w:val="nil"/>
              <w:bottom w:val="nil"/>
              <w:right w:val="nil"/>
            </w:tcBorders>
            <w:shd w:val="clear" w:color="auto" w:fill="auto"/>
            <w:noWrap/>
            <w:vAlign w:val="bottom"/>
            <w:hideMark/>
          </w:tcPr>
          <w:p w14:paraId="23DA3A7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Zdravstvene i veterinarske usluge                                                                   </w:t>
            </w:r>
          </w:p>
        </w:tc>
        <w:tc>
          <w:tcPr>
            <w:tcW w:w="1181" w:type="dxa"/>
            <w:tcBorders>
              <w:top w:val="nil"/>
              <w:left w:val="nil"/>
              <w:bottom w:val="nil"/>
              <w:right w:val="nil"/>
            </w:tcBorders>
            <w:shd w:val="clear" w:color="auto" w:fill="auto"/>
            <w:noWrap/>
            <w:vAlign w:val="bottom"/>
            <w:hideMark/>
          </w:tcPr>
          <w:p w14:paraId="060155A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C3E9AA9"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48,08</w:t>
            </w:r>
          </w:p>
        </w:tc>
        <w:tc>
          <w:tcPr>
            <w:tcW w:w="993" w:type="dxa"/>
            <w:tcBorders>
              <w:top w:val="nil"/>
              <w:left w:val="nil"/>
              <w:bottom w:val="nil"/>
              <w:right w:val="nil"/>
            </w:tcBorders>
            <w:shd w:val="clear" w:color="auto" w:fill="auto"/>
            <w:noWrap/>
            <w:vAlign w:val="bottom"/>
            <w:hideMark/>
          </w:tcPr>
          <w:p w14:paraId="08C046CD" w14:textId="77777777" w:rsidR="00F27CDC" w:rsidRDefault="00F27CDC">
            <w:pPr>
              <w:jc w:val="right"/>
              <w:rPr>
                <w:rFonts w:asciiTheme="majorHAnsi" w:hAnsiTheme="majorHAnsi" w:cs="Arial"/>
                <w:sz w:val="16"/>
                <w:szCs w:val="16"/>
                <w:lang w:eastAsia="hr-HR"/>
              </w:rPr>
            </w:pPr>
          </w:p>
        </w:tc>
      </w:tr>
      <w:tr w:rsidR="00F27CDC" w14:paraId="3A5F82B4" w14:textId="77777777" w:rsidTr="007C56D7">
        <w:trPr>
          <w:trHeight w:val="255"/>
        </w:trPr>
        <w:tc>
          <w:tcPr>
            <w:tcW w:w="324" w:type="dxa"/>
            <w:tcBorders>
              <w:top w:val="nil"/>
              <w:left w:val="nil"/>
              <w:bottom w:val="nil"/>
              <w:right w:val="nil"/>
            </w:tcBorders>
            <w:shd w:val="clear" w:color="auto" w:fill="auto"/>
            <w:noWrap/>
            <w:vAlign w:val="bottom"/>
            <w:hideMark/>
          </w:tcPr>
          <w:p w14:paraId="76BDA51F"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4748CB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3238</w:t>
            </w:r>
          </w:p>
        </w:tc>
        <w:tc>
          <w:tcPr>
            <w:tcW w:w="4213" w:type="dxa"/>
            <w:tcBorders>
              <w:top w:val="nil"/>
              <w:left w:val="nil"/>
              <w:bottom w:val="nil"/>
              <w:right w:val="nil"/>
            </w:tcBorders>
            <w:shd w:val="clear" w:color="auto" w:fill="auto"/>
            <w:noWrap/>
            <w:vAlign w:val="bottom"/>
            <w:hideMark/>
          </w:tcPr>
          <w:p w14:paraId="664775C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Računalne usluge                                                                                    </w:t>
            </w:r>
          </w:p>
        </w:tc>
        <w:tc>
          <w:tcPr>
            <w:tcW w:w="1181" w:type="dxa"/>
            <w:tcBorders>
              <w:top w:val="nil"/>
              <w:left w:val="nil"/>
              <w:bottom w:val="nil"/>
              <w:right w:val="nil"/>
            </w:tcBorders>
            <w:shd w:val="clear" w:color="auto" w:fill="auto"/>
            <w:noWrap/>
            <w:vAlign w:val="bottom"/>
            <w:hideMark/>
          </w:tcPr>
          <w:p w14:paraId="5E7EA56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B9BD375"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361,38</w:t>
            </w:r>
          </w:p>
        </w:tc>
        <w:tc>
          <w:tcPr>
            <w:tcW w:w="993" w:type="dxa"/>
            <w:tcBorders>
              <w:top w:val="nil"/>
              <w:left w:val="nil"/>
              <w:bottom w:val="nil"/>
              <w:right w:val="nil"/>
            </w:tcBorders>
            <w:shd w:val="clear" w:color="auto" w:fill="auto"/>
            <w:noWrap/>
            <w:vAlign w:val="bottom"/>
            <w:hideMark/>
          </w:tcPr>
          <w:p w14:paraId="640BF915" w14:textId="77777777" w:rsidR="00F27CDC" w:rsidRDefault="00F27CDC">
            <w:pPr>
              <w:jc w:val="right"/>
              <w:rPr>
                <w:rFonts w:asciiTheme="majorHAnsi" w:hAnsiTheme="majorHAnsi" w:cs="Arial"/>
                <w:sz w:val="16"/>
                <w:szCs w:val="16"/>
                <w:lang w:eastAsia="hr-HR"/>
              </w:rPr>
            </w:pPr>
          </w:p>
        </w:tc>
      </w:tr>
      <w:tr w:rsidR="00F27CDC" w14:paraId="48F8F202" w14:textId="77777777" w:rsidTr="007C56D7">
        <w:trPr>
          <w:trHeight w:val="255"/>
        </w:trPr>
        <w:tc>
          <w:tcPr>
            <w:tcW w:w="324" w:type="dxa"/>
            <w:tcBorders>
              <w:top w:val="nil"/>
              <w:left w:val="nil"/>
              <w:bottom w:val="nil"/>
              <w:right w:val="nil"/>
            </w:tcBorders>
            <w:shd w:val="clear" w:color="auto" w:fill="auto"/>
            <w:noWrap/>
            <w:vAlign w:val="bottom"/>
            <w:hideMark/>
          </w:tcPr>
          <w:p w14:paraId="7D2618B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98E2E5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w:t>
            </w:r>
          </w:p>
        </w:tc>
        <w:tc>
          <w:tcPr>
            <w:tcW w:w="4213" w:type="dxa"/>
            <w:tcBorders>
              <w:top w:val="nil"/>
              <w:left w:val="nil"/>
              <w:bottom w:val="nil"/>
              <w:right w:val="nil"/>
            </w:tcBorders>
            <w:shd w:val="clear" w:color="auto" w:fill="auto"/>
            <w:noWrap/>
            <w:vAlign w:val="bottom"/>
            <w:hideMark/>
          </w:tcPr>
          <w:p w14:paraId="1E93C88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268164A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CFEFA36"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1.630,00</w:t>
            </w:r>
          </w:p>
        </w:tc>
        <w:tc>
          <w:tcPr>
            <w:tcW w:w="993" w:type="dxa"/>
            <w:tcBorders>
              <w:top w:val="nil"/>
              <w:left w:val="nil"/>
              <w:bottom w:val="nil"/>
              <w:right w:val="nil"/>
            </w:tcBorders>
            <w:shd w:val="clear" w:color="auto" w:fill="auto"/>
            <w:noWrap/>
            <w:vAlign w:val="bottom"/>
            <w:hideMark/>
          </w:tcPr>
          <w:p w14:paraId="6CD1D583" w14:textId="77777777" w:rsidR="00F27CDC" w:rsidRDefault="00F27CDC">
            <w:pPr>
              <w:jc w:val="right"/>
              <w:rPr>
                <w:rFonts w:asciiTheme="majorHAnsi" w:hAnsiTheme="majorHAnsi" w:cs="Arial"/>
                <w:sz w:val="16"/>
                <w:szCs w:val="16"/>
                <w:lang w:eastAsia="hr-HR"/>
              </w:rPr>
            </w:pPr>
          </w:p>
        </w:tc>
      </w:tr>
      <w:tr w:rsidR="00F27CDC" w14:paraId="64177E70" w14:textId="77777777" w:rsidTr="007C56D7">
        <w:trPr>
          <w:trHeight w:val="255"/>
        </w:trPr>
        <w:tc>
          <w:tcPr>
            <w:tcW w:w="324" w:type="dxa"/>
            <w:tcBorders>
              <w:top w:val="nil"/>
              <w:left w:val="nil"/>
              <w:bottom w:val="nil"/>
              <w:right w:val="nil"/>
            </w:tcBorders>
            <w:shd w:val="clear" w:color="auto" w:fill="auto"/>
            <w:noWrap/>
            <w:vAlign w:val="bottom"/>
            <w:hideMark/>
          </w:tcPr>
          <w:p w14:paraId="1169147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742D5A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3292</w:t>
            </w:r>
          </w:p>
        </w:tc>
        <w:tc>
          <w:tcPr>
            <w:tcW w:w="4213" w:type="dxa"/>
            <w:tcBorders>
              <w:top w:val="nil"/>
              <w:left w:val="nil"/>
              <w:bottom w:val="nil"/>
              <w:right w:val="nil"/>
            </w:tcBorders>
            <w:shd w:val="clear" w:color="auto" w:fill="auto"/>
            <w:noWrap/>
            <w:vAlign w:val="bottom"/>
            <w:hideMark/>
          </w:tcPr>
          <w:p w14:paraId="2A0A1E0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Premije osiguranja                                                                                  </w:t>
            </w:r>
          </w:p>
        </w:tc>
        <w:tc>
          <w:tcPr>
            <w:tcW w:w="1181" w:type="dxa"/>
            <w:tcBorders>
              <w:top w:val="nil"/>
              <w:left w:val="nil"/>
              <w:bottom w:val="nil"/>
              <w:right w:val="nil"/>
            </w:tcBorders>
            <w:shd w:val="clear" w:color="auto" w:fill="auto"/>
            <w:noWrap/>
            <w:vAlign w:val="bottom"/>
            <w:hideMark/>
          </w:tcPr>
          <w:p w14:paraId="612F20F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810EB4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1.630,00</w:t>
            </w:r>
          </w:p>
        </w:tc>
        <w:tc>
          <w:tcPr>
            <w:tcW w:w="993" w:type="dxa"/>
            <w:tcBorders>
              <w:top w:val="nil"/>
              <w:left w:val="nil"/>
              <w:bottom w:val="nil"/>
              <w:right w:val="nil"/>
            </w:tcBorders>
            <w:shd w:val="clear" w:color="auto" w:fill="auto"/>
            <w:noWrap/>
            <w:vAlign w:val="bottom"/>
            <w:hideMark/>
          </w:tcPr>
          <w:p w14:paraId="6C1E5E60" w14:textId="77777777" w:rsidR="00F27CDC" w:rsidRDefault="00F27CDC">
            <w:pPr>
              <w:jc w:val="right"/>
              <w:rPr>
                <w:rFonts w:asciiTheme="majorHAnsi" w:hAnsiTheme="majorHAnsi" w:cs="Arial"/>
                <w:sz w:val="16"/>
                <w:szCs w:val="16"/>
                <w:lang w:eastAsia="hr-HR"/>
              </w:rPr>
            </w:pPr>
          </w:p>
        </w:tc>
      </w:tr>
      <w:tr w:rsidR="00F27CDC" w14:paraId="698E6D1E" w14:textId="77777777" w:rsidTr="007C56D7">
        <w:trPr>
          <w:trHeight w:val="255"/>
        </w:trPr>
        <w:tc>
          <w:tcPr>
            <w:tcW w:w="324" w:type="dxa"/>
            <w:tcBorders>
              <w:top w:val="nil"/>
              <w:left w:val="nil"/>
              <w:bottom w:val="nil"/>
              <w:right w:val="nil"/>
            </w:tcBorders>
            <w:shd w:val="clear" w:color="auto" w:fill="FFFF00"/>
            <w:noWrap/>
            <w:vAlign w:val="bottom"/>
            <w:hideMark/>
          </w:tcPr>
          <w:p w14:paraId="745A686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559" w:type="dxa"/>
            <w:tcBorders>
              <w:top w:val="nil"/>
              <w:left w:val="nil"/>
              <w:bottom w:val="nil"/>
              <w:right w:val="nil"/>
            </w:tcBorders>
            <w:shd w:val="clear" w:color="auto" w:fill="FFFF00"/>
            <w:noWrap/>
            <w:vAlign w:val="bottom"/>
            <w:hideMark/>
          </w:tcPr>
          <w:p w14:paraId="4B6314F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1102</w:t>
            </w:r>
          </w:p>
        </w:tc>
        <w:tc>
          <w:tcPr>
            <w:tcW w:w="4213" w:type="dxa"/>
            <w:tcBorders>
              <w:top w:val="nil"/>
              <w:left w:val="nil"/>
              <w:bottom w:val="nil"/>
              <w:right w:val="nil"/>
            </w:tcBorders>
            <w:shd w:val="clear" w:color="auto" w:fill="FFFF00"/>
            <w:noWrap/>
            <w:vAlign w:val="bottom"/>
            <w:hideMark/>
          </w:tcPr>
          <w:p w14:paraId="33287617"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Program: Osnovna djelatnost vatrogastva - izvan standarda</w:t>
            </w:r>
          </w:p>
        </w:tc>
        <w:tc>
          <w:tcPr>
            <w:tcW w:w="1181" w:type="dxa"/>
            <w:tcBorders>
              <w:top w:val="nil"/>
              <w:left w:val="nil"/>
              <w:bottom w:val="nil"/>
              <w:right w:val="nil"/>
            </w:tcBorders>
            <w:shd w:val="clear" w:color="auto" w:fill="FFFF00"/>
            <w:noWrap/>
            <w:vAlign w:val="bottom"/>
            <w:hideMark/>
          </w:tcPr>
          <w:p w14:paraId="32471DD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681.716,51</w:t>
            </w:r>
          </w:p>
        </w:tc>
        <w:tc>
          <w:tcPr>
            <w:tcW w:w="1228" w:type="dxa"/>
            <w:tcBorders>
              <w:top w:val="nil"/>
              <w:left w:val="nil"/>
              <w:bottom w:val="nil"/>
              <w:right w:val="nil"/>
            </w:tcBorders>
            <w:shd w:val="clear" w:color="auto" w:fill="FFFF00"/>
            <w:noWrap/>
            <w:vAlign w:val="bottom"/>
            <w:hideMark/>
          </w:tcPr>
          <w:p w14:paraId="6D50472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263.983,11</w:t>
            </w:r>
          </w:p>
        </w:tc>
        <w:tc>
          <w:tcPr>
            <w:tcW w:w="993" w:type="dxa"/>
            <w:tcBorders>
              <w:top w:val="nil"/>
              <w:left w:val="nil"/>
              <w:bottom w:val="nil"/>
              <w:right w:val="nil"/>
            </w:tcBorders>
            <w:shd w:val="clear" w:color="auto" w:fill="FFFF00"/>
            <w:noWrap/>
            <w:vAlign w:val="bottom"/>
            <w:hideMark/>
          </w:tcPr>
          <w:p w14:paraId="3BC7582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38,72%</w:t>
            </w:r>
          </w:p>
        </w:tc>
      </w:tr>
      <w:tr w:rsidR="00F27CDC" w14:paraId="1078B156" w14:textId="77777777" w:rsidTr="007C56D7">
        <w:trPr>
          <w:trHeight w:val="255"/>
        </w:trPr>
        <w:tc>
          <w:tcPr>
            <w:tcW w:w="324" w:type="dxa"/>
            <w:tcBorders>
              <w:top w:val="nil"/>
              <w:left w:val="nil"/>
              <w:bottom w:val="nil"/>
              <w:right w:val="nil"/>
            </w:tcBorders>
            <w:shd w:val="clear" w:color="000000" w:fill="FFFF99"/>
            <w:noWrap/>
            <w:vAlign w:val="bottom"/>
            <w:hideMark/>
          </w:tcPr>
          <w:p w14:paraId="17FD0FA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559" w:type="dxa"/>
            <w:tcBorders>
              <w:top w:val="nil"/>
              <w:left w:val="nil"/>
              <w:bottom w:val="nil"/>
              <w:right w:val="nil"/>
            </w:tcBorders>
            <w:shd w:val="clear" w:color="000000" w:fill="FFFF99"/>
            <w:noWrap/>
            <w:vAlign w:val="bottom"/>
            <w:hideMark/>
          </w:tcPr>
          <w:p w14:paraId="624D9DB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A100001</w:t>
            </w:r>
          </w:p>
        </w:tc>
        <w:tc>
          <w:tcPr>
            <w:tcW w:w="4213" w:type="dxa"/>
            <w:tcBorders>
              <w:top w:val="nil"/>
              <w:left w:val="nil"/>
              <w:bottom w:val="nil"/>
              <w:right w:val="nil"/>
            </w:tcBorders>
            <w:shd w:val="clear" w:color="000000" w:fill="FFFF99"/>
            <w:noWrap/>
            <w:vAlign w:val="bottom"/>
            <w:hideMark/>
          </w:tcPr>
          <w:p w14:paraId="56A8EDA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Aktivnost: Osnovna djelatnost vatrogastva</w:t>
            </w:r>
          </w:p>
        </w:tc>
        <w:tc>
          <w:tcPr>
            <w:tcW w:w="1181" w:type="dxa"/>
            <w:tcBorders>
              <w:top w:val="nil"/>
              <w:left w:val="nil"/>
              <w:bottom w:val="nil"/>
              <w:right w:val="nil"/>
            </w:tcBorders>
            <w:shd w:val="clear" w:color="000000" w:fill="FFFF99"/>
            <w:noWrap/>
            <w:vAlign w:val="bottom"/>
            <w:hideMark/>
          </w:tcPr>
          <w:p w14:paraId="29B19D3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633.386,51</w:t>
            </w:r>
          </w:p>
        </w:tc>
        <w:tc>
          <w:tcPr>
            <w:tcW w:w="1228" w:type="dxa"/>
            <w:tcBorders>
              <w:top w:val="nil"/>
              <w:left w:val="nil"/>
              <w:bottom w:val="nil"/>
              <w:right w:val="nil"/>
            </w:tcBorders>
            <w:shd w:val="clear" w:color="000000" w:fill="FFFF99"/>
            <w:noWrap/>
            <w:vAlign w:val="bottom"/>
            <w:hideMark/>
          </w:tcPr>
          <w:p w14:paraId="1DE8613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247.429,11</w:t>
            </w:r>
          </w:p>
        </w:tc>
        <w:tc>
          <w:tcPr>
            <w:tcW w:w="993" w:type="dxa"/>
            <w:tcBorders>
              <w:top w:val="nil"/>
              <w:left w:val="nil"/>
              <w:bottom w:val="nil"/>
              <w:right w:val="nil"/>
            </w:tcBorders>
            <w:shd w:val="clear" w:color="000000" w:fill="FFFF99"/>
            <w:noWrap/>
            <w:vAlign w:val="bottom"/>
            <w:hideMark/>
          </w:tcPr>
          <w:p w14:paraId="76E6D4A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39,06%</w:t>
            </w:r>
          </w:p>
        </w:tc>
      </w:tr>
      <w:tr w:rsidR="00F27CDC" w14:paraId="588D98B8" w14:textId="77777777" w:rsidTr="007C56D7">
        <w:trPr>
          <w:trHeight w:val="255"/>
        </w:trPr>
        <w:tc>
          <w:tcPr>
            <w:tcW w:w="324" w:type="dxa"/>
            <w:tcBorders>
              <w:top w:val="nil"/>
              <w:left w:val="nil"/>
              <w:bottom w:val="nil"/>
              <w:right w:val="nil"/>
            </w:tcBorders>
            <w:shd w:val="clear" w:color="000000" w:fill="CCCCFF"/>
            <w:noWrap/>
            <w:vAlign w:val="bottom"/>
            <w:hideMark/>
          </w:tcPr>
          <w:p w14:paraId="0137D93B"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56956D9F"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 Opći prihodi i primici</w:t>
            </w:r>
          </w:p>
        </w:tc>
        <w:tc>
          <w:tcPr>
            <w:tcW w:w="1181" w:type="dxa"/>
            <w:tcBorders>
              <w:top w:val="nil"/>
              <w:left w:val="nil"/>
              <w:bottom w:val="nil"/>
              <w:right w:val="nil"/>
            </w:tcBorders>
            <w:shd w:val="clear" w:color="000000" w:fill="CCCCFF"/>
            <w:noWrap/>
            <w:vAlign w:val="bottom"/>
            <w:hideMark/>
          </w:tcPr>
          <w:p w14:paraId="3D9B47A7"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319.510,00</w:t>
            </w:r>
          </w:p>
        </w:tc>
        <w:tc>
          <w:tcPr>
            <w:tcW w:w="1228" w:type="dxa"/>
            <w:tcBorders>
              <w:top w:val="nil"/>
              <w:left w:val="nil"/>
              <w:bottom w:val="nil"/>
              <w:right w:val="nil"/>
            </w:tcBorders>
            <w:shd w:val="clear" w:color="000000" w:fill="CCCCFF"/>
            <w:noWrap/>
            <w:vAlign w:val="bottom"/>
            <w:hideMark/>
          </w:tcPr>
          <w:p w14:paraId="09189D46"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123.533,64</w:t>
            </w:r>
          </w:p>
        </w:tc>
        <w:tc>
          <w:tcPr>
            <w:tcW w:w="993" w:type="dxa"/>
            <w:tcBorders>
              <w:top w:val="nil"/>
              <w:left w:val="nil"/>
              <w:bottom w:val="nil"/>
              <w:right w:val="nil"/>
            </w:tcBorders>
            <w:shd w:val="clear" w:color="000000" w:fill="CCCCFF"/>
            <w:noWrap/>
            <w:vAlign w:val="bottom"/>
            <w:hideMark/>
          </w:tcPr>
          <w:p w14:paraId="1056447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38,66%</w:t>
            </w:r>
          </w:p>
        </w:tc>
      </w:tr>
      <w:tr w:rsidR="00F27CDC" w14:paraId="4083C3BF" w14:textId="77777777" w:rsidTr="007C56D7">
        <w:trPr>
          <w:trHeight w:val="255"/>
        </w:trPr>
        <w:tc>
          <w:tcPr>
            <w:tcW w:w="324" w:type="dxa"/>
            <w:tcBorders>
              <w:top w:val="nil"/>
              <w:left w:val="nil"/>
              <w:bottom w:val="nil"/>
              <w:right w:val="nil"/>
            </w:tcBorders>
            <w:shd w:val="clear" w:color="000000" w:fill="CCCCFF"/>
            <w:noWrap/>
            <w:vAlign w:val="bottom"/>
            <w:hideMark/>
          </w:tcPr>
          <w:p w14:paraId="4B289E9D"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7059C9B8"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1.1. 1. Opći prihodi i primici - GRAD UMAG</w:t>
            </w:r>
          </w:p>
        </w:tc>
        <w:tc>
          <w:tcPr>
            <w:tcW w:w="1181" w:type="dxa"/>
            <w:tcBorders>
              <w:top w:val="nil"/>
              <w:left w:val="nil"/>
              <w:bottom w:val="nil"/>
              <w:right w:val="nil"/>
            </w:tcBorders>
            <w:shd w:val="clear" w:color="000000" w:fill="CCCCFF"/>
            <w:noWrap/>
            <w:vAlign w:val="bottom"/>
            <w:hideMark/>
          </w:tcPr>
          <w:p w14:paraId="3F9C8C22"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319.510,00</w:t>
            </w:r>
          </w:p>
        </w:tc>
        <w:tc>
          <w:tcPr>
            <w:tcW w:w="1228" w:type="dxa"/>
            <w:tcBorders>
              <w:top w:val="nil"/>
              <w:left w:val="nil"/>
              <w:bottom w:val="nil"/>
              <w:right w:val="nil"/>
            </w:tcBorders>
            <w:shd w:val="clear" w:color="000000" w:fill="CCCCFF"/>
            <w:noWrap/>
            <w:vAlign w:val="bottom"/>
            <w:hideMark/>
          </w:tcPr>
          <w:p w14:paraId="73B8CA97"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123.533,64</w:t>
            </w:r>
          </w:p>
        </w:tc>
        <w:tc>
          <w:tcPr>
            <w:tcW w:w="993" w:type="dxa"/>
            <w:tcBorders>
              <w:top w:val="nil"/>
              <w:left w:val="nil"/>
              <w:bottom w:val="nil"/>
              <w:right w:val="nil"/>
            </w:tcBorders>
            <w:shd w:val="clear" w:color="000000" w:fill="CCCCFF"/>
            <w:noWrap/>
            <w:vAlign w:val="bottom"/>
            <w:hideMark/>
          </w:tcPr>
          <w:p w14:paraId="134105A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38,66%</w:t>
            </w:r>
          </w:p>
        </w:tc>
      </w:tr>
      <w:tr w:rsidR="00F27CDC" w14:paraId="308C1DA1" w14:textId="77777777" w:rsidTr="007C56D7">
        <w:trPr>
          <w:trHeight w:val="255"/>
        </w:trPr>
        <w:tc>
          <w:tcPr>
            <w:tcW w:w="324" w:type="dxa"/>
            <w:tcBorders>
              <w:top w:val="nil"/>
              <w:left w:val="nil"/>
              <w:bottom w:val="nil"/>
              <w:right w:val="nil"/>
            </w:tcBorders>
            <w:shd w:val="clear" w:color="auto" w:fill="auto"/>
            <w:noWrap/>
            <w:vAlign w:val="bottom"/>
            <w:hideMark/>
          </w:tcPr>
          <w:p w14:paraId="19F94092"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0A2ECDC6"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w:t>
            </w:r>
          </w:p>
        </w:tc>
        <w:tc>
          <w:tcPr>
            <w:tcW w:w="4213" w:type="dxa"/>
            <w:tcBorders>
              <w:top w:val="nil"/>
              <w:left w:val="nil"/>
              <w:bottom w:val="nil"/>
              <w:right w:val="nil"/>
            </w:tcBorders>
            <w:shd w:val="clear" w:color="auto" w:fill="auto"/>
            <w:noWrap/>
            <w:vAlign w:val="bottom"/>
            <w:hideMark/>
          </w:tcPr>
          <w:p w14:paraId="4098E94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poslovanja                                                                                  </w:t>
            </w:r>
          </w:p>
        </w:tc>
        <w:tc>
          <w:tcPr>
            <w:tcW w:w="1181" w:type="dxa"/>
            <w:tcBorders>
              <w:top w:val="nil"/>
              <w:left w:val="nil"/>
              <w:bottom w:val="nil"/>
              <w:right w:val="nil"/>
            </w:tcBorders>
            <w:shd w:val="clear" w:color="auto" w:fill="auto"/>
            <w:noWrap/>
            <w:vAlign w:val="bottom"/>
            <w:hideMark/>
          </w:tcPr>
          <w:p w14:paraId="4539A25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319.510,00</w:t>
            </w:r>
          </w:p>
        </w:tc>
        <w:tc>
          <w:tcPr>
            <w:tcW w:w="1228" w:type="dxa"/>
            <w:tcBorders>
              <w:top w:val="nil"/>
              <w:left w:val="nil"/>
              <w:bottom w:val="nil"/>
              <w:right w:val="nil"/>
            </w:tcBorders>
            <w:shd w:val="clear" w:color="auto" w:fill="auto"/>
            <w:noWrap/>
            <w:vAlign w:val="bottom"/>
            <w:hideMark/>
          </w:tcPr>
          <w:p w14:paraId="4F164FE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123.533,64</w:t>
            </w:r>
          </w:p>
        </w:tc>
        <w:tc>
          <w:tcPr>
            <w:tcW w:w="993" w:type="dxa"/>
            <w:tcBorders>
              <w:top w:val="nil"/>
              <w:left w:val="nil"/>
              <w:bottom w:val="nil"/>
              <w:right w:val="nil"/>
            </w:tcBorders>
            <w:shd w:val="clear" w:color="auto" w:fill="auto"/>
            <w:noWrap/>
            <w:vAlign w:val="bottom"/>
            <w:hideMark/>
          </w:tcPr>
          <w:p w14:paraId="2605334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38,66%</w:t>
            </w:r>
          </w:p>
        </w:tc>
      </w:tr>
      <w:tr w:rsidR="00F27CDC" w14:paraId="27280AC5" w14:textId="77777777" w:rsidTr="007C56D7">
        <w:trPr>
          <w:trHeight w:val="255"/>
        </w:trPr>
        <w:tc>
          <w:tcPr>
            <w:tcW w:w="324" w:type="dxa"/>
            <w:tcBorders>
              <w:top w:val="nil"/>
              <w:left w:val="nil"/>
              <w:bottom w:val="nil"/>
              <w:right w:val="nil"/>
            </w:tcBorders>
            <w:shd w:val="clear" w:color="auto" w:fill="auto"/>
            <w:noWrap/>
            <w:vAlign w:val="bottom"/>
            <w:hideMark/>
          </w:tcPr>
          <w:p w14:paraId="0A597B3D"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25D98D28"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31</w:t>
            </w:r>
          </w:p>
        </w:tc>
        <w:tc>
          <w:tcPr>
            <w:tcW w:w="4213" w:type="dxa"/>
            <w:tcBorders>
              <w:top w:val="nil"/>
              <w:left w:val="nil"/>
              <w:bottom w:val="nil"/>
              <w:right w:val="nil"/>
            </w:tcBorders>
            <w:shd w:val="clear" w:color="auto" w:fill="auto"/>
            <w:noWrap/>
            <w:vAlign w:val="bottom"/>
            <w:hideMark/>
          </w:tcPr>
          <w:p w14:paraId="260901A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zaposlene                                                                                </w:t>
            </w:r>
          </w:p>
        </w:tc>
        <w:tc>
          <w:tcPr>
            <w:tcW w:w="1181" w:type="dxa"/>
            <w:tcBorders>
              <w:top w:val="nil"/>
              <w:left w:val="nil"/>
              <w:bottom w:val="nil"/>
              <w:right w:val="nil"/>
            </w:tcBorders>
            <w:shd w:val="clear" w:color="auto" w:fill="auto"/>
            <w:noWrap/>
            <w:vAlign w:val="bottom"/>
            <w:hideMark/>
          </w:tcPr>
          <w:p w14:paraId="4290965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222.050,00</w:t>
            </w:r>
          </w:p>
        </w:tc>
        <w:tc>
          <w:tcPr>
            <w:tcW w:w="1228" w:type="dxa"/>
            <w:tcBorders>
              <w:top w:val="nil"/>
              <w:left w:val="nil"/>
              <w:bottom w:val="nil"/>
              <w:right w:val="nil"/>
            </w:tcBorders>
            <w:shd w:val="clear" w:color="auto" w:fill="auto"/>
            <w:noWrap/>
            <w:vAlign w:val="bottom"/>
            <w:hideMark/>
          </w:tcPr>
          <w:p w14:paraId="3FE4766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86.658,88</w:t>
            </w:r>
          </w:p>
        </w:tc>
        <w:tc>
          <w:tcPr>
            <w:tcW w:w="993" w:type="dxa"/>
            <w:tcBorders>
              <w:top w:val="nil"/>
              <w:left w:val="nil"/>
              <w:bottom w:val="nil"/>
              <w:right w:val="nil"/>
            </w:tcBorders>
            <w:shd w:val="clear" w:color="auto" w:fill="auto"/>
            <w:noWrap/>
            <w:vAlign w:val="bottom"/>
            <w:hideMark/>
          </w:tcPr>
          <w:p w14:paraId="3A9FFFE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39,03%</w:t>
            </w:r>
          </w:p>
        </w:tc>
      </w:tr>
      <w:tr w:rsidR="00F27CDC" w14:paraId="5A4B3E74" w14:textId="77777777" w:rsidTr="007C56D7">
        <w:trPr>
          <w:trHeight w:val="255"/>
        </w:trPr>
        <w:tc>
          <w:tcPr>
            <w:tcW w:w="324" w:type="dxa"/>
            <w:tcBorders>
              <w:top w:val="nil"/>
              <w:left w:val="nil"/>
              <w:bottom w:val="nil"/>
              <w:right w:val="nil"/>
            </w:tcBorders>
            <w:shd w:val="clear" w:color="auto" w:fill="auto"/>
            <w:noWrap/>
            <w:vAlign w:val="bottom"/>
            <w:hideMark/>
          </w:tcPr>
          <w:p w14:paraId="4631EB9A"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04284A1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w:t>
            </w:r>
          </w:p>
        </w:tc>
        <w:tc>
          <w:tcPr>
            <w:tcW w:w="4213" w:type="dxa"/>
            <w:tcBorders>
              <w:top w:val="nil"/>
              <w:left w:val="nil"/>
              <w:bottom w:val="nil"/>
              <w:right w:val="nil"/>
            </w:tcBorders>
            <w:shd w:val="clear" w:color="auto" w:fill="auto"/>
            <w:noWrap/>
            <w:vAlign w:val="bottom"/>
            <w:hideMark/>
          </w:tcPr>
          <w:p w14:paraId="18AF115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(Bruto)                                                                                       </w:t>
            </w:r>
          </w:p>
        </w:tc>
        <w:tc>
          <w:tcPr>
            <w:tcW w:w="1181" w:type="dxa"/>
            <w:tcBorders>
              <w:top w:val="nil"/>
              <w:left w:val="nil"/>
              <w:bottom w:val="nil"/>
              <w:right w:val="nil"/>
            </w:tcBorders>
            <w:shd w:val="clear" w:color="auto" w:fill="auto"/>
            <w:noWrap/>
            <w:vAlign w:val="bottom"/>
            <w:hideMark/>
          </w:tcPr>
          <w:p w14:paraId="0F3957A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5E37C3A"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59.866,98</w:t>
            </w:r>
          </w:p>
        </w:tc>
        <w:tc>
          <w:tcPr>
            <w:tcW w:w="993" w:type="dxa"/>
            <w:tcBorders>
              <w:top w:val="nil"/>
              <w:left w:val="nil"/>
              <w:bottom w:val="nil"/>
              <w:right w:val="nil"/>
            </w:tcBorders>
            <w:shd w:val="clear" w:color="auto" w:fill="auto"/>
            <w:noWrap/>
            <w:vAlign w:val="bottom"/>
            <w:hideMark/>
          </w:tcPr>
          <w:p w14:paraId="23219484" w14:textId="77777777" w:rsidR="00F27CDC" w:rsidRDefault="00F27CDC">
            <w:pPr>
              <w:jc w:val="right"/>
              <w:rPr>
                <w:rFonts w:asciiTheme="majorHAnsi" w:hAnsiTheme="majorHAnsi" w:cs="Arial"/>
                <w:sz w:val="16"/>
                <w:szCs w:val="16"/>
                <w:lang w:eastAsia="hr-HR"/>
              </w:rPr>
            </w:pPr>
          </w:p>
        </w:tc>
      </w:tr>
      <w:tr w:rsidR="00F27CDC" w14:paraId="7FE38B6D" w14:textId="77777777" w:rsidTr="007C56D7">
        <w:trPr>
          <w:trHeight w:val="255"/>
        </w:trPr>
        <w:tc>
          <w:tcPr>
            <w:tcW w:w="324" w:type="dxa"/>
            <w:tcBorders>
              <w:top w:val="nil"/>
              <w:left w:val="nil"/>
              <w:bottom w:val="nil"/>
              <w:right w:val="nil"/>
            </w:tcBorders>
            <w:shd w:val="clear" w:color="auto" w:fill="auto"/>
            <w:noWrap/>
            <w:vAlign w:val="bottom"/>
            <w:hideMark/>
          </w:tcPr>
          <w:p w14:paraId="13A7D25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83C2FA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3111</w:t>
            </w:r>
          </w:p>
        </w:tc>
        <w:tc>
          <w:tcPr>
            <w:tcW w:w="4213" w:type="dxa"/>
            <w:tcBorders>
              <w:top w:val="nil"/>
              <w:left w:val="nil"/>
              <w:bottom w:val="nil"/>
              <w:right w:val="nil"/>
            </w:tcBorders>
            <w:shd w:val="clear" w:color="auto" w:fill="auto"/>
            <w:noWrap/>
            <w:vAlign w:val="bottom"/>
            <w:hideMark/>
          </w:tcPr>
          <w:p w14:paraId="27FD561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za redovan rad                                                                                </w:t>
            </w:r>
          </w:p>
        </w:tc>
        <w:tc>
          <w:tcPr>
            <w:tcW w:w="1181" w:type="dxa"/>
            <w:tcBorders>
              <w:top w:val="nil"/>
              <w:left w:val="nil"/>
              <w:bottom w:val="nil"/>
              <w:right w:val="nil"/>
            </w:tcBorders>
            <w:shd w:val="clear" w:color="auto" w:fill="auto"/>
            <w:noWrap/>
            <w:vAlign w:val="bottom"/>
            <w:hideMark/>
          </w:tcPr>
          <w:p w14:paraId="3CDD69B5"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52D100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52.448,57</w:t>
            </w:r>
          </w:p>
        </w:tc>
        <w:tc>
          <w:tcPr>
            <w:tcW w:w="993" w:type="dxa"/>
            <w:tcBorders>
              <w:top w:val="nil"/>
              <w:left w:val="nil"/>
              <w:bottom w:val="nil"/>
              <w:right w:val="nil"/>
            </w:tcBorders>
            <w:shd w:val="clear" w:color="auto" w:fill="auto"/>
            <w:noWrap/>
            <w:vAlign w:val="bottom"/>
            <w:hideMark/>
          </w:tcPr>
          <w:p w14:paraId="7CCDD7FA" w14:textId="77777777" w:rsidR="00F27CDC" w:rsidRDefault="00F27CDC">
            <w:pPr>
              <w:jc w:val="right"/>
              <w:rPr>
                <w:rFonts w:asciiTheme="majorHAnsi" w:hAnsiTheme="majorHAnsi" w:cs="Arial"/>
                <w:sz w:val="16"/>
                <w:szCs w:val="16"/>
                <w:lang w:eastAsia="hr-HR"/>
              </w:rPr>
            </w:pPr>
          </w:p>
        </w:tc>
      </w:tr>
      <w:tr w:rsidR="00F27CDC" w14:paraId="00C293BB" w14:textId="77777777" w:rsidTr="007C56D7">
        <w:trPr>
          <w:trHeight w:val="255"/>
        </w:trPr>
        <w:tc>
          <w:tcPr>
            <w:tcW w:w="324" w:type="dxa"/>
            <w:tcBorders>
              <w:top w:val="nil"/>
              <w:left w:val="nil"/>
              <w:bottom w:val="nil"/>
              <w:right w:val="nil"/>
            </w:tcBorders>
            <w:shd w:val="clear" w:color="auto" w:fill="auto"/>
            <w:noWrap/>
            <w:vAlign w:val="bottom"/>
            <w:hideMark/>
          </w:tcPr>
          <w:p w14:paraId="5768CD4E"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A991B2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3113</w:t>
            </w:r>
          </w:p>
        </w:tc>
        <w:tc>
          <w:tcPr>
            <w:tcW w:w="4213" w:type="dxa"/>
            <w:tcBorders>
              <w:top w:val="nil"/>
              <w:left w:val="nil"/>
              <w:bottom w:val="nil"/>
              <w:right w:val="nil"/>
            </w:tcBorders>
            <w:shd w:val="clear" w:color="auto" w:fill="auto"/>
            <w:noWrap/>
            <w:vAlign w:val="bottom"/>
            <w:hideMark/>
          </w:tcPr>
          <w:p w14:paraId="0EB37DA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za prekovremeni rad                                                                           </w:t>
            </w:r>
          </w:p>
        </w:tc>
        <w:tc>
          <w:tcPr>
            <w:tcW w:w="1181" w:type="dxa"/>
            <w:tcBorders>
              <w:top w:val="nil"/>
              <w:left w:val="nil"/>
              <w:bottom w:val="nil"/>
              <w:right w:val="nil"/>
            </w:tcBorders>
            <w:shd w:val="clear" w:color="auto" w:fill="auto"/>
            <w:noWrap/>
            <w:vAlign w:val="bottom"/>
            <w:hideMark/>
          </w:tcPr>
          <w:p w14:paraId="16E7A13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F20B45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7.418,41</w:t>
            </w:r>
          </w:p>
        </w:tc>
        <w:tc>
          <w:tcPr>
            <w:tcW w:w="993" w:type="dxa"/>
            <w:tcBorders>
              <w:top w:val="nil"/>
              <w:left w:val="nil"/>
              <w:bottom w:val="nil"/>
              <w:right w:val="nil"/>
            </w:tcBorders>
            <w:shd w:val="clear" w:color="auto" w:fill="auto"/>
            <w:noWrap/>
            <w:vAlign w:val="bottom"/>
            <w:hideMark/>
          </w:tcPr>
          <w:p w14:paraId="34B43784" w14:textId="77777777" w:rsidR="00F27CDC" w:rsidRDefault="00F27CDC">
            <w:pPr>
              <w:jc w:val="right"/>
              <w:rPr>
                <w:rFonts w:asciiTheme="majorHAnsi" w:hAnsiTheme="majorHAnsi" w:cs="Arial"/>
                <w:sz w:val="16"/>
                <w:szCs w:val="16"/>
                <w:lang w:eastAsia="hr-HR"/>
              </w:rPr>
            </w:pPr>
          </w:p>
        </w:tc>
      </w:tr>
      <w:tr w:rsidR="00F27CDC" w14:paraId="5C876A8F" w14:textId="77777777" w:rsidTr="007C56D7">
        <w:trPr>
          <w:trHeight w:val="255"/>
        </w:trPr>
        <w:tc>
          <w:tcPr>
            <w:tcW w:w="324" w:type="dxa"/>
            <w:tcBorders>
              <w:top w:val="nil"/>
              <w:left w:val="nil"/>
              <w:bottom w:val="nil"/>
              <w:right w:val="nil"/>
            </w:tcBorders>
            <w:shd w:val="clear" w:color="auto" w:fill="auto"/>
            <w:noWrap/>
            <w:vAlign w:val="bottom"/>
            <w:hideMark/>
          </w:tcPr>
          <w:p w14:paraId="43AA191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F907A7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312</w:t>
            </w:r>
          </w:p>
        </w:tc>
        <w:tc>
          <w:tcPr>
            <w:tcW w:w="4213" w:type="dxa"/>
            <w:tcBorders>
              <w:top w:val="nil"/>
              <w:left w:val="nil"/>
              <w:bottom w:val="nil"/>
              <w:right w:val="nil"/>
            </w:tcBorders>
            <w:shd w:val="clear" w:color="auto" w:fill="auto"/>
            <w:noWrap/>
            <w:vAlign w:val="bottom"/>
            <w:hideMark/>
          </w:tcPr>
          <w:p w14:paraId="14B8067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rashodi za zaposlene                                                                         </w:t>
            </w:r>
          </w:p>
        </w:tc>
        <w:tc>
          <w:tcPr>
            <w:tcW w:w="1181" w:type="dxa"/>
            <w:tcBorders>
              <w:top w:val="nil"/>
              <w:left w:val="nil"/>
              <w:bottom w:val="nil"/>
              <w:right w:val="nil"/>
            </w:tcBorders>
            <w:shd w:val="clear" w:color="auto" w:fill="auto"/>
            <w:noWrap/>
            <w:vAlign w:val="bottom"/>
            <w:hideMark/>
          </w:tcPr>
          <w:p w14:paraId="72DDFDF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965DA88"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14.310,46</w:t>
            </w:r>
          </w:p>
        </w:tc>
        <w:tc>
          <w:tcPr>
            <w:tcW w:w="993" w:type="dxa"/>
            <w:tcBorders>
              <w:top w:val="nil"/>
              <w:left w:val="nil"/>
              <w:bottom w:val="nil"/>
              <w:right w:val="nil"/>
            </w:tcBorders>
            <w:shd w:val="clear" w:color="auto" w:fill="auto"/>
            <w:noWrap/>
            <w:vAlign w:val="bottom"/>
            <w:hideMark/>
          </w:tcPr>
          <w:p w14:paraId="637D648D" w14:textId="77777777" w:rsidR="00F27CDC" w:rsidRDefault="00F27CDC">
            <w:pPr>
              <w:jc w:val="right"/>
              <w:rPr>
                <w:rFonts w:asciiTheme="majorHAnsi" w:hAnsiTheme="majorHAnsi" w:cs="Arial"/>
                <w:sz w:val="16"/>
                <w:szCs w:val="16"/>
                <w:lang w:eastAsia="hr-HR"/>
              </w:rPr>
            </w:pPr>
          </w:p>
        </w:tc>
      </w:tr>
      <w:tr w:rsidR="00F27CDC" w14:paraId="4275546E" w14:textId="77777777" w:rsidTr="007C56D7">
        <w:trPr>
          <w:trHeight w:val="255"/>
        </w:trPr>
        <w:tc>
          <w:tcPr>
            <w:tcW w:w="324" w:type="dxa"/>
            <w:tcBorders>
              <w:top w:val="nil"/>
              <w:left w:val="nil"/>
              <w:bottom w:val="nil"/>
              <w:right w:val="nil"/>
            </w:tcBorders>
            <w:shd w:val="clear" w:color="auto" w:fill="auto"/>
            <w:noWrap/>
            <w:vAlign w:val="bottom"/>
            <w:hideMark/>
          </w:tcPr>
          <w:p w14:paraId="520FDB0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5523E4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3121</w:t>
            </w:r>
          </w:p>
        </w:tc>
        <w:tc>
          <w:tcPr>
            <w:tcW w:w="4213" w:type="dxa"/>
            <w:tcBorders>
              <w:top w:val="nil"/>
              <w:left w:val="nil"/>
              <w:bottom w:val="nil"/>
              <w:right w:val="nil"/>
            </w:tcBorders>
            <w:shd w:val="clear" w:color="auto" w:fill="auto"/>
            <w:noWrap/>
            <w:vAlign w:val="bottom"/>
            <w:hideMark/>
          </w:tcPr>
          <w:p w14:paraId="7F2D415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rashodi za zaposlene                                                                         </w:t>
            </w:r>
          </w:p>
        </w:tc>
        <w:tc>
          <w:tcPr>
            <w:tcW w:w="1181" w:type="dxa"/>
            <w:tcBorders>
              <w:top w:val="nil"/>
              <w:left w:val="nil"/>
              <w:bottom w:val="nil"/>
              <w:right w:val="nil"/>
            </w:tcBorders>
            <w:shd w:val="clear" w:color="auto" w:fill="auto"/>
            <w:noWrap/>
            <w:vAlign w:val="bottom"/>
            <w:hideMark/>
          </w:tcPr>
          <w:p w14:paraId="06300B3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C29D1A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14.310,46</w:t>
            </w:r>
          </w:p>
        </w:tc>
        <w:tc>
          <w:tcPr>
            <w:tcW w:w="993" w:type="dxa"/>
            <w:tcBorders>
              <w:top w:val="nil"/>
              <w:left w:val="nil"/>
              <w:bottom w:val="nil"/>
              <w:right w:val="nil"/>
            </w:tcBorders>
            <w:shd w:val="clear" w:color="auto" w:fill="auto"/>
            <w:noWrap/>
            <w:vAlign w:val="bottom"/>
            <w:hideMark/>
          </w:tcPr>
          <w:p w14:paraId="6B5BF93C" w14:textId="77777777" w:rsidR="00F27CDC" w:rsidRDefault="00F27CDC">
            <w:pPr>
              <w:jc w:val="right"/>
              <w:rPr>
                <w:rFonts w:asciiTheme="majorHAnsi" w:hAnsiTheme="majorHAnsi" w:cs="Arial"/>
                <w:sz w:val="16"/>
                <w:szCs w:val="16"/>
                <w:lang w:eastAsia="hr-HR"/>
              </w:rPr>
            </w:pPr>
          </w:p>
        </w:tc>
      </w:tr>
      <w:tr w:rsidR="00F27CDC" w14:paraId="662BA3E1" w14:textId="77777777" w:rsidTr="007C56D7">
        <w:trPr>
          <w:trHeight w:val="255"/>
        </w:trPr>
        <w:tc>
          <w:tcPr>
            <w:tcW w:w="324" w:type="dxa"/>
            <w:tcBorders>
              <w:top w:val="nil"/>
              <w:left w:val="nil"/>
              <w:bottom w:val="nil"/>
              <w:right w:val="nil"/>
            </w:tcBorders>
            <w:shd w:val="clear" w:color="auto" w:fill="auto"/>
            <w:noWrap/>
            <w:vAlign w:val="bottom"/>
            <w:hideMark/>
          </w:tcPr>
          <w:p w14:paraId="2A34CD8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6BCF45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w:t>
            </w:r>
          </w:p>
        </w:tc>
        <w:tc>
          <w:tcPr>
            <w:tcW w:w="4213" w:type="dxa"/>
            <w:tcBorders>
              <w:top w:val="nil"/>
              <w:left w:val="nil"/>
              <w:bottom w:val="nil"/>
              <w:right w:val="nil"/>
            </w:tcBorders>
            <w:shd w:val="clear" w:color="auto" w:fill="auto"/>
            <w:noWrap/>
            <w:vAlign w:val="bottom"/>
            <w:hideMark/>
          </w:tcPr>
          <w:p w14:paraId="59F711C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na plaće                                                                                  </w:t>
            </w:r>
          </w:p>
        </w:tc>
        <w:tc>
          <w:tcPr>
            <w:tcW w:w="1181" w:type="dxa"/>
            <w:tcBorders>
              <w:top w:val="nil"/>
              <w:left w:val="nil"/>
              <w:bottom w:val="nil"/>
              <w:right w:val="nil"/>
            </w:tcBorders>
            <w:shd w:val="clear" w:color="auto" w:fill="auto"/>
            <w:noWrap/>
            <w:vAlign w:val="bottom"/>
            <w:hideMark/>
          </w:tcPr>
          <w:p w14:paraId="7671435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231A18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12.481,44</w:t>
            </w:r>
          </w:p>
        </w:tc>
        <w:tc>
          <w:tcPr>
            <w:tcW w:w="993" w:type="dxa"/>
            <w:tcBorders>
              <w:top w:val="nil"/>
              <w:left w:val="nil"/>
              <w:bottom w:val="nil"/>
              <w:right w:val="nil"/>
            </w:tcBorders>
            <w:shd w:val="clear" w:color="auto" w:fill="auto"/>
            <w:noWrap/>
            <w:vAlign w:val="bottom"/>
            <w:hideMark/>
          </w:tcPr>
          <w:p w14:paraId="750F4735" w14:textId="77777777" w:rsidR="00F27CDC" w:rsidRDefault="00F27CDC">
            <w:pPr>
              <w:jc w:val="right"/>
              <w:rPr>
                <w:rFonts w:asciiTheme="majorHAnsi" w:hAnsiTheme="majorHAnsi" w:cs="Arial"/>
                <w:sz w:val="16"/>
                <w:szCs w:val="16"/>
                <w:lang w:eastAsia="hr-HR"/>
              </w:rPr>
            </w:pPr>
          </w:p>
        </w:tc>
      </w:tr>
      <w:tr w:rsidR="00F27CDC" w14:paraId="047A3F96" w14:textId="77777777" w:rsidTr="007C56D7">
        <w:trPr>
          <w:trHeight w:val="255"/>
        </w:trPr>
        <w:tc>
          <w:tcPr>
            <w:tcW w:w="324" w:type="dxa"/>
            <w:tcBorders>
              <w:top w:val="nil"/>
              <w:left w:val="nil"/>
              <w:bottom w:val="nil"/>
              <w:right w:val="nil"/>
            </w:tcBorders>
            <w:shd w:val="clear" w:color="auto" w:fill="auto"/>
            <w:noWrap/>
            <w:vAlign w:val="bottom"/>
            <w:hideMark/>
          </w:tcPr>
          <w:p w14:paraId="333AD0A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264197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3131</w:t>
            </w:r>
          </w:p>
        </w:tc>
        <w:tc>
          <w:tcPr>
            <w:tcW w:w="4213" w:type="dxa"/>
            <w:tcBorders>
              <w:top w:val="nil"/>
              <w:left w:val="nil"/>
              <w:bottom w:val="nil"/>
              <w:right w:val="nil"/>
            </w:tcBorders>
            <w:shd w:val="clear" w:color="auto" w:fill="auto"/>
            <w:noWrap/>
            <w:vAlign w:val="bottom"/>
            <w:hideMark/>
          </w:tcPr>
          <w:p w14:paraId="0531F94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za mirovinsko osiguranje                                                                  </w:t>
            </w:r>
          </w:p>
        </w:tc>
        <w:tc>
          <w:tcPr>
            <w:tcW w:w="1181" w:type="dxa"/>
            <w:tcBorders>
              <w:top w:val="nil"/>
              <w:left w:val="nil"/>
              <w:bottom w:val="nil"/>
              <w:right w:val="nil"/>
            </w:tcBorders>
            <w:shd w:val="clear" w:color="auto" w:fill="auto"/>
            <w:noWrap/>
            <w:vAlign w:val="bottom"/>
            <w:hideMark/>
          </w:tcPr>
          <w:p w14:paraId="69349C7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263574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3.158,60</w:t>
            </w:r>
          </w:p>
        </w:tc>
        <w:tc>
          <w:tcPr>
            <w:tcW w:w="993" w:type="dxa"/>
            <w:tcBorders>
              <w:top w:val="nil"/>
              <w:left w:val="nil"/>
              <w:bottom w:val="nil"/>
              <w:right w:val="nil"/>
            </w:tcBorders>
            <w:shd w:val="clear" w:color="auto" w:fill="auto"/>
            <w:noWrap/>
            <w:vAlign w:val="bottom"/>
            <w:hideMark/>
          </w:tcPr>
          <w:p w14:paraId="5816F9CE" w14:textId="77777777" w:rsidR="00F27CDC" w:rsidRDefault="00F27CDC">
            <w:pPr>
              <w:jc w:val="right"/>
              <w:rPr>
                <w:rFonts w:asciiTheme="majorHAnsi" w:hAnsiTheme="majorHAnsi" w:cs="Arial"/>
                <w:sz w:val="16"/>
                <w:szCs w:val="16"/>
                <w:lang w:eastAsia="hr-HR"/>
              </w:rPr>
            </w:pPr>
          </w:p>
        </w:tc>
      </w:tr>
      <w:tr w:rsidR="00F27CDC" w14:paraId="0E7D106D" w14:textId="77777777" w:rsidTr="007C56D7">
        <w:trPr>
          <w:trHeight w:val="255"/>
        </w:trPr>
        <w:tc>
          <w:tcPr>
            <w:tcW w:w="324" w:type="dxa"/>
            <w:tcBorders>
              <w:top w:val="nil"/>
              <w:left w:val="nil"/>
              <w:bottom w:val="nil"/>
              <w:right w:val="nil"/>
            </w:tcBorders>
            <w:shd w:val="clear" w:color="auto" w:fill="auto"/>
            <w:noWrap/>
            <w:vAlign w:val="bottom"/>
            <w:hideMark/>
          </w:tcPr>
          <w:p w14:paraId="60E6189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64AFE9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3132</w:t>
            </w:r>
          </w:p>
        </w:tc>
        <w:tc>
          <w:tcPr>
            <w:tcW w:w="4213" w:type="dxa"/>
            <w:tcBorders>
              <w:top w:val="nil"/>
              <w:left w:val="nil"/>
              <w:bottom w:val="nil"/>
              <w:right w:val="nil"/>
            </w:tcBorders>
            <w:shd w:val="clear" w:color="auto" w:fill="auto"/>
            <w:noWrap/>
            <w:vAlign w:val="bottom"/>
            <w:hideMark/>
          </w:tcPr>
          <w:p w14:paraId="3615287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za obvezno zdravstveno osiguranje                                                         </w:t>
            </w:r>
          </w:p>
        </w:tc>
        <w:tc>
          <w:tcPr>
            <w:tcW w:w="1181" w:type="dxa"/>
            <w:tcBorders>
              <w:top w:val="nil"/>
              <w:left w:val="nil"/>
              <w:bottom w:val="nil"/>
              <w:right w:val="nil"/>
            </w:tcBorders>
            <w:shd w:val="clear" w:color="auto" w:fill="auto"/>
            <w:noWrap/>
            <w:vAlign w:val="bottom"/>
            <w:hideMark/>
          </w:tcPr>
          <w:p w14:paraId="64BD4533"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C14A0A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9.322,84</w:t>
            </w:r>
          </w:p>
        </w:tc>
        <w:tc>
          <w:tcPr>
            <w:tcW w:w="993" w:type="dxa"/>
            <w:tcBorders>
              <w:top w:val="nil"/>
              <w:left w:val="nil"/>
              <w:bottom w:val="nil"/>
              <w:right w:val="nil"/>
            </w:tcBorders>
            <w:shd w:val="clear" w:color="auto" w:fill="auto"/>
            <w:noWrap/>
            <w:vAlign w:val="bottom"/>
            <w:hideMark/>
          </w:tcPr>
          <w:p w14:paraId="4E64DCF2" w14:textId="77777777" w:rsidR="00F27CDC" w:rsidRDefault="00F27CDC">
            <w:pPr>
              <w:jc w:val="right"/>
              <w:rPr>
                <w:rFonts w:asciiTheme="majorHAnsi" w:hAnsiTheme="majorHAnsi" w:cs="Arial"/>
                <w:sz w:val="16"/>
                <w:szCs w:val="16"/>
                <w:lang w:eastAsia="hr-HR"/>
              </w:rPr>
            </w:pPr>
          </w:p>
        </w:tc>
      </w:tr>
      <w:tr w:rsidR="00F27CDC" w14:paraId="0F695623" w14:textId="77777777" w:rsidTr="007C56D7">
        <w:trPr>
          <w:trHeight w:val="255"/>
        </w:trPr>
        <w:tc>
          <w:tcPr>
            <w:tcW w:w="324" w:type="dxa"/>
            <w:tcBorders>
              <w:top w:val="nil"/>
              <w:left w:val="nil"/>
              <w:bottom w:val="nil"/>
              <w:right w:val="nil"/>
            </w:tcBorders>
            <w:shd w:val="clear" w:color="auto" w:fill="auto"/>
            <w:noWrap/>
            <w:vAlign w:val="bottom"/>
            <w:hideMark/>
          </w:tcPr>
          <w:p w14:paraId="6EEBD74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8AE82AD"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32</w:t>
            </w:r>
          </w:p>
        </w:tc>
        <w:tc>
          <w:tcPr>
            <w:tcW w:w="4213" w:type="dxa"/>
            <w:tcBorders>
              <w:top w:val="nil"/>
              <w:left w:val="nil"/>
              <w:bottom w:val="nil"/>
              <w:right w:val="nil"/>
            </w:tcBorders>
            <w:shd w:val="clear" w:color="auto" w:fill="auto"/>
            <w:noWrap/>
            <w:vAlign w:val="bottom"/>
            <w:hideMark/>
          </w:tcPr>
          <w:p w14:paraId="09D8169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Materijalni rashodi                                                                                 </w:t>
            </w:r>
          </w:p>
        </w:tc>
        <w:tc>
          <w:tcPr>
            <w:tcW w:w="1181" w:type="dxa"/>
            <w:tcBorders>
              <w:top w:val="nil"/>
              <w:left w:val="nil"/>
              <w:bottom w:val="nil"/>
              <w:right w:val="nil"/>
            </w:tcBorders>
            <w:shd w:val="clear" w:color="auto" w:fill="auto"/>
            <w:noWrap/>
            <w:vAlign w:val="bottom"/>
            <w:hideMark/>
          </w:tcPr>
          <w:p w14:paraId="41E68BD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95.340,00</w:t>
            </w:r>
          </w:p>
        </w:tc>
        <w:tc>
          <w:tcPr>
            <w:tcW w:w="1228" w:type="dxa"/>
            <w:tcBorders>
              <w:top w:val="nil"/>
              <w:left w:val="nil"/>
              <w:bottom w:val="nil"/>
              <w:right w:val="nil"/>
            </w:tcBorders>
            <w:shd w:val="clear" w:color="auto" w:fill="auto"/>
            <w:noWrap/>
            <w:vAlign w:val="bottom"/>
            <w:hideMark/>
          </w:tcPr>
          <w:p w14:paraId="448FCF2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36.874,76</w:t>
            </w:r>
          </w:p>
        </w:tc>
        <w:tc>
          <w:tcPr>
            <w:tcW w:w="993" w:type="dxa"/>
            <w:tcBorders>
              <w:top w:val="nil"/>
              <w:left w:val="nil"/>
              <w:bottom w:val="nil"/>
              <w:right w:val="nil"/>
            </w:tcBorders>
            <w:shd w:val="clear" w:color="auto" w:fill="auto"/>
            <w:noWrap/>
            <w:vAlign w:val="bottom"/>
            <w:hideMark/>
          </w:tcPr>
          <w:p w14:paraId="5C0A3A3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38,68%</w:t>
            </w:r>
          </w:p>
        </w:tc>
      </w:tr>
      <w:tr w:rsidR="00F27CDC" w14:paraId="69152752" w14:textId="77777777" w:rsidTr="007C56D7">
        <w:trPr>
          <w:trHeight w:val="255"/>
        </w:trPr>
        <w:tc>
          <w:tcPr>
            <w:tcW w:w="324" w:type="dxa"/>
            <w:tcBorders>
              <w:top w:val="nil"/>
              <w:left w:val="nil"/>
              <w:bottom w:val="nil"/>
              <w:right w:val="nil"/>
            </w:tcBorders>
            <w:shd w:val="clear" w:color="auto" w:fill="auto"/>
            <w:noWrap/>
            <w:vAlign w:val="bottom"/>
            <w:hideMark/>
          </w:tcPr>
          <w:p w14:paraId="571A289F"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2195468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w:t>
            </w:r>
          </w:p>
        </w:tc>
        <w:tc>
          <w:tcPr>
            <w:tcW w:w="4213" w:type="dxa"/>
            <w:tcBorders>
              <w:top w:val="nil"/>
              <w:left w:val="nil"/>
              <w:bottom w:val="nil"/>
              <w:right w:val="nil"/>
            </w:tcBorders>
            <w:shd w:val="clear" w:color="auto" w:fill="auto"/>
            <w:noWrap/>
            <w:vAlign w:val="bottom"/>
            <w:hideMark/>
          </w:tcPr>
          <w:p w14:paraId="76BFC96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troškova zaposlenima                                                                        </w:t>
            </w:r>
          </w:p>
        </w:tc>
        <w:tc>
          <w:tcPr>
            <w:tcW w:w="1181" w:type="dxa"/>
            <w:tcBorders>
              <w:top w:val="nil"/>
              <w:left w:val="nil"/>
              <w:bottom w:val="nil"/>
              <w:right w:val="nil"/>
            </w:tcBorders>
            <w:shd w:val="clear" w:color="auto" w:fill="auto"/>
            <w:noWrap/>
            <w:vAlign w:val="bottom"/>
            <w:hideMark/>
          </w:tcPr>
          <w:p w14:paraId="369DD01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F446582"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5.182,45</w:t>
            </w:r>
          </w:p>
        </w:tc>
        <w:tc>
          <w:tcPr>
            <w:tcW w:w="993" w:type="dxa"/>
            <w:tcBorders>
              <w:top w:val="nil"/>
              <w:left w:val="nil"/>
              <w:bottom w:val="nil"/>
              <w:right w:val="nil"/>
            </w:tcBorders>
            <w:shd w:val="clear" w:color="auto" w:fill="auto"/>
            <w:noWrap/>
            <w:vAlign w:val="bottom"/>
            <w:hideMark/>
          </w:tcPr>
          <w:p w14:paraId="5DF708B0" w14:textId="77777777" w:rsidR="00F27CDC" w:rsidRDefault="00F27CDC">
            <w:pPr>
              <w:jc w:val="right"/>
              <w:rPr>
                <w:rFonts w:asciiTheme="majorHAnsi" w:hAnsiTheme="majorHAnsi" w:cs="Arial"/>
                <w:sz w:val="16"/>
                <w:szCs w:val="16"/>
                <w:lang w:eastAsia="hr-HR"/>
              </w:rPr>
            </w:pPr>
          </w:p>
        </w:tc>
      </w:tr>
      <w:tr w:rsidR="00F27CDC" w14:paraId="79C12F68" w14:textId="77777777" w:rsidTr="007C56D7">
        <w:trPr>
          <w:trHeight w:val="255"/>
        </w:trPr>
        <w:tc>
          <w:tcPr>
            <w:tcW w:w="324" w:type="dxa"/>
            <w:tcBorders>
              <w:top w:val="nil"/>
              <w:left w:val="nil"/>
              <w:bottom w:val="nil"/>
              <w:right w:val="nil"/>
            </w:tcBorders>
            <w:shd w:val="clear" w:color="auto" w:fill="auto"/>
            <w:noWrap/>
            <w:vAlign w:val="bottom"/>
            <w:hideMark/>
          </w:tcPr>
          <w:p w14:paraId="6B925764"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82F990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3212</w:t>
            </w:r>
          </w:p>
        </w:tc>
        <w:tc>
          <w:tcPr>
            <w:tcW w:w="4213" w:type="dxa"/>
            <w:tcBorders>
              <w:top w:val="nil"/>
              <w:left w:val="nil"/>
              <w:bottom w:val="nil"/>
              <w:right w:val="nil"/>
            </w:tcBorders>
            <w:shd w:val="clear" w:color="auto" w:fill="auto"/>
            <w:noWrap/>
            <w:vAlign w:val="bottom"/>
            <w:hideMark/>
          </w:tcPr>
          <w:p w14:paraId="050E8B9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za prijevoz, za rad na terenu i odvojeni život                                              </w:t>
            </w:r>
          </w:p>
        </w:tc>
        <w:tc>
          <w:tcPr>
            <w:tcW w:w="1181" w:type="dxa"/>
            <w:tcBorders>
              <w:top w:val="nil"/>
              <w:left w:val="nil"/>
              <w:bottom w:val="nil"/>
              <w:right w:val="nil"/>
            </w:tcBorders>
            <w:shd w:val="clear" w:color="auto" w:fill="auto"/>
            <w:noWrap/>
            <w:vAlign w:val="bottom"/>
            <w:hideMark/>
          </w:tcPr>
          <w:p w14:paraId="1A0D145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2D21F35"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4.015,99</w:t>
            </w:r>
          </w:p>
        </w:tc>
        <w:tc>
          <w:tcPr>
            <w:tcW w:w="993" w:type="dxa"/>
            <w:tcBorders>
              <w:top w:val="nil"/>
              <w:left w:val="nil"/>
              <w:bottom w:val="nil"/>
              <w:right w:val="nil"/>
            </w:tcBorders>
            <w:shd w:val="clear" w:color="auto" w:fill="auto"/>
            <w:noWrap/>
            <w:vAlign w:val="bottom"/>
            <w:hideMark/>
          </w:tcPr>
          <w:p w14:paraId="5203E050" w14:textId="77777777" w:rsidR="00F27CDC" w:rsidRDefault="00F27CDC">
            <w:pPr>
              <w:jc w:val="right"/>
              <w:rPr>
                <w:rFonts w:asciiTheme="majorHAnsi" w:hAnsiTheme="majorHAnsi" w:cs="Arial"/>
                <w:sz w:val="16"/>
                <w:szCs w:val="16"/>
                <w:lang w:eastAsia="hr-HR"/>
              </w:rPr>
            </w:pPr>
          </w:p>
        </w:tc>
      </w:tr>
      <w:tr w:rsidR="00F27CDC" w14:paraId="71349BD2" w14:textId="77777777" w:rsidTr="007C56D7">
        <w:trPr>
          <w:trHeight w:val="255"/>
        </w:trPr>
        <w:tc>
          <w:tcPr>
            <w:tcW w:w="324" w:type="dxa"/>
            <w:tcBorders>
              <w:top w:val="nil"/>
              <w:left w:val="nil"/>
              <w:bottom w:val="nil"/>
              <w:right w:val="nil"/>
            </w:tcBorders>
            <w:shd w:val="clear" w:color="auto" w:fill="auto"/>
            <w:noWrap/>
            <w:vAlign w:val="bottom"/>
            <w:hideMark/>
          </w:tcPr>
          <w:p w14:paraId="0344B18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D5B4E8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3213</w:t>
            </w:r>
          </w:p>
        </w:tc>
        <w:tc>
          <w:tcPr>
            <w:tcW w:w="4213" w:type="dxa"/>
            <w:tcBorders>
              <w:top w:val="nil"/>
              <w:left w:val="nil"/>
              <w:bottom w:val="nil"/>
              <w:right w:val="nil"/>
            </w:tcBorders>
            <w:shd w:val="clear" w:color="auto" w:fill="auto"/>
            <w:noWrap/>
            <w:vAlign w:val="bottom"/>
            <w:hideMark/>
          </w:tcPr>
          <w:p w14:paraId="32E14E2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Stručno usavršavanje zaposlenika                                                                    </w:t>
            </w:r>
          </w:p>
        </w:tc>
        <w:tc>
          <w:tcPr>
            <w:tcW w:w="1181" w:type="dxa"/>
            <w:tcBorders>
              <w:top w:val="nil"/>
              <w:left w:val="nil"/>
              <w:bottom w:val="nil"/>
              <w:right w:val="nil"/>
            </w:tcBorders>
            <w:shd w:val="clear" w:color="auto" w:fill="auto"/>
            <w:noWrap/>
            <w:vAlign w:val="bottom"/>
            <w:hideMark/>
          </w:tcPr>
          <w:p w14:paraId="087FA09C"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34138D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182F7F55" w14:textId="77777777" w:rsidR="00F27CDC" w:rsidRDefault="00F27CDC">
            <w:pPr>
              <w:jc w:val="right"/>
              <w:rPr>
                <w:rFonts w:asciiTheme="majorHAnsi" w:hAnsiTheme="majorHAnsi" w:cs="Arial"/>
                <w:sz w:val="16"/>
                <w:szCs w:val="16"/>
                <w:lang w:eastAsia="hr-HR"/>
              </w:rPr>
            </w:pPr>
          </w:p>
        </w:tc>
      </w:tr>
      <w:tr w:rsidR="00F27CDC" w14:paraId="0E239080" w14:textId="77777777" w:rsidTr="007C56D7">
        <w:trPr>
          <w:trHeight w:val="255"/>
        </w:trPr>
        <w:tc>
          <w:tcPr>
            <w:tcW w:w="324" w:type="dxa"/>
            <w:tcBorders>
              <w:top w:val="nil"/>
              <w:left w:val="nil"/>
              <w:bottom w:val="nil"/>
              <w:right w:val="nil"/>
            </w:tcBorders>
            <w:shd w:val="clear" w:color="auto" w:fill="auto"/>
            <w:noWrap/>
            <w:vAlign w:val="bottom"/>
            <w:hideMark/>
          </w:tcPr>
          <w:p w14:paraId="0A4AAD1F"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DE02C0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3214</w:t>
            </w:r>
          </w:p>
        </w:tc>
        <w:tc>
          <w:tcPr>
            <w:tcW w:w="4213" w:type="dxa"/>
            <w:tcBorders>
              <w:top w:val="nil"/>
              <w:left w:val="nil"/>
              <w:bottom w:val="nil"/>
              <w:right w:val="nil"/>
            </w:tcBorders>
            <w:shd w:val="clear" w:color="auto" w:fill="auto"/>
            <w:noWrap/>
            <w:vAlign w:val="bottom"/>
            <w:hideMark/>
          </w:tcPr>
          <w:p w14:paraId="4C067B2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Ostale naknade troškova zaposlenima                                                                 </w:t>
            </w:r>
          </w:p>
        </w:tc>
        <w:tc>
          <w:tcPr>
            <w:tcW w:w="1181" w:type="dxa"/>
            <w:tcBorders>
              <w:top w:val="nil"/>
              <w:left w:val="nil"/>
              <w:bottom w:val="nil"/>
              <w:right w:val="nil"/>
            </w:tcBorders>
            <w:shd w:val="clear" w:color="auto" w:fill="auto"/>
            <w:noWrap/>
            <w:vAlign w:val="bottom"/>
            <w:hideMark/>
          </w:tcPr>
          <w:p w14:paraId="2FAFB3BB"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28ECCA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1.166,46</w:t>
            </w:r>
          </w:p>
        </w:tc>
        <w:tc>
          <w:tcPr>
            <w:tcW w:w="993" w:type="dxa"/>
            <w:tcBorders>
              <w:top w:val="nil"/>
              <w:left w:val="nil"/>
              <w:bottom w:val="nil"/>
              <w:right w:val="nil"/>
            </w:tcBorders>
            <w:shd w:val="clear" w:color="auto" w:fill="auto"/>
            <w:noWrap/>
            <w:vAlign w:val="bottom"/>
            <w:hideMark/>
          </w:tcPr>
          <w:p w14:paraId="3B4CD8BD" w14:textId="77777777" w:rsidR="00F27CDC" w:rsidRDefault="00F27CDC">
            <w:pPr>
              <w:jc w:val="right"/>
              <w:rPr>
                <w:rFonts w:asciiTheme="majorHAnsi" w:hAnsiTheme="majorHAnsi" w:cs="Arial"/>
                <w:sz w:val="16"/>
                <w:szCs w:val="16"/>
                <w:lang w:eastAsia="hr-HR"/>
              </w:rPr>
            </w:pPr>
          </w:p>
        </w:tc>
      </w:tr>
      <w:tr w:rsidR="00F27CDC" w14:paraId="132940DC" w14:textId="77777777" w:rsidTr="007C56D7">
        <w:trPr>
          <w:trHeight w:val="255"/>
        </w:trPr>
        <w:tc>
          <w:tcPr>
            <w:tcW w:w="324" w:type="dxa"/>
            <w:tcBorders>
              <w:top w:val="nil"/>
              <w:left w:val="nil"/>
              <w:bottom w:val="nil"/>
              <w:right w:val="nil"/>
            </w:tcBorders>
            <w:shd w:val="clear" w:color="auto" w:fill="auto"/>
            <w:noWrap/>
            <w:vAlign w:val="bottom"/>
            <w:hideMark/>
          </w:tcPr>
          <w:p w14:paraId="056B2DB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BC53CD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w:t>
            </w:r>
          </w:p>
        </w:tc>
        <w:tc>
          <w:tcPr>
            <w:tcW w:w="4213" w:type="dxa"/>
            <w:tcBorders>
              <w:top w:val="nil"/>
              <w:left w:val="nil"/>
              <w:bottom w:val="nil"/>
              <w:right w:val="nil"/>
            </w:tcBorders>
            <w:shd w:val="clear" w:color="auto" w:fill="auto"/>
            <w:noWrap/>
            <w:vAlign w:val="bottom"/>
            <w:hideMark/>
          </w:tcPr>
          <w:p w14:paraId="58BCC86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materijal i energiju                                                                     </w:t>
            </w:r>
          </w:p>
        </w:tc>
        <w:tc>
          <w:tcPr>
            <w:tcW w:w="1181" w:type="dxa"/>
            <w:tcBorders>
              <w:top w:val="nil"/>
              <w:left w:val="nil"/>
              <w:bottom w:val="nil"/>
              <w:right w:val="nil"/>
            </w:tcBorders>
            <w:shd w:val="clear" w:color="auto" w:fill="auto"/>
            <w:noWrap/>
            <w:vAlign w:val="bottom"/>
            <w:hideMark/>
          </w:tcPr>
          <w:p w14:paraId="5D60A9EC"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063BDC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14.687,75</w:t>
            </w:r>
          </w:p>
        </w:tc>
        <w:tc>
          <w:tcPr>
            <w:tcW w:w="993" w:type="dxa"/>
            <w:tcBorders>
              <w:top w:val="nil"/>
              <w:left w:val="nil"/>
              <w:bottom w:val="nil"/>
              <w:right w:val="nil"/>
            </w:tcBorders>
            <w:shd w:val="clear" w:color="auto" w:fill="auto"/>
            <w:noWrap/>
            <w:vAlign w:val="bottom"/>
            <w:hideMark/>
          </w:tcPr>
          <w:p w14:paraId="6D73EBC8" w14:textId="77777777" w:rsidR="00F27CDC" w:rsidRDefault="00F27CDC">
            <w:pPr>
              <w:jc w:val="right"/>
              <w:rPr>
                <w:rFonts w:asciiTheme="majorHAnsi" w:hAnsiTheme="majorHAnsi" w:cs="Arial"/>
                <w:sz w:val="16"/>
                <w:szCs w:val="16"/>
                <w:lang w:eastAsia="hr-HR"/>
              </w:rPr>
            </w:pPr>
          </w:p>
        </w:tc>
      </w:tr>
      <w:tr w:rsidR="00F27CDC" w14:paraId="131BA33D" w14:textId="77777777" w:rsidTr="007C56D7">
        <w:trPr>
          <w:trHeight w:val="255"/>
        </w:trPr>
        <w:tc>
          <w:tcPr>
            <w:tcW w:w="324" w:type="dxa"/>
            <w:tcBorders>
              <w:top w:val="nil"/>
              <w:left w:val="nil"/>
              <w:bottom w:val="nil"/>
              <w:right w:val="nil"/>
            </w:tcBorders>
            <w:shd w:val="clear" w:color="auto" w:fill="auto"/>
            <w:noWrap/>
            <w:vAlign w:val="bottom"/>
            <w:hideMark/>
          </w:tcPr>
          <w:p w14:paraId="30A9EC4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1DAF82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3222</w:t>
            </w:r>
          </w:p>
        </w:tc>
        <w:tc>
          <w:tcPr>
            <w:tcW w:w="4213" w:type="dxa"/>
            <w:tcBorders>
              <w:top w:val="nil"/>
              <w:left w:val="nil"/>
              <w:bottom w:val="nil"/>
              <w:right w:val="nil"/>
            </w:tcBorders>
            <w:shd w:val="clear" w:color="auto" w:fill="auto"/>
            <w:noWrap/>
            <w:vAlign w:val="bottom"/>
            <w:hideMark/>
          </w:tcPr>
          <w:p w14:paraId="486FA4A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Materijal i sirovine                                                                                </w:t>
            </w:r>
          </w:p>
        </w:tc>
        <w:tc>
          <w:tcPr>
            <w:tcW w:w="1181" w:type="dxa"/>
            <w:tcBorders>
              <w:top w:val="nil"/>
              <w:left w:val="nil"/>
              <w:bottom w:val="nil"/>
              <w:right w:val="nil"/>
            </w:tcBorders>
            <w:shd w:val="clear" w:color="auto" w:fill="auto"/>
            <w:noWrap/>
            <w:vAlign w:val="bottom"/>
            <w:hideMark/>
          </w:tcPr>
          <w:p w14:paraId="7E0C470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80DB66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2.409,10</w:t>
            </w:r>
          </w:p>
        </w:tc>
        <w:tc>
          <w:tcPr>
            <w:tcW w:w="993" w:type="dxa"/>
            <w:tcBorders>
              <w:top w:val="nil"/>
              <w:left w:val="nil"/>
              <w:bottom w:val="nil"/>
              <w:right w:val="nil"/>
            </w:tcBorders>
            <w:shd w:val="clear" w:color="auto" w:fill="auto"/>
            <w:noWrap/>
            <w:vAlign w:val="bottom"/>
            <w:hideMark/>
          </w:tcPr>
          <w:p w14:paraId="011B65C3" w14:textId="77777777" w:rsidR="00F27CDC" w:rsidRDefault="00F27CDC">
            <w:pPr>
              <w:jc w:val="right"/>
              <w:rPr>
                <w:rFonts w:asciiTheme="majorHAnsi" w:hAnsiTheme="majorHAnsi" w:cs="Arial"/>
                <w:sz w:val="16"/>
                <w:szCs w:val="16"/>
                <w:lang w:eastAsia="hr-HR"/>
              </w:rPr>
            </w:pPr>
          </w:p>
        </w:tc>
      </w:tr>
      <w:tr w:rsidR="00F27CDC" w14:paraId="67109716" w14:textId="77777777" w:rsidTr="007C56D7">
        <w:trPr>
          <w:trHeight w:val="255"/>
        </w:trPr>
        <w:tc>
          <w:tcPr>
            <w:tcW w:w="324" w:type="dxa"/>
            <w:tcBorders>
              <w:top w:val="nil"/>
              <w:left w:val="nil"/>
              <w:bottom w:val="nil"/>
              <w:right w:val="nil"/>
            </w:tcBorders>
            <w:shd w:val="clear" w:color="auto" w:fill="auto"/>
            <w:noWrap/>
            <w:vAlign w:val="bottom"/>
            <w:hideMark/>
          </w:tcPr>
          <w:p w14:paraId="265213E2"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5D1975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3223</w:t>
            </w:r>
          </w:p>
        </w:tc>
        <w:tc>
          <w:tcPr>
            <w:tcW w:w="4213" w:type="dxa"/>
            <w:tcBorders>
              <w:top w:val="nil"/>
              <w:left w:val="nil"/>
              <w:bottom w:val="nil"/>
              <w:right w:val="nil"/>
            </w:tcBorders>
            <w:shd w:val="clear" w:color="auto" w:fill="auto"/>
            <w:noWrap/>
            <w:vAlign w:val="bottom"/>
            <w:hideMark/>
          </w:tcPr>
          <w:p w14:paraId="44A7925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Energija                                                                                            </w:t>
            </w:r>
          </w:p>
        </w:tc>
        <w:tc>
          <w:tcPr>
            <w:tcW w:w="1181" w:type="dxa"/>
            <w:tcBorders>
              <w:top w:val="nil"/>
              <w:left w:val="nil"/>
              <w:bottom w:val="nil"/>
              <w:right w:val="nil"/>
            </w:tcBorders>
            <w:shd w:val="clear" w:color="auto" w:fill="auto"/>
            <w:noWrap/>
            <w:vAlign w:val="bottom"/>
            <w:hideMark/>
          </w:tcPr>
          <w:p w14:paraId="6BA6493B"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55441A9"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4.684,68</w:t>
            </w:r>
          </w:p>
        </w:tc>
        <w:tc>
          <w:tcPr>
            <w:tcW w:w="993" w:type="dxa"/>
            <w:tcBorders>
              <w:top w:val="nil"/>
              <w:left w:val="nil"/>
              <w:bottom w:val="nil"/>
              <w:right w:val="nil"/>
            </w:tcBorders>
            <w:shd w:val="clear" w:color="auto" w:fill="auto"/>
            <w:noWrap/>
            <w:vAlign w:val="bottom"/>
            <w:hideMark/>
          </w:tcPr>
          <w:p w14:paraId="6C67D984" w14:textId="77777777" w:rsidR="00F27CDC" w:rsidRDefault="00F27CDC">
            <w:pPr>
              <w:jc w:val="right"/>
              <w:rPr>
                <w:rFonts w:asciiTheme="majorHAnsi" w:hAnsiTheme="majorHAnsi" w:cs="Arial"/>
                <w:sz w:val="16"/>
                <w:szCs w:val="16"/>
                <w:lang w:eastAsia="hr-HR"/>
              </w:rPr>
            </w:pPr>
          </w:p>
        </w:tc>
      </w:tr>
      <w:tr w:rsidR="00F27CDC" w14:paraId="1584617A" w14:textId="77777777" w:rsidTr="007C56D7">
        <w:trPr>
          <w:trHeight w:val="255"/>
        </w:trPr>
        <w:tc>
          <w:tcPr>
            <w:tcW w:w="324" w:type="dxa"/>
            <w:tcBorders>
              <w:top w:val="nil"/>
              <w:left w:val="nil"/>
              <w:bottom w:val="nil"/>
              <w:right w:val="nil"/>
            </w:tcBorders>
            <w:shd w:val="clear" w:color="auto" w:fill="auto"/>
            <w:noWrap/>
            <w:vAlign w:val="bottom"/>
            <w:hideMark/>
          </w:tcPr>
          <w:p w14:paraId="028103D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A7CB7E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3224</w:t>
            </w:r>
          </w:p>
        </w:tc>
        <w:tc>
          <w:tcPr>
            <w:tcW w:w="4213" w:type="dxa"/>
            <w:tcBorders>
              <w:top w:val="nil"/>
              <w:left w:val="nil"/>
              <w:bottom w:val="nil"/>
              <w:right w:val="nil"/>
            </w:tcBorders>
            <w:shd w:val="clear" w:color="auto" w:fill="auto"/>
            <w:noWrap/>
            <w:vAlign w:val="bottom"/>
            <w:hideMark/>
          </w:tcPr>
          <w:p w14:paraId="0DA700B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Materijal i dijelovi za tekuće i investicijsko održavanje                                           </w:t>
            </w:r>
          </w:p>
        </w:tc>
        <w:tc>
          <w:tcPr>
            <w:tcW w:w="1181" w:type="dxa"/>
            <w:tcBorders>
              <w:top w:val="nil"/>
              <w:left w:val="nil"/>
              <w:bottom w:val="nil"/>
              <w:right w:val="nil"/>
            </w:tcBorders>
            <w:shd w:val="clear" w:color="auto" w:fill="auto"/>
            <w:noWrap/>
            <w:vAlign w:val="bottom"/>
            <w:hideMark/>
          </w:tcPr>
          <w:p w14:paraId="5AD446D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CAFCEA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2.609,02</w:t>
            </w:r>
          </w:p>
        </w:tc>
        <w:tc>
          <w:tcPr>
            <w:tcW w:w="993" w:type="dxa"/>
            <w:tcBorders>
              <w:top w:val="nil"/>
              <w:left w:val="nil"/>
              <w:bottom w:val="nil"/>
              <w:right w:val="nil"/>
            </w:tcBorders>
            <w:shd w:val="clear" w:color="auto" w:fill="auto"/>
            <w:noWrap/>
            <w:vAlign w:val="bottom"/>
            <w:hideMark/>
          </w:tcPr>
          <w:p w14:paraId="1F9796E4" w14:textId="77777777" w:rsidR="00F27CDC" w:rsidRDefault="00F27CDC">
            <w:pPr>
              <w:jc w:val="right"/>
              <w:rPr>
                <w:rFonts w:asciiTheme="majorHAnsi" w:hAnsiTheme="majorHAnsi" w:cs="Arial"/>
                <w:sz w:val="16"/>
                <w:szCs w:val="16"/>
                <w:lang w:eastAsia="hr-HR"/>
              </w:rPr>
            </w:pPr>
          </w:p>
        </w:tc>
      </w:tr>
      <w:tr w:rsidR="00F27CDC" w14:paraId="56816D7F" w14:textId="77777777" w:rsidTr="007C56D7">
        <w:trPr>
          <w:trHeight w:val="255"/>
        </w:trPr>
        <w:tc>
          <w:tcPr>
            <w:tcW w:w="324" w:type="dxa"/>
            <w:tcBorders>
              <w:top w:val="nil"/>
              <w:left w:val="nil"/>
              <w:bottom w:val="nil"/>
              <w:right w:val="nil"/>
            </w:tcBorders>
            <w:shd w:val="clear" w:color="auto" w:fill="auto"/>
            <w:noWrap/>
            <w:vAlign w:val="bottom"/>
            <w:hideMark/>
          </w:tcPr>
          <w:p w14:paraId="129C451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013269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3225</w:t>
            </w:r>
          </w:p>
        </w:tc>
        <w:tc>
          <w:tcPr>
            <w:tcW w:w="4213" w:type="dxa"/>
            <w:tcBorders>
              <w:top w:val="nil"/>
              <w:left w:val="nil"/>
              <w:bottom w:val="nil"/>
              <w:right w:val="nil"/>
            </w:tcBorders>
            <w:shd w:val="clear" w:color="auto" w:fill="auto"/>
            <w:noWrap/>
            <w:vAlign w:val="bottom"/>
            <w:hideMark/>
          </w:tcPr>
          <w:p w14:paraId="49BB971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Sitni inventar i auto gume                                                                          </w:t>
            </w:r>
          </w:p>
        </w:tc>
        <w:tc>
          <w:tcPr>
            <w:tcW w:w="1181" w:type="dxa"/>
            <w:tcBorders>
              <w:top w:val="nil"/>
              <w:left w:val="nil"/>
              <w:bottom w:val="nil"/>
              <w:right w:val="nil"/>
            </w:tcBorders>
            <w:shd w:val="clear" w:color="auto" w:fill="auto"/>
            <w:noWrap/>
            <w:vAlign w:val="bottom"/>
            <w:hideMark/>
          </w:tcPr>
          <w:p w14:paraId="3CA118D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B42B9C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2.604,95</w:t>
            </w:r>
          </w:p>
        </w:tc>
        <w:tc>
          <w:tcPr>
            <w:tcW w:w="993" w:type="dxa"/>
            <w:tcBorders>
              <w:top w:val="nil"/>
              <w:left w:val="nil"/>
              <w:bottom w:val="nil"/>
              <w:right w:val="nil"/>
            </w:tcBorders>
            <w:shd w:val="clear" w:color="auto" w:fill="auto"/>
            <w:noWrap/>
            <w:vAlign w:val="bottom"/>
            <w:hideMark/>
          </w:tcPr>
          <w:p w14:paraId="19DD3686" w14:textId="77777777" w:rsidR="00F27CDC" w:rsidRDefault="00F27CDC">
            <w:pPr>
              <w:jc w:val="right"/>
              <w:rPr>
                <w:rFonts w:asciiTheme="majorHAnsi" w:hAnsiTheme="majorHAnsi" w:cs="Arial"/>
                <w:sz w:val="16"/>
                <w:szCs w:val="16"/>
                <w:lang w:eastAsia="hr-HR"/>
              </w:rPr>
            </w:pPr>
          </w:p>
        </w:tc>
      </w:tr>
      <w:tr w:rsidR="00F27CDC" w14:paraId="5DB91613" w14:textId="77777777" w:rsidTr="007C56D7">
        <w:trPr>
          <w:trHeight w:val="255"/>
        </w:trPr>
        <w:tc>
          <w:tcPr>
            <w:tcW w:w="324" w:type="dxa"/>
            <w:tcBorders>
              <w:top w:val="nil"/>
              <w:left w:val="nil"/>
              <w:bottom w:val="nil"/>
              <w:right w:val="nil"/>
            </w:tcBorders>
            <w:shd w:val="clear" w:color="auto" w:fill="auto"/>
            <w:noWrap/>
            <w:vAlign w:val="bottom"/>
            <w:hideMark/>
          </w:tcPr>
          <w:p w14:paraId="3E52918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0A5D39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3227</w:t>
            </w:r>
          </w:p>
        </w:tc>
        <w:tc>
          <w:tcPr>
            <w:tcW w:w="4213" w:type="dxa"/>
            <w:tcBorders>
              <w:top w:val="nil"/>
              <w:left w:val="nil"/>
              <w:bottom w:val="nil"/>
              <w:right w:val="nil"/>
            </w:tcBorders>
            <w:shd w:val="clear" w:color="auto" w:fill="auto"/>
            <w:noWrap/>
            <w:vAlign w:val="bottom"/>
            <w:hideMark/>
          </w:tcPr>
          <w:p w14:paraId="74B22E4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Službena, radna i zaštitna odjeća i obuća                                                           </w:t>
            </w:r>
          </w:p>
        </w:tc>
        <w:tc>
          <w:tcPr>
            <w:tcW w:w="1181" w:type="dxa"/>
            <w:tcBorders>
              <w:top w:val="nil"/>
              <w:left w:val="nil"/>
              <w:bottom w:val="nil"/>
              <w:right w:val="nil"/>
            </w:tcBorders>
            <w:shd w:val="clear" w:color="auto" w:fill="auto"/>
            <w:noWrap/>
            <w:vAlign w:val="bottom"/>
            <w:hideMark/>
          </w:tcPr>
          <w:p w14:paraId="72A53F8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882907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2.380,00</w:t>
            </w:r>
          </w:p>
        </w:tc>
        <w:tc>
          <w:tcPr>
            <w:tcW w:w="993" w:type="dxa"/>
            <w:tcBorders>
              <w:top w:val="nil"/>
              <w:left w:val="nil"/>
              <w:bottom w:val="nil"/>
              <w:right w:val="nil"/>
            </w:tcBorders>
            <w:shd w:val="clear" w:color="auto" w:fill="auto"/>
            <w:noWrap/>
            <w:vAlign w:val="bottom"/>
            <w:hideMark/>
          </w:tcPr>
          <w:p w14:paraId="53ED9D51" w14:textId="77777777" w:rsidR="00F27CDC" w:rsidRDefault="00F27CDC">
            <w:pPr>
              <w:jc w:val="right"/>
              <w:rPr>
                <w:rFonts w:asciiTheme="majorHAnsi" w:hAnsiTheme="majorHAnsi" w:cs="Arial"/>
                <w:sz w:val="16"/>
                <w:szCs w:val="16"/>
                <w:lang w:eastAsia="hr-HR"/>
              </w:rPr>
            </w:pPr>
          </w:p>
        </w:tc>
      </w:tr>
      <w:tr w:rsidR="00F27CDC" w14:paraId="06F833C3" w14:textId="77777777" w:rsidTr="007C56D7">
        <w:trPr>
          <w:trHeight w:val="255"/>
        </w:trPr>
        <w:tc>
          <w:tcPr>
            <w:tcW w:w="324" w:type="dxa"/>
            <w:tcBorders>
              <w:top w:val="nil"/>
              <w:left w:val="nil"/>
              <w:bottom w:val="nil"/>
              <w:right w:val="nil"/>
            </w:tcBorders>
            <w:shd w:val="clear" w:color="auto" w:fill="auto"/>
            <w:noWrap/>
            <w:vAlign w:val="bottom"/>
            <w:hideMark/>
          </w:tcPr>
          <w:p w14:paraId="2090B51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A7FF33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w:t>
            </w:r>
          </w:p>
        </w:tc>
        <w:tc>
          <w:tcPr>
            <w:tcW w:w="4213" w:type="dxa"/>
            <w:tcBorders>
              <w:top w:val="nil"/>
              <w:left w:val="nil"/>
              <w:bottom w:val="nil"/>
              <w:right w:val="nil"/>
            </w:tcBorders>
            <w:shd w:val="clear" w:color="auto" w:fill="auto"/>
            <w:noWrap/>
            <w:vAlign w:val="bottom"/>
            <w:hideMark/>
          </w:tcPr>
          <w:p w14:paraId="49A195B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usluge                                                                                   </w:t>
            </w:r>
          </w:p>
        </w:tc>
        <w:tc>
          <w:tcPr>
            <w:tcW w:w="1181" w:type="dxa"/>
            <w:tcBorders>
              <w:top w:val="nil"/>
              <w:left w:val="nil"/>
              <w:bottom w:val="nil"/>
              <w:right w:val="nil"/>
            </w:tcBorders>
            <w:shd w:val="clear" w:color="auto" w:fill="auto"/>
            <w:noWrap/>
            <w:vAlign w:val="bottom"/>
            <w:hideMark/>
          </w:tcPr>
          <w:p w14:paraId="56F94B12"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4C1D738"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14.278,74</w:t>
            </w:r>
          </w:p>
        </w:tc>
        <w:tc>
          <w:tcPr>
            <w:tcW w:w="993" w:type="dxa"/>
            <w:tcBorders>
              <w:top w:val="nil"/>
              <w:left w:val="nil"/>
              <w:bottom w:val="nil"/>
              <w:right w:val="nil"/>
            </w:tcBorders>
            <w:shd w:val="clear" w:color="auto" w:fill="auto"/>
            <w:noWrap/>
            <w:vAlign w:val="bottom"/>
            <w:hideMark/>
          </w:tcPr>
          <w:p w14:paraId="0B6A457B" w14:textId="77777777" w:rsidR="00F27CDC" w:rsidRDefault="00F27CDC">
            <w:pPr>
              <w:jc w:val="right"/>
              <w:rPr>
                <w:rFonts w:asciiTheme="majorHAnsi" w:hAnsiTheme="majorHAnsi" w:cs="Arial"/>
                <w:sz w:val="16"/>
                <w:szCs w:val="16"/>
                <w:lang w:eastAsia="hr-HR"/>
              </w:rPr>
            </w:pPr>
          </w:p>
        </w:tc>
      </w:tr>
      <w:tr w:rsidR="00F27CDC" w14:paraId="0C0095CE" w14:textId="77777777" w:rsidTr="007C56D7">
        <w:trPr>
          <w:trHeight w:val="255"/>
        </w:trPr>
        <w:tc>
          <w:tcPr>
            <w:tcW w:w="324" w:type="dxa"/>
            <w:tcBorders>
              <w:top w:val="nil"/>
              <w:left w:val="nil"/>
              <w:bottom w:val="nil"/>
              <w:right w:val="nil"/>
            </w:tcBorders>
            <w:shd w:val="clear" w:color="auto" w:fill="auto"/>
            <w:noWrap/>
            <w:vAlign w:val="bottom"/>
            <w:hideMark/>
          </w:tcPr>
          <w:p w14:paraId="7AE67C8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7444C3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3231</w:t>
            </w:r>
          </w:p>
        </w:tc>
        <w:tc>
          <w:tcPr>
            <w:tcW w:w="4213" w:type="dxa"/>
            <w:tcBorders>
              <w:top w:val="nil"/>
              <w:left w:val="nil"/>
              <w:bottom w:val="nil"/>
              <w:right w:val="nil"/>
            </w:tcBorders>
            <w:shd w:val="clear" w:color="auto" w:fill="auto"/>
            <w:noWrap/>
            <w:vAlign w:val="bottom"/>
            <w:hideMark/>
          </w:tcPr>
          <w:p w14:paraId="122BC51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telefona, pošte i prijevoza                                                                  </w:t>
            </w:r>
          </w:p>
        </w:tc>
        <w:tc>
          <w:tcPr>
            <w:tcW w:w="1181" w:type="dxa"/>
            <w:tcBorders>
              <w:top w:val="nil"/>
              <w:left w:val="nil"/>
              <w:bottom w:val="nil"/>
              <w:right w:val="nil"/>
            </w:tcBorders>
            <w:shd w:val="clear" w:color="auto" w:fill="auto"/>
            <w:noWrap/>
            <w:vAlign w:val="bottom"/>
            <w:hideMark/>
          </w:tcPr>
          <w:p w14:paraId="34352D12"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70ECEF9"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1.011,09</w:t>
            </w:r>
          </w:p>
        </w:tc>
        <w:tc>
          <w:tcPr>
            <w:tcW w:w="993" w:type="dxa"/>
            <w:tcBorders>
              <w:top w:val="nil"/>
              <w:left w:val="nil"/>
              <w:bottom w:val="nil"/>
              <w:right w:val="nil"/>
            </w:tcBorders>
            <w:shd w:val="clear" w:color="auto" w:fill="auto"/>
            <w:noWrap/>
            <w:vAlign w:val="bottom"/>
            <w:hideMark/>
          </w:tcPr>
          <w:p w14:paraId="0E271295" w14:textId="77777777" w:rsidR="00F27CDC" w:rsidRDefault="00F27CDC">
            <w:pPr>
              <w:jc w:val="right"/>
              <w:rPr>
                <w:rFonts w:asciiTheme="majorHAnsi" w:hAnsiTheme="majorHAnsi" w:cs="Arial"/>
                <w:sz w:val="16"/>
                <w:szCs w:val="16"/>
                <w:lang w:eastAsia="hr-HR"/>
              </w:rPr>
            </w:pPr>
          </w:p>
        </w:tc>
      </w:tr>
      <w:tr w:rsidR="00F27CDC" w14:paraId="0ED8C7D1" w14:textId="77777777" w:rsidTr="007C56D7">
        <w:trPr>
          <w:trHeight w:val="255"/>
        </w:trPr>
        <w:tc>
          <w:tcPr>
            <w:tcW w:w="324" w:type="dxa"/>
            <w:tcBorders>
              <w:top w:val="nil"/>
              <w:left w:val="nil"/>
              <w:bottom w:val="nil"/>
              <w:right w:val="nil"/>
            </w:tcBorders>
            <w:shd w:val="clear" w:color="auto" w:fill="auto"/>
            <w:noWrap/>
            <w:vAlign w:val="bottom"/>
            <w:hideMark/>
          </w:tcPr>
          <w:p w14:paraId="0D7FB1BE"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6D2787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3232</w:t>
            </w:r>
          </w:p>
        </w:tc>
        <w:tc>
          <w:tcPr>
            <w:tcW w:w="4213" w:type="dxa"/>
            <w:tcBorders>
              <w:top w:val="nil"/>
              <w:left w:val="nil"/>
              <w:bottom w:val="nil"/>
              <w:right w:val="nil"/>
            </w:tcBorders>
            <w:shd w:val="clear" w:color="auto" w:fill="auto"/>
            <w:noWrap/>
            <w:vAlign w:val="bottom"/>
            <w:hideMark/>
          </w:tcPr>
          <w:p w14:paraId="0363B6F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tekućeg i investicijskog održavanja                                                          </w:t>
            </w:r>
          </w:p>
        </w:tc>
        <w:tc>
          <w:tcPr>
            <w:tcW w:w="1181" w:type="dxa"/>
            <w:tcBorders>
              <w:top w:val="nil"/>
              <w:left w:val="nil"/>
              <w:bottom w:val="nil"/>
              <w:right w:val="nil"/>
            </w:tcBorders>
            <w:shd w:val="clear" w:color="auto" w:fill="auto"/>
            <w:noWrap/>
            <w:vAlign w:val="bottom"/>
            <w:hideMark/>
          </w:tcPr>
          <w:p w14:paraId="236FA7E8"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D89384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9.502,87</w:t>
            </w:r>
          </w:p>
        </w:tc>
        <w:tc>
          <w:tcPr>
            <w:tcW w:w="993" w:type="dxa"/>
            <w:tcBorders>
              <w:top w:val="nil"/>
              <w:left w:val="nil"/>
              <w:bottom w:val="nil"/>
              <w:right w:val="nil"/>
            </w:tcBorders>
            <w:shd w:val="clear" w:color="auto" w:fill="auto"/>
            <w:noWrap/>
            <w:vAlign w:val="bottom"/>
            <w:hideMark/>
          </w:tcPr>
          <w:p w14:paraId="64403908" w14:textId="77777777" w:rsidR="00F27CDC" w:rsidRDefault="00F27CDC">
            <w:pPr>
              <w:jc w:val="right"/>
              <w:rPr>
                <w:rFonts w:asciiTheme="majorHAnsi" w:hAnsiTheme="majorHAnsi" w:cs="Arial"/>
                <w:sz w:val="16"/>
                <w:szCs w:val="16"/>
                <w:lang w:eastAsia="hr-HR"/>
              </w:rPr>
            </w:pPr>
          </w:p>
        </w:tc>
      </w:tr>
      <w:tr w:rsidR="00F27CDC" w14:paraId="2BF7B9D9" w14:textId="77777777" w:rsidTr="007C56D7">
        <w:trPr>
          <w:trHeight w:val="255"/>
        </w:trPr>
        <w:tc>
          <w:tcPr>
            <w:tcW w:w="324" w:type="dxa"/>
            <w:tcBorders>
              <w:top w:val="nil"/>
              <w:left w:val="nil"/>
              <w:bottom w:val="nil"/>
              <w:right w:val="nil"/>
            </w:tcBorders>
            <w:shd w:val="clear" w:color="auto" w:fill="auto"/>
            <w:noWrap/>
            <w:vAlign w:val="bottom"/>
            <w:hideMark/>
          </w:tcPr>
          <w:p w14:paraId="2D76639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1D72FF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3234</w:t>
            </w:r>
          </w:p>
        </w:tc>
        <w:tc>
          <w:tcPr>
            <w:tcW w:w="4213" w:type="dxa"/>
            <w:tcBorders>
              <w:top w:val="nil"/>
              <w:left w:val="nil"/>
              <w:bottom w:val="nil"/>
              <w:right w:val="nil"/>
            </w:tcBorders>
            <w:shd w:val="clear" w:color="auto" w:fill="auto"/>
            <w:noWrap/>
            <w:vAlign w:val="bottom"/>
            <w:hideMark/>
          </w:tcPr>
          <w:p w14:paraId="27589CC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Komunalne usluge                                                                                    </w:t>
            </w:r>
          </w:p>
        </w:tc>
        <w:tc>
          <w:tcPr>
            <w:tcW w:w="1181" w:type="dxa"/>
            <w:tcBorders>
              <w:top w:val="nil"/>
              <w:left w:val="nil"/>
              <w:bottom w:val="nil"/>
              <w:right w:val="nil"/>
            </w:tcBorders>
            <w:shd w:val="clear" w:color="auto" w:fill="auto"/>
            <w:noWrap/>
            <w:vAlign w:val="bottom"/>
            <w:hideMark/>
          </w:tcPr>
          <w:p w14:paraId="0D82798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17CC24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3.312,79</w:t>
            </w:r>
          </w:p>
        </w:tc>
        <w:tc>
          <w:tcPr>
            <w:tcW w:w="993" w:type="dxa"/>
            <w:tcBorders>
              <w:top w:val="nil"/>
              <w:left w:val="nil"/>
              <w:bottom w:val="nil"/>
              <w:right w:val="nil"/>
            </w:tcBorders>
            <w:shd w:val="clear" w:color="auto" w:fill="auto"/>
            <w:noWrap/>
            <w:vAlign w:val="bottom"/>
            <w:hideMark/>
          </w:tcPr>
          <w:p w14:paraId="0A34F06A" w14:textId="77777777" w:rsidR="00F27CDC" w:rsidRDefault="00F27CDC">
            <w:pPr>
              <w:jc w:val="right"/>
              <w:rPr>
                <w:rFonts w:asciiTheme="majorHAnsi" w:hAnsiTheme="majorHAnsi" w:cs="Arial"/>
                <w:sz w:val="16"/>
                <w:szCs w:val="16"/>
                <w:lang w:eastAsia="hr-HR"/>
              </w:rPr>
            </w:pPr>
          </w:p>
        </w:tc>
      </w:tr>
      <w:tr w:rsidR="00F27CDC" w14:paraId="4570C189" w14:textId="77777777" w:rsidTr="007C56D7">
        <w:trPr>
          <w:trHeight w:val="255"/>
        </w:trPr>
        <w:tc>
          <w:tcPr>
            <w:tcW w:w="324" w:type="dxa"/>
            <w:tcBorders>
              <w:top w:val="nil"/>
              <w:left w:val="nil"/>
              <w:bottom w:val="nil"/>
              <w:right w:val="nil"/>
            </w:tcBorders>
            <w:shd w:val="clear" w:color="auto" w:fill="auto"/>
            <w:noWrap/>
            <w:vAlign w:val="bottom"/>
            <w:hideMark/>
          </w:tcPr>
          <w:p w14:paraId="59A17B2B"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2FF097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3237</w:t>
            </w:r>
          </w:p>
        </w:tc>
        <w:tc>
          <w:tcPr>
            <w:tcW w:w="4213" w:type="dxa"/>
            <w:tcBorders>
              <w:top w:val="nil"/>
              <w:left w:val="nil"/>
              <w:bottom w:val="nil"/>
              <w:right w:val="nil"/>
            </w:tcBorders>
            <w:shd w:val="clear" w:color="auto" w:fill="auto"/>
            <w:noWrap/>
            <w:vAlign w:val="bottom"/>
            <w:hideMark/>
          </w:tcPr>
          <w:p w14:paraId="2D1A38A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Intelektualne i osobne usluge                                                                       </w:t>
            </w:r>
          </w:p>
        </w:tc>
        <w:tc>
          <w:tcPr>
            <w:tcW w:w="1181" w:type="dxa"/>
            <w:tcBorders>
              <w:top w:val="nil"/>
              <w:left w:val="nil"/>
              <w:bottom w:val="nil"/>
              <w:right w:val="nil"/>
            </w:tcBorders>
            <w:shd w:val="clear" w:color="auto" w:fill="auto"/>
            <w:noWrap/>
            <w:vAlign w:val="bottom"/>
            <w:hideMark/>
          </w:tcPr>
          <w:p w14:paraId="61FD0BA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3B4F875"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326,51</w:t>
            </w:r>
          </w:p>
        </w:tc>
        <w:tc>
          <w:tcPr>
            <w:tcW w:w="993" w:type="dxa"/>
            <w:tcBorders>
              <w:top w:val="nil"/>
              <w:left w:val="nil"/>
              <w:bottom w:val="nil"/>
              <w:right w:val="nil"/>
            </w:tcBorders>
            <w:shd w:val="clear" w:color="auto" w:fill="auto"/>
            <w:noWrap/>
            <w:vAlign w:val="bottom"/>
            <w:hideMark/>
          </w:tcPr>
          <w:p w14:paraId="10AC84D6" w14:textId="77777777" w:rsidR="00F27CDC" w:rsidRDefault="00F27CDC">
            <w:pPr>
              <w:jc w:val="right"/>
              <w:rPr>
                <w:rFonts w:asciiTheme="majorHAnsi" w:hAnsiTheme="majorHAnsi" w:cs="Arial"/>
                <w:sz w:val="16"/>
                <w:szCs w:val="16"/>
                <w:lang w:eastAsia="hr-HR"/>
              </w:rPr>
            </w:pPr>
          </w:p>
        </w:tc>
      </w:tr>
      <w:tr w:rsidR="00F27CDC" w14:paraId="51B07565" w14:textId="77777777" w:rsidTr="007C56D7">
        <w:trPr>
          <w:trHeight w:val="255"/>
        </w:trPr>
        <w:tc>
          <w:tcPr>
            <w:tcW w:w="324" w:type="dxa"/>
            <w:tcBorders>
              <w:top w:val="nil"/>
              <w:left w:val="nil"/>
              <w:bottom w:val="nil"/>
              <w:right w:val="nil"/>
            </w:tcBorders>
            <w:shd w:val="clear" w:color="auto" w:fill="auto"/>
            <w:noWrap/>
            <w:vAlign w:val="bottom"/>
            <w:hideMark/>
          </w:tcPr>
          <w:p w14:paraId="11BD7CAA"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D643BB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3238</w:t>
            </w:r>
          </w:p>
        </w:tc>
        <w:tc>
          <w:tcPr>
            <w:tcW w:w="4213" w:type="dxa"/>
            <w:tcBorders>
              <w:top w:val="nil"/>
              <w:left w:val="nil"/>
              <w:bottom w:val="nil"/>
              <w:right w:val="nil"/>
            </w:tcBorders>
            <w:shd w:val="clear" w:color="auto" w:fill="auto"/>
            <w:noWrap/>
            <w:vAlign w:val="bottom"/>
            <w:hideMark/>
          </w:tcPr>
          <w:p w14:paraId="7953603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Računalne usluge                                                                                    </w:t>
            </w:r>
          </w:p>
        </w:tc>
        <w:tc>
          <w:tcPr>
            <w:tcW w:w="1181" w:type="dxa"/>
            <w:tcBorders>
              <w:top w:val="nil"/>
              <w:left w:val="nil"/>
              <w:bottom w:val="nil"/>
              <w:right w:val="nil"/>
            </w:tcBorders>
            <w:shd w:val="clear" w:color="auto" w:fill="auto"/>
            <w:noWrap/>
            <w:vAlign w:val="bottom"/>
            <w:hideMark/>
          </w:tcPr>
          <w:p w14:paraId="0E9E6F6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F23909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125,48</w:t>
            </w:r>
          </w:p>
        </w:tc>
        <w:tc>
          <w:tcPr>
            <w:tcW w:w="993" w:type="dxa"/>
            <w:tcBorders>
              <w:top w:val="nil"/>
              <w:left w:val="nil"/>
              <w:bottom w:val="nil"/>
              <w:right w:val="nil"/>
            </w:tcBorders>
            <w:shd w:val="clear" w:color="auto" w:fill="auto"/>
            <w:noWrap/>
            <w:vAlign w:val="bottom"/>
            <w:hideMark/>
          </w:tcPr>
          <w:p w14:paraId="426FAF9A" w14:textId="77777777" w:rsidR="00F27CDC" w:rsidRDefault="00F27CDC">
            <w:pPr>
              <w:jc w:val="right"/>
              <w:rPr>
                <w:rFonts w:asciiTheme="majorHAnsi" w:hAnsiTheme="majorHAnsi" w:cs="Arial"/>
                <w:sz w:val="16"/>
                <w:szCs w:val="16"/>
                <w:lang w:eastAsia="hr-HR"/>
              </w:rPr>
            </w:pPr>
          </w:p>
        </w:tc>
      </w:tr>
      <w:tr w:rsidR="00F27CDC" w14:paraId="0FFAEFF4" w14:textId="77777777" w:rsidTr="007C56D7">
        <w:trPr>
          <w:trHeight w:val="255"/>
        </w:trPr>
        <w:tc>
          <w:tcPr>
            <w:tcW w:w="324" w:type="dxa"/>
            <w:tcBorders>
              <w:top w:val="nil"/>
              <w:left w:val="nil"/>
              <w:bottom w:val="nil"/>
              <w:right w:val="nil"/>
            </w:tcBorders>
            <w:shd w:val="clear" w:color="auto" w:fill="auto"/>
            <w:noWrap/>
            <w:vAlign w:val="bottom"/>
            <w:hideMark/>
          </w:tcPr>
          <w:p w14:paraId="7994845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1A6304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3239</w:t>
            </w:r>
          </w:p>
        </w:tc>
        <w:tc>
          <w:tcPr>
            <w:tcW w:w="4213" w:type="dxa"/>
            <w:tcBorders>
              <w:top w:val="nil"/>
              <w:left w:val="nil"/>
              <w:bottom w:val="nil"/>
              <w:right w:val="nil"/>
            </w:tcBorders>
            <w:shd w:val="clear" w:color="auto" w:fill="auto"/>
            <w:noWrap/>
            <w:vAlign w:val="bottom"/>
            <w:hideMark/>
          </w:tcPr>
          <w:p w14:paraId="6F9828C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Ostale usluge                                                                                       </w:t>
            </w:r>
          </w:p>
        </w:tc>
        <w:tc>
          <w:tcPr>
            <w:tcW w:w="1181" w:type="dxa"/>
            <w:tcBorders>
              <w:top w:val="nil"/>
              <w:left w:val="nil"/>
              <w:bottom w:val="nil"/>
              <w:right w:val="nil"/>
            </w:tcBorders>
            <w:shd w:val="clear" w:color="auto" w:fill="auto"/>
            <w:noWrap/>
            <w:vAlign w:val="bottom"/>
            <w:hideMark/>
          </w:tcPr>
          <w:p w14:paraId="3B61519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F837B3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121A249A" w14:textId="77777777" w:rsidR="00F27CDC" w:rsidRDefault="00F27CDC">
            <w:pPr>
              <w:jc w:val="right"/>
              <w:rPr>
                <w:rFonts w:asciiTheme="majorHAnsi" w:hAnsiTheme="majorHAnsi" w:cs="Arial"/>
                <w:sz w:val="16"/>
                <w:szCs w:val="16"/>
                <w:lang w:eastAsia="hr-HR"/>
              </w:rPr>
            </w:pPr>
          </w:p>
        </w:tc>
      </w:tr>
      <w:tr w:rsidR="00F27CDC" w14:paraId="729FF66A" w14:textId="77777777" w:rsidTr="007C56D7">
        <w:trPr>
          <w:trHeight w:val="255"/>
        </w:trPr>
        <w:tc>
          <w:tcPr>
            <w:tcW w:w="324" w:type="dxa"/>
            <w:tcBorders>
              <w:top w:val="nil"/>
              <w:left w:val="nil"/>
              <w:bottom w:val="nil"/>
              <w:right w:val="nil"/>
            </w:tcBorders>
            <w:shd w:val="clear" w:color="auto" w:fill="auto"/>
            <w:noWrap/>
            <w:vAlign w:val="bottom"/>
            <w:hideMark/>
          </w:tcPr>
          <w:p w14:paraId="28D42C7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EBAE6B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w:t>
            </w:r>
          </w:p>
        </w:tc>
        <w:tc>
          <w:tcPr>
            <w:tcW w:w="4213" w:type="dxa"/>
            <w:tcBorders>
              <w:top w:val="nil"/>
              <w:left w:val="nil"/>
              <w:bottom w:val="nil"/>
              <w:right w:val="nil"/>
            </w:tcBorders>
            <w:shd w:val="clear" w:color="auto" w:fill="auto"/>
            <w:noWrap/>
            <w:vAlign w:val="bottom"/>
            <w:hideMark/>
          </w:tcPr>
          <w:p w14:paraId="1331BC4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7610691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E9DC418"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2.725,82</w:t>
            </w:r>
          </w:p>
        </w:tc>
        <w:tc>
          <w:tcPr>
            <w:tcW w:w="993" w:type="dxa"/>
            <w:tcBorders>
              <w:top w:val="nil"/>
              <w:left w:val="nil"/>
              <w:bottom w:val="nil"/>
              <w:right w:val="nil"/>
            </w:tcBorders>
            <w:shd w:val="clear" w:color="auto" w:fill="auto"/>
            <w:noWrap/>
            <w:vAlign w:val="bottom"/>
            <w:hideMark/>
          </w:tcPr>
          <w:p w14:paraId="3578B40C" w14:textId="77777777" w:rsidR="00F27CDC" w:rsidRDefault="00F27CDC">
            <w:pPr>
              <w:jc w:val="right"/>
              <w:rPr>
                <w:rFonts w:asciiTheme="majorHAnsi" w:hAnsiTheme="majorHAnsi" w:cs="Arial"/>
                <w:sz w:val="16"/>
                <w:szCs w:val="16"/>
                <w:lang w:eastAsia="hr-HR"/>
              </w:rPr>
            </w:pPr>
          </w:p>
        </w:tc>
      </w:tr>
      <w:tr w:rsidR="00F27CDC" w14:paraId="19B1964A" w14:textId="77777777" w:rsidTr="007C56D7">
        <w:trPr>
          <w:trHeight w:val="255"/>
        </w:trPr>
        <w:tc>
          <w:tcPr>
            <w:tcW w:w="324" w:type="dxa"/>
            <w:tcBorders>
              <w:top w:val="nil"/>
              <w:left w:val="nil"/>
              <w:bottom w:val="nil"/>
              <w:right w:val="nil"/>
            </w:tcBorders>
            <w:shd w:val="clear" w:color="auto" w:fill="auto"/>
            <w:noWrap/>
            <w:vAlign w:val="bottom"/>
            <w:hideMark/>
          </w:tcPr>
          <w:p w14:paraId="7DBD3A5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F7402E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3292</w:t>
            </w:r>
          </w:p>
        </w:tc>
        <w:tc>
          <w:tcPr>
            <w:tcW w:w="4213" w:type="dxa"/>
            <w:tcBorders>
              <w:top w:val="nil"/>
              <w:left w:val="nil"/>
              <w:bottom w:val="nil"/>
              <w:right w:val="nil"/>
            </w:tcBorders>
            <w:shd w:val="clear" w:color="auto" w:fill="auto"/>
            <w:noWrap/>
            <w:vAlign w:val="bottom"/>
            <w:hideMark/>
          </w:tcPr>
          <w:p w14:paraId="00A150E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Premije osiguranja                                                                                  </w:t>
            </w:r>
          </w:p>
        </w:tc>
        <w:tc>
          <w:tcPr>
            <w:tcW w:w="1181" w:type="dxa"/>
            <w:tcBorders>
              <w:top w:val="nil"/>
              <w:left w:val="nil"/>
              <w:bottom w:val="nil"/>
              <w:right w:val="nil"/>
            </w:tcBorders>
            <w:shd w:val="clear" w:color="auto" w:fill="auto"/>
            <w:noWrap/>
            <w:vAlign w:val="bottom"/>
            <w:hideMark/>
          </w:tcPr>
          <w:p w14:paraId="47A8C192"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016E538"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2.692,53</w:t>
            </w:r>
          </w:p>
        </w:tc>
        <w:tc>
          <w:tcPr>
            <w:tcW w:w="993" w:type="dxa"/>
            <w:tcBorders>
              <w:top w:val="nil"/>
              <w:left w:val="nil"/>
              <w:bottom w:val="nil"/>
              <w:right w:val="nil"/>
            </w:tcBorders>
            <w:shd w:val="clear" w:color="auto" w:fill="auto"/>
            <w:noWrap/>
            <w:vAlign w:val="bottom"/>
            <w:hideMark/>
          </w:tcPr>
          <w:p w14:paraId="796458DA" w14:textId="77777777" w:rsidR="00F27CDC" w:rsidRDefault="00F27CDC">
            <w:pPr>
              <w:jc w:val="right"/>
              <w:rPr>
                <w:rFonts w:asciiTheme="majorHAnsi" w:hAnsiTheme="majorHAnsi" w:cs="Arial"/>
                <w:sz w:val="16"/>
                <w:szCs w:val="16"/>
                <w:lang w:eastAsia="hr-HR"/>
              </w:rPr>
            </w:pPr>
          </w:p>
        </w:tc>
      </w:tr>
      <w:tr w:rsidR="00F27CDC" w14:paraId="0037D93C" w14:textId="77777777" w:rsidTr="007C56D7">
        <w:trPr>
          <w:trHeight w:val="255"/>
        </w:trPr>
        <w:tc>
          <w:tcPr>
            <w:tcW w:w="324" w:type="dxa"/>
            <w:tcBorders>
              <w:top w:val="nil"/>
              <w:left w:val="nil"/>
              <w:bottom w:val="nil"/>
              <w:right w:val="nil"/>
            </w:tcBorders>
            <w:shd w:val="clear" w:color="auto" w:fill="auto"/>
            <w:noWrap/>
            <w:vAlign w:val="bottom"/>
            <w:hideMark/>
          </w:tcPr>
          <w:p w14:paraId="4CDF485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CE7C31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3299</w:t>
            </w:r>
          </w:p>
        </w:tc>
        <w:tc>
          <w:tcPr>
            <w:tcW w:w="4213" w:type="dxa"/>
            <w:tcBorders>
              <w:top w:val="nil"/>
              <w:left w:val="nil"/>
              <w:bottom w:val="nil"/>
              <w:right w:val="nil"/>
            </w:tcBorders>
            <w:shd w:val="clear" w:color="auto" w:fill="auto"/>
            <w:noWrap/>
            <w:vAlign w:val="bottom"/>
            <w:hideMark/>
          </w:tcPr>
          <w:p w14:paraId="5234491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3AE5856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23B65C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33,29</w:t>
            </w:r>
          </w:p>
        </w:tc>
        <w:tc>
          <w:tcPr>
            <w:tcW w:w="993" w:type="dxa"/>
            <w:tcBorders>
              <w:top w:val="nil"/>
              <w:left w:val="nil"/>
              <w:bottom w:val="nil"/>
              <w:right w:val="nil"/>
            </w:tcBorders>
            <w:shd w:val="clear" w:color="auto" w:fill="auto"/>
            <w:noWrap/>
            <w:vAlign w:val="bottom"/>
            <w:hideMark/>
          </w:tcPr>
          <w:p w14:paraId="0BBD822E" w14:textId="77777777" w:rsidR="00F27CDC" w:rsidRDefault="00F27CDC">
            <w:pPr>
              <w:jc w:val="right"/>
              <w:rPr>
                <w:rFonts w:asciiTheme="majorHAnsi" w:hAnsiTheme="majorHAnsi" w:cs="Arial"/>
                <w:sz w:val="16"/>
                <w:szCs w:val="16"/>
                <w:lang w:eastAsia="hr-HR"/>
              </w:rPr>
            </w:pPr>
          </w:p>
        </w:tc>
      </w:tr>
      <w:tr w:rsidR="00F27CDC" w14:paraId="72B16888" w14:textId="77777777" w:rsidTr="007C56D7">
        <w:trPr>
          <w:trHeight w:val="255"/>
        </w:trPr>
        <w:tc>
          <w:tcPr>
            <w:tcW w:w="324" w:type="dxa"/>
            <w:tcBorders>
              <w:top w:val="nil"/>
              <w:left w:val="nil"/>
              <w:bottom w:val="nil"/>
              <w:right w:val="nil"/>
            </w:tcBorders>
            <w:shd w:val="clear" w:color="auto" w:fill="auto"/>
            <w:noWrap/>
            <w:vAlign w:val="bottom"/>
            <w:hideMark/>
          </w:tcPr>
          <w:p w14:paraId="799580F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780E648"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37</w:t>
            </w:r>
          </w:p>
        </w:tc>
        <w:tc>
          <w:tcPr>
            <w:tcW w:w="4213" w:type="dxa"/>
            <w:tcBorders>
              <w:top w:val="nil"/>
              <w:left w:val="nil"/>
              <w:bottom w:val="nil"/>
              <w:right w:val="nil"/>
            </w:tcBorders>
            <w:shd w:val="clear" w:color="auto" w:fill="auto"/>
            <w:noWrap/>
            <w:vAlign w:val="bottom"/>
            <w:hideMark/>
          </w:tcPr>
          <w:p w14:paraId="270F581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Naknade građanima i kućanstvima na temelju osiguranja i druge naknade                               </w:t>
            </w:r>
          </w:p>
        </w:tc>
        <w:tc>
          <w:tcPr>
            <w:tcW w:w="1181" w:type="dxa"/>
            <w:tcBorders>
              <w:top w:val="nil"/>
              <w:left w:val="nil"/>
              <w:bottom w:val="nil"/>
              <w:right w:val="nil"/>
            </w:tcBorders>
            <w:shd w:val="clear" w:color="auto" w:fill="auto"/>
            <w:noWrap/>
            <w:vAlign w:val="bottom"/>
            <w:hideMark/>
          </w:tcPr>
          <w:p w14:paraId="12B213B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2.120,00</w:t>
            </w:r>
          </w:p>
        </w:tc>
        <w:tc>
          <w:tcPr>
            <w:tcW w:w="1228" w:type="dxa"/>
            <w:tcBorders>
              <w:top w:val="nil"/>
              <w:left w:val="nil"/>
              <w:bottom w:val="nil"/>
              <w:right w:val="nil"/>
            </w:tcBorders>
            <w:shd w:val="clear" w:color="auto" w:fill="auto"/>
            <w:noWrap/>
            <w:vAlign w:val="bottom"/>
            <w:hideMark/>
          </w:tcPr>
          <w:p w14:paraId="54AA116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tcBorders>
              <w:top w:val="nil"/>
              <w:left w:val="nil"/>
              <w:bottom w:val="nil"/>
              <w:right w:val="nil"/>
            </w:tcBorders>
            <w:shd w:val="clear" w:color="auto" w:fill="auto"/>
            <w:noWrap/>
            <w:vAlign w:val="bottom"/>
            <w:hideMark/>
          </w:tcPr>
          <w:p w14:paraId="1B6AFE7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r>
      <w:tr w:rsidR="00F27CDC" w14:paraId="6A497BBC" w14:textId="77777777" w:rsidTr="007C56D7">
        <w:trPr>
          <w:trHeight w:val="255"/>
        </w:trPr>
        <w:tc>
          <w:tcPr>
            <w:tcW w:w="324" w:type="dxa"/>
            <w:tcBorders>
              <w:top w:val="nil"/>
              <w:left w:val="nil"/>
              <w:bottom w:val="nil"/>
              <w:right w:val="nil"/>
            </w:tcBorders>
            <w:shd w:val="clear" w:color="auto" w:fill="auto"/>
            <w:noWrap/>
            <w:vAlign w:val="bottom"/>
            <w:hideMark/>
          </w:tcPr>
          <w:p w14:paraId="1B041DEC"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07FCAB9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372</w:t>
            </w:r>
          </w:p>
        </w:tc>
        <w:tc>
          <w:tcPr>
            <w:tcW w:w="4213" w:type="dxa"/>
            <w:tcBorders>
              <w:top w:val="nil"/>
              <w:left w:val="nil"/>
              <w:bottom w:val="nil"/>
              <w:right w:val="nil"/>
            </w:tcBorders>
            <w:shd w:val="clear" w:color="auto" w:fill="auto"/>
            <w:noWrap/>
            <w:vAlign w:val="bottom"/>
            <w:hideMark/>
          </w:tcPr>
          <w:p w14:paraId="034FBD4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Ostale naknade građanima i kućanstvima iz proračuna                                                 </w:t>
            </w:r>
          </w:p>
        </w:tc>
        <w:tc>
          <w:tcPr>
            <w:tcW w:w="1181" w:type="dxa"/>
            <w:tcBorders>
              <w:top w:val="nil"/>
              <w:left w:val="nil"/>
              <w:bottom w:val="nil"/>
              <w:right w:val="nil"/>
            </w:tcBorders>
            <w:shd w:val="clear" w:color="auto" w:fill="auto"/>
            <w:noWrap/>
            <w:vAlign w:val="bottom"/>
            <w:hideMark/>
          </w:tcPr>
          <w:p w14:paraId="251D75E8"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6411DB2"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3B1D3365" w14:textId="77777777" w:rsidR="00F27CDC" w:rsidRDefault="00F27CDC">
            <w:pPr>
              <w:jc w:val="right"/>
              <w:rPr>
                <w:rFonts w:asciiTheme="majorHAnsi" w:hAnsiTheme="majorHAnsi" w:cs="Arial"/>
                <w:sz w:val="16"/>
                <w:szCs w:val="16"/>
                <w:lang w:eastAsia="hr-HR"/>
              </w:rPr>
            </w:pPr>
          </w:p>
        </w:tc>
      </w:tr>
      <w:tr w:rsidR="00F27CDC" w14:paraId="19CBE1FC" w14:textId="77777777" w:rsidTr="007C56D7">
        <w:trPr>
          <w:trHeight w:val="255"/>
        </w:trPr>
        <w:tc>
          <w:tcPr>
            <w:tcW w:w="324" w:type="dxa"/>
            <w:tcBorders>
              <w:top w:val="nil"/>
              <w:left w:val="nil"/>
              <w:bottom w:val="nil"/>
              <w:right w:val="nil"/>
            </w:tcBorders>
            <w:shd w:val="clear" w:color="auto" w:fill="auto"/>
            <w:noWrap/>
            <w:vAlign w:val="bottom"/>
            <w:hideMark/>
          </w:tcPr>
          <w:p w14:paraId="201CD78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D85360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3721</w:t>
            </w:r>
          </w:p>
        </w:tc>
        <w:tc>
          <w:tcPr>
            <w:tcW w:w="4213" w:type="dxa"/>
            <w:tcBorders>
              <w:top w:val="nil"/>
              <w:left w:val="nil"/>
              <w:bottom w:val="nil"/>
              <w:right w:val="nil"/>
            </w:tcBorders>
            <w:shd w:val="clear" w:color="auto" w:fill="auto"/>
            <w:noWrap/>
            <w:vAlign w:val="bottom"/>
            <w:hideMark/>
          </w:tcPr>
          <w:p w14:paraId="4A76782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građanima i kućanstvima u novcu  </w:t>
            </w:r>
          </w:p>
          <w:p w14:paraId="3DECEA5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                                                           </w:t>
            </w:r>
          </w:p>
        </w:tc>
        <w:tc>
          <w:tcPr>
            <w:tcW w:w="1181" w:type="dxa"/>
            <w:tcBorders>
              <w:top w:val="nil"/>
              <w:left w:val="nil"/>
              <w:bottom w:val="nil"/>
              <w:right w:val="nil"/>
            </w:tcBorders>
            <w:shd w:val="clear" w:color="auto" w:fill="auto"/>
            <w:noWrap/>
            <w:vAlign w:val="bottom"/>
            <w:hideMark/>
          </w:tcPr>
          <w:p w14:paraId="44E76BA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D195076"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4F30AF8F" w14:textId="77777777" w:rsidR="00F27CDC" w:rsidRDefault="00F27CDC">
            <w:pPr>
              <w:jc w:val="right"/>
              <w:rPr>
                <w:rFonts w:asciiTheme="majorHAnsi" w:hAnsiTheme="majorHAnsi" w:cs="Arial"/>
                <w:sz w:val="16"/>
                <w:szCs w:val="16"/>
                <w:lang w:eastAsia="hr-HR"/>
              </w:rPr>
            </w:pPr>
          </w:p>
        </w:tc>
      </w:tr>
      <w:tr w:rsidR="00F27CDC" w14:paraId="1D3994CD" w14:textId="77777777" w:rsidTr="007C56D7">
        <w:trPr>
          <w:trHeight w:val="255"/>
        </w:trPr>
        <w:tc>
          <w:tcPr>
            <w:tcW w:w="324" w:type="dxa"/>
            <w:tcBorders>
              <w:top w:val="nil"/>
              <w:left w:val="nil"/>
              <w:bottom w:val="nil"/>
              <w:right w:val="nil"/>
            </w:tcBorders>
            <w:shd w:val="clear" w:color="000000" w:fill="CCCCFF"/>
            <w:noWrap/>
            <w:vAlign w:val="bottom"/>
            <w:hideMark/>
          </w:tcPr>
          <w:p w14:paraId="3DA93CA4"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20882CFB"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3. Vlastiti prihodi</w:t>
            </w:r>
          </w:p>
        </w:tc>
        <w:tc>
          <w:tcPr>
            <w:tcW w:w="1181" w:type="dxa"/>
            <w:tcBorders>
              <w:top w:val="nil"/>
              <w:left w:val="nil"/>
              <w:bottom w:val="nil"/>
              <w:right w:val="nil"/>
            </w:tcBorders>
            <w:shd w:val="clear" w:color="000000" w:fill="CCCCFF"/>
            <w:noWrap/>
            <w:vAlign w:val="bottom"/>
            <w:hideMark/>
          </w:tcPr>
          <w:p w14:paraId="23326503"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9.952,40</w:t>
            </w:r>
          </w:p>
        </w:tc>
        <w:tc>
          <w:tcPr>
            <w:tcW w:w="1228" w:type="dxa"/>
            <w:tcBorders>
              <w:top w:val="nil"/>
              <w:left w:val="nil"/>
              <w:bottom w:val="nil"/>
              <w:right w:val="nil"/>
            </w:tcBorders>
            <w:shd w:val="clear" w:color="000000" w:fill="CCCCFF"/>
            <w:noWrap/>
            <w:vAlign w:val="bottom"/>
            <w:hideMark/>
          </w:tcPr>
          <w:p w14:paraId="5F59F70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5.239,15</w:t>
            </w:r>
          </w:p>
        </w:tc>
        <w:tc>
          <w:tcPr>
            <w:tcW w:w="993" w:type="dxa"/>
            <w:tcBorders>
              <w:top w:val="nil"/>
              <w:left w:val="nil"/>
              <w:bottom w:val="nil"/>
              <w:right w:val="nil"/>
            </w:tcBorders>
            <w:shd w:val="clear" w:color="000000" w:fill="CCCCFF"/>
            <w:noWrap/>
            <w:vAlign w:val="bottom"/>
            <w:hideMark/>
          </w:tcPr>
          <w:p w14:paraId="1966F10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52,64%</w:t>
            </w:r>
          </w:p>
        </w:tc>
      </w:tr>
      <w:tr w:rsidR="00F27CDC" w14:paraId="2C3FB1B5" w14:textId="77777777" w:rsidTr="007C56D7">
        <w:trPr>
          <w:trHeight w:val="255"/>
        </w:trPr>
        <w:tc>
          <w:tcPr>
            <w:tcW w:w="324" w:type="dxa"/>
            <w:tcBorders>
              <w:top w:val="nil"/>
              <w:left w:val="nil"/>
              <w:bottom w:val="nil"/>
              <w:right w:val="nil"/>
            </w:tcBorders>
            <w:shd w:val="clear" w:color="000000" w:fill="CCCCFF"/>
            <w:noWrap/>
            <w:vAlign w:val="bottom"/>
            <w:hideMark/>
          </w:tcPr>
          <w:p w14:paraId="450E4E98"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50E9FA0E"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3.1. Vlastiti prihodi korisnika</w:t>
            </w:r>
          </w:p>
        </w:tc>
        <w:tc>
          <w:tcPr>
            <w:tcW w:w="1181" w:type="dxa"/>
            <w:tcBorders>
              <w:top w:val="nil"/>
              <w:left w:val="nil"/>
              <w:bottom w:val="nil"/>
              <w:right w:val="nil"/>
            </w:tcBorders>
            <w:shd w:val="clear" w:color="000000" w:fill="CCCCFF"/>
            <w:noWrap/>
            <w:vAlign w:val="bottom"/>
            <w:hideMark/>
          </w:tcPr>
          <w:p w14:paraId="3B2AC6F3"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9.952,40</w:t>
            </w:r>
          </w:p>
        </w:tc>
        <w:tc>
          <w:tcPr>
            <w:tcW w:w="1228" w:type="dxa"/>
            <w:tcBorders>
              <w:top w:val="nil"/>
              <w:left w:val="nil"/>
              <w:bottom w:val="nil"/>
              <w:right w:val="nil"/>
            </w:tcBorders>
            <w:shd w:val="clear" w:color="000000" w:fill="CCCCFF"/>
            <w:noWrap/>
            <w:vAlign w:val="bottom"/>
            <w:hideMark/>
          </w:tcPr>
          <w:p w14:paraId="731F2646"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5.239,15</w:t>
            </w:r>
          </w:p>
        </w:tc>
        <w:tc>
          <w:tcPr>
            <w:tcW w:w="993" w:type="dxa"/>
            <w:tcBorders>
              <w:top w:val="nil"/>
              <w:left w:val="nil"/>
              <w:bottom w:val="nil"/>
              <w:right w:val="nil"/>
            </w:tcBorders>
            <w:shd w:val="clear" w:color="000000" w:fill="CCCCFF"/>
            <w:noWrap/>
            <w:vAlign w:val="bottom"/>
            <w:hideMark/>
          </w:tcPr>
          <w:p w14:paraId="0D0C4F02"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52,64%</w:t>
            </w:r>
          </w:p>
        </w:tc>
      </w:tr>
      <w:tr w:rsidR="00F27CDC" w14:paraId="343D6A49" w14:textId="77777777" w:rsidTr="007C56D7">
        <w:trPr>
          <w:trHeight w:val="255"/>
        </w:trPr>
        <w:tc>
          <w:tcPr>
            <w:tcW w:w="324" w:type="dxa"/>
            <w:tcBorders>
              <w:top w:val="nil"/>
              <w:left w:val="nil"/>
              <w:bottom w:val="nil"/>
              <w:right w:val="nil"/>
            </w:tcBorders>
            <w:shd w:val="clear" w:color="auto" w:fill="auto"/>
            <w:noWrap/>
            <w:vAlign w:val="bottom"/>
            <w:hideMark/>
          </w:tcPr>
          <w:p w14:paraId="22912627"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35715EE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w:t>
            </w:r>
          </w:p>
        </w:tc>
        <w:tc>
          <w:tcPr>
            <w:tcW w:w="4213" w:type="dxa"/>
            <w:tcBorders>
              <w:top w:val="nil"/>
              <w:left w:val="nil"/>
              <w:bottom w:val="nil"/>
              <w:right w:val="nil"/>
            </w:tcBorders>
            <w:shd w:val="clear" w:color="auto" w:fill="auto"/>
            <w:noWrap/>
            <w:vAlign w:val="bottom"/>
            <w:hideMark/>
          </w:tcPr>
          <w:p w14:paraId="5952178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poslovanja                                                                                  </w:t>
            </w:r>
          </w:p>
        </w:tc>
        <w:tc>
          <w:tcPr>
            <w:tcW w:w="1181" w:type="dxa"/>
            <w:tcBorders>
              <w:top w:val="nil"/>
              <w:left w:val="nil"/>
              <w:bottom w:val="nil"/>
              <w:right w:val="nil"/>
            </w:tcBorders>
            <w:shd w:val="clear" w:color="auto" w:fill="auto"/>
            <w:noWrap/>
            <w:vAlign w:val="bottom"/>
            <w:hideMark/>
          </w:tcPr>
          <w:p w14:paraId="3D5EB4C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9.952,40</w:t>
            </w:r>
          </w:p>
        </w:tc>
        <w:tc>
          <w:tcPr>
            <w:tcW w:w="1228" w:type="dxa"/>
            <w:tcBorders>
              <w:top w:val="nil"/>
              <w:left w:val="nil"/>
              <w:bottom w:val="nil"/>
              <w:right w:val="nil"/>
            </w:tcBorders>
            <w:shd w:val="clear" w:color="auto" w:fill="auto"/>
            <w:noWrap/>
            <w:vAlign w:val="bottom"/>
            <w:hideMark/>
          </w:tcPr>
          <w:p w14:paraId="7549D20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5.239,15</w:t>
            </w:r>
          </w:p>
        </w:tc>
        <w:tc>
          <w:tcPr>
            <w:tcW w:w="993" w:type="dxa"/>
            <w:tcBorders>
              <w:top w:val="nil"/>
              <w:left w:val="nil"/>
              <w:bottom w:val="nil"/>
              <w:right w:val="nil"/>
            </w:tcBorders>
            <w:shd w:val="clear" w:color="auto" w:fill="auto"/>
            <w:noWrap/>
            <w:vAlign w:val="bottom"/>
            <w:hideMark/>
          </w:tcPr>
          <w:p w14:paraId="2C0AC53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52,64%</w:t>
            </w:r>
          </w:p>
        </w:tc>
      </w:tr>
      <w:tr w:rsidR="00F27CDC" w14:paraId="7EC0B4F3" w14:textId="77777777" w:rsidTr="007C56D7">
        <w:trPr>
          <w:trHeight w:val="255"/>
        </w:trPr>
        <w:tc>
          <w:tcPr>
            <w:tcW w:w="324" w:type="dxa"/>
            <w:tcBorders>
              <w:top w:val="nil"/>
              <w:left w:val="nil"/>
              <w:bottom w:val="nil"/>
              <w:right w:val="nil"/>
            </w:tcBorders>
            <w:shd w:val="clear" w:color="auto" w:fill="auto"/>
            <w:noWrap/>
            <w:vAlign w:val="bottom"/>
            <w:hideMark/>
          </w:tcPr>
          <w:p w14:paraId="3323440B"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AF6257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32</w:t>
            </w:r>
          </w:p>
        </w:tc>
        <w:tc>
          <w:tcPr>
            <w:tcW w:w="4213" w:type="dxa"/>
            <w:tcBorders>
              <w:top w:val="nil"/>
              <w:left w:val="nil"/>
              <w:bottom w:val="nil"/>
              <w:right w:val="nil"/>
            </w:tcBorders>
            <w:shd w:val="clear" w:color="auto" w:fill="auto"/>
            <w:noWrap/>
            <w:vAlign w:val="bottom"/>
            <w:hideMark/>
          </w:tcPr>
          <w:p w14:paraId="0007834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Materijalni rashodi                                                                                 </w:t>
            </w:r>
          </w:p>
        </w:tc>
        <w:tc>
          <w:tcPr>
            <w:tcW w:w="1181" w:type="dxa"/>
            <w:tcBorders>
              <w:top w:val="nil"/>
              <w:left w:val="nil"/>
              <w:bottom w:val="nil"/>
              <w:right w:val="nil"/>
            </w:tcBorders>
            <w:shd w:val="clear" w:color="auto" w:fill="auto"/>
            <w:noWrap/>
            <w:vAlign w:val="bottom"/>
            <w:hideMark/>
          </w:tcPr>
          <w:p w14:paraId="3B42D30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9.892,40</w:t>
            </w:r>
          </w:p>
        </w:tc>
        <w:tc>
          <w:tcPr>
            <w:tcW w:w="1228" w:type="dxa"/>
            <w:tcBorders>
              <w:top w:val="nil"/>
              <w:left w:val="nil"/>
              <w:bottom w:val="nil"/>
              <w:right w:val="nil"/>
            </w:tcBorders>
            <w:shd w:val="clear" w:color="auto" w:fill="auto"/>
            <w:noWrap/>
            <w:vAlign w:val="bottom"/>
            <w:hideMark/>
          </w:tcPr>
          <w:p w14:paraId="0DA7079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5.239,15</w:t>
            </w:r>
          </w:p>
        </w:tc>
        <w:tc>
          <w:tcPr>
            <w:tcW w:w="993" w:type="dxa"/>
            <w:tcBorders>
              <w:top w:val="nil"/>
              <w:left w:val="nil"/>
              <w:bottom w:val="nil"/>
              <w:right w:val="nil"/>
            </w:tcBorders>
            <w:shd w:val="clear" w:color="auto" w:fill="auto"/>
            <w:noWrap/>
            <w:vAlign w:val="bottom"/>
            <w:hideMark/>
          </w:tcPr>
          <w:p w14:paraId="5BDB14F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52,96%</w:t>
            </w:r>
          </w:p>
        </w:tc>
      </w:tr>
      <w:tr w:rsidR="00F27CDC" w14:paraId="3AECAADA" w14:textId="77777777" w:rsidTr="007C56D7">
        <w:trPr>
          <w:trHeight w:val="255"/>
        </w:trPr>
        <w:tc>
          <w:tcPr>
            <w:tcW w:w="324" w:type="dxa"/>
            <w:tcBorders>
              <w:top w:val="nil"/>
              <w:left w:val="nil"/>
              <w:bottom w:val="nil"/>
              <w:right w:val="nil"/>
            </w:tcBorders>
            <w:shd w:val="clear" w:color="auto" w:fill="auto"/>
            <w:noWrap/>
            <w:vAlign w:val="bottom"/>
            <w:hideMark/>
          </w:tcPr>
          <w:p w14:paraId="41EAD154"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86D518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w:t>
            </w:r>
          </w:p>
        </w:tc>
        <w:tc>
          <w:tcPr>
            <w:tcW w:w="4213" w:type="dxa"/>
            <w:tcBorders>
              <w:top w:val="nil"/>
              <w:left w:val="nil"/>
              <w:bottom w:val="nil"/>
              <w:right w:val="nil"/>
            </w:tcBorders>
            <w:shd w:val="clear" w:color="auto" w:fill="auto"/>
            <w:noWrap/>
            <w:vAlign w:val="bottom"/>
            <w:hideMark/>
          </w:tcPr>
          <w:p w14:paraId="44DD122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materijal i energiju                                                                     </w:t>
            </w:r>
          </w:p>
        </w:tc>
        <w:tc>
          <w:tcPr>
            <w:tcW w:w="1181" w:type="dxa"/>
            <w:tcBorders>
              <w:top w:val="nil"/>
              <w:left w:val="nil"/>
              <w:bottom w:val="nil"/>
              <w:right w:val="nil"/>
            </w:tcBorders>
            <w:shd w:val="clear" w:color="auto" w:fill="auto"/>
            <w:noWrap/>
            <w:vAlign w:val="bottom"/>
            <w:hideMark/>
          </w:tcPr>
          <w:p w14:paraId="700EAD98"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E26A656"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1.495,90</w:t>
            </w:r>
          </w:p>
        </w:tc>
        <w:tc>
          <w:tcPr>
            <w:tcW w:w="993" w:type="dxa"/>
            <w:tcBorders>
              <w:top w:val="nil"/>
              <w:left w:val="nil"/>
              <w:bottom w:val="nil"/>
              <w:right w:val="nil"/>
            </w:tcBorders>
            <w:shd w:val="clear" w:color="auto" w:fill="auto"/>
            <w:noWrap/>
            <w:vAlign w:val="bottom"/>
            <w:hideMark/>
          </w:tcPr>
          <w:p w14:paraId="2BC836D7" w14:textId="77777777" w:rsidR="00F27CDC" w:rsidRDefault="00F27CDC">
            <w:pPr>
              <w:jc w:val="right"/>
              <w:rPr>
                <w:rFonts w:asciiTheme="majorHAnsi" w:hAnsiTheme="majorHAnsi" w:cs="Arial"/>
                <w:sz w:val="16"/>
                <w:szCs w:val="16"/>
                <w:lang w:eastAsia="hr-HR"/>
              </w:rPr>
            </w:pPr>
          </w:p>
        </w:tc>
      </w:tr>
      <w:tr w:rsidR="00F27CDC" w14:paraId="047C5B7E" w14:textId="77777777" w:rsidTr="007C56D7">
        <w:trPr>
          <w:trHeight w:val="255"/>
        </w:trPr>
        <w:tc>
          <w:tcPr>
            <w:tcW w:w="324" w:type="dxa"/>
            <w:tcBorders>
              <w:top w:val="nil"/>
              <w:left w:val="nil"/>
              <w:bottom w:val="nil"/>
              <w:right w:val="nil"/>
            </w:tcBorders>
            <w:shd w:val="clear" w:color="auto" w:fill="auto"/>
            <w:noWrap/>
            <w:vAlign w:val="bottom"/>
            <w:hideMark/>
          </w:tcPr>
          <w:p w14:paraId="24633162"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C6A3B5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3221</w:t>
            </w:r>
          </w:p>
        </w:tc>
        <w:tc>
          <w:tcPr>
            <w:tcW w:w="4213" w:type="dxa"/>
            <w:tcBorders>
              <w:top w:val="nil"/>
              <w:left w:val="nil"/>
              <w:bottom w:val="nil"/>
              <w:right w:val="nil"/>
            </w:tcBorders>
            <w:shd w:val="clear" w:color="auto" w:fill="auto"/>
            <w:noWrap/>
            <w:vAlign w:val="bottom"/>
            <w:hideMark/>
          </w:tcPr>
          <w:p w14:paraId="62726D8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Uredski materijal i ostali materijalni rashodi                                                      </w:t>
            </w:r>
          </w:p>
        </w:tc>
        <w:tc>
          <w:tcPr>
            <w:tcW w:w="1181" w:type="dxa"/>
            <w:tcBorders>
              <w:top w:val="nil"/>
              <w:left w:val="nil"/>
              <w:bottom w:val="nil"/>
              <w:right w:val="nil"/>
            </w:tcBorders>
            <w:shd w:val="clear" w:color="auto" w:fill="auto"/>
            <w:noWrap/>
            <w:vAlign w:val="bottom"/>
            <w:hideMark/>
          </w:tcPr>
          <w:p w14:paraId="5AE11C2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902CA69"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448,44</w:t>
            </w:r>
          </w:p>
        </w:tc>
        <w:tc>
          <w:tcPr>
            <w:tcW w:w="993" w:type="dxa"/>
            <w:tcBorders>
              <w:top w:val="nil"/>
              <w:left w:val="nil"/>
              <w:bottom w:val="nil"/>
              <w:right w:val="nil"/>
            </w:tcBorders>
            <w:shd w:val="clear" w:color="auto" w:fill="auto"/>
            <w:noWrap/>
            <w:vAlign w:val="bottom"/>
            <w:hideMark/>
          </w:tcPr>
          <w:p w14:paraId="4B1BCC60" w14:textId="77777777" w:rsidR="00F27CDC" w:rsidRDefault="00F27CDC">
            <w:pPr>
              <w:jc w:val="right"/>
              <w:rPr>
                <w:rFonts w:asciiTheme="majorHAnsi" w:hAnsiTheme="majorHAnsi" w:cs="Arial"/>
                <w:sz w:val="16"/>
                <w:szCs w:val="16"/>
                <w:lang w:eastAsia="hr-HR"/>
              </w:rPr>
            </w:pPr>
          </w:p>
        </w:tc>
      </w:tr>
      <w:tr w:rsidR="00F27CDC" w14:paraId="1B47EB93" w14:textId="77777777" w:rsidTr="007C56D7">
        <w:trPr>
          <w:trHeight w:val="255"/>
        </w:trPr>
        <w:tc>
          <w:tcPr>
            <w:tcW w:w="324" w:type="dxa"/>
            <w:tcBorders>
              <w:top w:val="nil"/>
              <w:left w:val="nil"/>
              <w:bottom w:val="nil"/>
              <w:right w:val="nil"/>
            </w:tcBorders>
            <w:shd w:val="clear" w:color="auto" w:fill="auto"/>
            <w:noWrap/>
            <w:vAlign w:val="bottom"/>
            <w:hideMark/>
          </w:tcPr>
          <w:p w14:paraId="31CE915E"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CAB9D8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3225</w:t>
            </w:r>
          </w:p>
        </w:tc>
        <w:tc>
          <w:tcPr>
            <w:tcW w:w="4213" w:type="dxa"/>
            <w:tcBorders>
              <w:top w:val="nil"/>
              <w:left w:val="nil"/>
              <w:bottom w:val="nil"/>
              <w:right w:val="nil"/>
            </w:tcBorders>
            <w:shd w:val="clear" w:color="auto" w:fill="auto"/>
            <w:noWrap/>
            <w:vAlign w:val="bottom"/>
            <w:hideMark/>
          </w:tcPr>
          <w:p w14:paraId="3EC686A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Sitni inventar i auto gume                                                                          </w:t>
            </w:r>
          </w:p>
        </w:tc>
        <w:tc>
          <w:tcPr>
            <w:tcW w:w="1181" w:type="dxa"/>
            <w:tcBorders>
              <w:top w:val="nil"/>
              <w:left w:val="nil"/>
              <w:bottom w:val="nil"/>
              <w:right w:val="nil"/>
            </w:tcBorders>
            <w:shd w:val="clear" w:color="auto" w:fill="auto"/>
            <w:noWrap/>
            <w:vAlign w:val="bottom"/>
            <w:hideMark/>
          </w:tcPr>
          <w:p w14:paraId="61297DC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FCA25F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1.047,46</w:t>
            </w:r>
          </w:p>
        </w:tc>
        <w:tc>
          <w:tcPr>
            <w:tcW w:w="993" w:type="dxa"/>
            <w:tcBorders>
              <w:top w:val="nil"/>
              <w:left w:val="nil"/>
              <w:bottom w:val="nil"/>
              <w:right w:val="nil"/>
            </w:tcBorders>
            <w:shd w:val="clear" w:color="auto" w:fill="auto"/>
            <w:noWrap/>
            <w:vAlign w:val="bottom"/>
            <w:hideMark/>
          </w:tcPr>
          <w:p w14:paraId="591F27D5" w14:textId="77777777" w:rsidR="00F27CDC" w:rsidRDefault="00F27CDC">
            <w:pPr>
              <w:jc w:val="right"/>
              <w:rPr>
                <w:rFonts w:asciiTheme="majorHAnsi" w:hAnsiTheme="majorHAnsi" w:cs="Arial"/>
                <w:sz w:val="16"/>
                <w:szCs w:val="16"/>
                <w:lang w:eastAsia="hr-HR"/>
              </w:rPr>
            </w:pPr>
          </w:p>
        </w:tc>
      </w:tr>
      <w:tr w:rsidR="00F27CDC" w14:paraId="36C4E92C" w14:textId="77777777" w:rsidTr="007C56D7">
        <w:trPr>
          <w:trHeight w:val="255"/>
        </w:trPr>
        <w:tc>
          <w:tcPr>
            <w:tcW w:w="324" w:type="dxa"/>
            <w:tcBorders>
              <w:top w:val="nil"/>
              <w:left w:val="nil"/>
              <w:bottom w:val="nil"/>
              <w:right w:val="nil"/>
            </w:tcBorders>
            <w:shd w:val="clear" w:color="auto" w:fill="auto"/>
            <w:noWrap/>
            <w:vAlign w:val="bottom"/>
            <w:hideMark/>
          </w:tcPr>
          <w:p w14:paraId="31252E0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A63DB9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w:t>
            </w:r>
          </w:p>
        </w:tc>
        <w:tc>
          <w:tcPr>
            <w:tcW w:w="4213" w:type="dxa"/>
            <w:tcBorders>
              <w:top w:val="nil"/>
              <w:left w:val="nil"/>
              <w:bottom w:val="nil"/>
              <w:right w:val="nil"/>
            </w:tcBorders>
            <w:shd w:val="clear" w:color="auto" w:fill="auto"/>
            <w:noWrap/>
            <w:vAlign w:val="bottom"/>
            <w:hideMark/>
          </w:tcPr>
          <w:p w14:paraId="63ED401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usluge                                                                                   </w:t>
            </w:r>
          </w:p>
        </w:tc>
        <w:tc>
          <w:tcPr>
            <w:tcW w:w="1181" w:type="dxa"/>
            <w:tcBorders>
              <w:top w:val="nil"/>
              <w:left w:val="nil"/>
              <w:bottom w:val="nil"/>
              <w:right w:val="nil"/>
            </w:tcBorders>
            <w:shd w:val="clear" w:color="auto" w:fill="auto"/>
            <w:noWrap/>
            <w:vAlign w:val="bottom"/>
            <w:hideMark/>
          </w:tcPr>
          <w:p w14:paraId="1FC1CBB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8B0046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2.857,65</w:t>
            </w:r>
          </w:p>
        </w:tc>
        <w:tc>
          <w:tcPr>
            <w:tcW w:w="993" w:type="dxa"/>
            <w:tcBorders>
              <w:top w:val="nil"/>
              <w:left w:val="nil"/>
              <w:bottom w:val="nil"/>
              <w:right w:val="nil"/>
            </w:tcBorders>
            <w:shd w:val="clear" w:color="auto" w:fill="auto"/>
            <w:noWrap/>
            <w:vAlign w:val="bottom"/>
            <w:hideMark/>
          </w:tcPr>
          <w:p w14:paraId="43A547EB" w14:textId="77777777" w:rsidR="00F27CDC" w:rsidRDefault="00F27CDC">
            <w:pPr>
              <w:jc w:val="right"/>
              <w:rPr>
                <w:rFonts w:asciiTheme="majorHAnsi" w:hAnsiTheme="majorHAnsi" w:cs="Arial"/>
                <w:sz w:val="16"/>
                <w:szCs w:val="16"/>
                <w:lang w:eastAsia="hr-HR"/>
              </w:rPr>
            </w:pPr>
          </w:p>
        </w:tc>
      </w:tr>
      <w:tr w:rsidR="00F27CDC" w14:paraId="12A2C3AF" w14:textId="77777777" w:rsidTr="007C56D7">
        <w:trPr>
          <w:trHeight w:val="255"/>
        </w:trPr>
        <w:tc>
          <w:tcPr>
            <w:tcW w:w="324" w:type="dxa"/>
            <w:tcBorders>
              <w:top w:val="nil"/>
              <w:left w:val="nil"/>
              <w:bottom w:val="nil"/>
              <w:right w:val="nil"/>
            </w:tcBorders>
            <w:shd w:val="clear" w:color="auto" w:fill="auto"/>
            <w:noWrap/>
            <w:vAlign w:val="bottom"/>
            <w:hideMark/>
          </w:tcPr>
          <w:p w14:paraId="3B321EEB"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CD8E05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3235</w:t>
            </w:r>
          </w:p>
        </w:tc>
        <w:tc>
          <w:tcPr>
            <w:tcW w:w="4213" w:type="dxa"/>
            <w:tcBorders>
              <w:top w:val="nil"/>
              <w:left w:val="nil"/>
              <w:bottom w:val="nil"/>
              <w:right w:val="nil"/>
            </w:tcBorders>
            <w:shd w:val="clear" w:color="auto" w:fill="auto"/>
            <w:noWrap/>
            <w:vAlign w:val="bottom"/>
            <w:hideMark/>
          </w:tcPr>
          <w:p w14:paraId="7723EBB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Zakupnine i najamnine                                                                               </w:t>
            </w:r>
          </w:p>
        </w:tc>
        <w:tc>
          <w:tcPr>
            <w:tcW w:w="1181" w:type="dxa"/>
            <w:tcBorders>
              <w:top w:val="nil"/>
              <w:left w:val="nil"/>
              <w:bottom w:val="nil"/>
              <w:right w:val="nil"/>
            </w:tcBorders>
            <w:shd w:val="clear" w:color="auto" w:fill="auto"/>
            <w:noWrap/>
            <w:vAlign w:val="bottom"/>
            <w:hideMark/>
          </w:tcPr>
          <w:p w14:paraId="38175B9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322B1C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1.142,63</w:t>
            </w:r>
          </w:p>
        </w:tc>
        <w:tc>
          <w:tcPr>
            <w:tcW w:w="993" w:type="dxa"/>
            <w:tcBorders>
              <w:top w:val="nil"/>
              <w:left w:val="nil"/>
              <w:bottom w:val="nil"/>
              <w:right w:val="nil"/>
            </w:tcBorders>
            <w:shd w:val="clear" w:color="auto" w:fill="auto"/>
            <w:noWrap/>
            <w:vAlign w:val="bottom"/>
            <w:hideMark/>
          </w:tcPr>
          <w:p w14:paraId="150C443E" w14:textId="77777777" w:rsidR="00F27CDC" w:rsidRDefault="00F27CDC">
            <w:pPr>
              <w:jc w:val="right"/>
              <w:rPr>
                <w:rFonts w:asciiTheme="majorHAnsi" w:hAnsiTheme="majorHAnsi" w:cs="Arial"/>
                <w:sz w:val="16"/>
                <w:szCs w:val="16"/>
                <w:lang w:eastAsia="hr-HR"/>
              </w:rPr>
            </w:pPr>
          </w:p>
        </w:tc>
      </w:tr>
      <w:tr w:rsidR="00F27CDC" w14:paraId="48AA3142" w14:textId="77777777" w:rsidTr="007C56D7">
        <w:trPr>
          <w:trHeight w:val="255"/>
        </w:trPr>
        <w:tc>
          <w:tcPr>
            <w:tcW w:w="324" w:type="dxa"/>
            <w:tcBorders>
              <w:top w:val="nil"/>
              <w:left w:val="nil"/>
              <w:bottom w:val="nil"/>
              <w:right w:val="nil"/>
            </w:tcBorders>
            <w:shd w:val="clear" w:color="auto" w:fill="auto"/>
            <w:noWrap/>
            <w:vAlign w:val="bottom"/>
            <w:hideMark/>
          </w:tcPr>
          <w:p w14:paraId="0939DD2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BE5ED1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3238</w:t>
            </w:r>
          </w:p>
        </w:tc>
        <w:tc>
          <w:tcPr>
            <w:tcW w:w="4213" w:type="dxa"/>
            <w:tcBorders>
              <w:top w:val="nil"/>
              <w:left w:val="nil"/>
              <w:bottom w:val="nil"/>
              <w:right w:val="nil"/>
            </w:tcBorders>
            <w:shd w:val="clear" w:color="auto" w:fill="auto"/>
            <w:noWrap/>
            <w:vAlign w:val="bottom"/>
            <w:hideMark/>
          </w:tcPr>
          <w:p w14:paraId="0EC4A57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Računalne usluge                                                                                    </w:t>
            </w:r>
          </w:p>
        </w:tc>
        <w:tc>
          <w:tcPr>
            <w:tcW w:w="1181" w:type="dxa"/>
            <w:tcBorders>
              <w:top w:val="nil"/>
              <w:left w:val="nil"/>
              <w:bottom w:val="nil"/>
              <w:right w:val="nil"/>
            </w:tcBorders>
            <w:shd w:val="clear" w:color="auto" w:fill="auto"/>
            <w:noWrap/>
            <w:vAlign w:val="bottom"/>
            <w:hideMark/>
          </w:tcPr>
          <w:p w14:paraId="290C2BC8"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2F86CE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1.715,02</w:t>
            </w:r>
          </w:p>
        </w:tc>
        <w:tc>
          <w:tcPr>
            <w:tcW w:w="993" w:type="dxa"/>
            <w:tcBorders>
              <w:top w:val="nil"/>
              <w:left w:val="nil"/>
              <w:bottom w:val="nil"/>
              <w:right w:val="nil"/>
            </w:tcBorders>
            <w:shd w:val="clear" w:color="auto" w:fill="auto"/>
            <w:noWrap/>
            <w:vAlign w:val="bottom"/>
            <w:hideMark/>
          </w:tcPr>
          <w:p w14:paraId="1F778EB3" w14:textId="77777777" w:rsidR="00F27CDC" w:rsidRDefault="00F27CDC">
            <w:pPr>
              <w:jc w:val="right"/>
              <w:rPr>
                <w:rFonts w:asciiTheme="majorHAnsi" w:hAnsiTheme="majorHAnsi" w:cs="Arial"/>
                <w:sz w:val="16"/>
                <w:szCs w:val="16"/>
                <w:lang w:eastAsia="hr-HR"/>
              </w:rPr>
            </w:pPr>
          </w:p>
        </w:tc>
      </w:tr>
      <w:tr w:rsidR="00F27CDC" w14:paraId="70294E8E" w14:textId="77777777" w:rsidTr="007C56D7">
        <w:trPr>
          <w:trHeight w:val="255"/>
        </w:trPr>
        <w:tc>
          <w:tcPr>
            <w:tcW w:w="324" w:type="dxa"/>
            <w:tcBorders>
              <w:top w:val="nil"/>
              <w:left w:val="nil"/>
              <w:bottom w:val="nil"/>
              <w:right w:val="nil"/>
            </w:tcBorders>
            <w:shd w:val="clear" w:color="auto" w:fill="auto"/>
            <w:noWrap/>
            <w:vAlign w:val="bottom"/>
            <w:hideMark/>
          </w:tcPr>
          <w:p w14:paraId="44308EB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5DFBEE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w:t>
            </w:r>
          </w:p>
        </w:tc>
        <w:tc>
          <w:tcPr>
            <w:tcW w:w="4213" w:type="dxa"/>
            <w:tcBorders>
              <w:top w:val="nil"/>
              <w:left w:val="nil"/>
              <w:bottom w:val="nil"/>
              <w:right w:val="nil"/>
            </w:tcBorders>
            <w:shd w:val="clear" w:color="auto" w:fill="auto"/>
            <w:noWrap/>
            <w:vAlign w:val="bottom"/>
            <w:hideMark/>
          </w:tcPr>
          <w:p w14:paraId="43AA5A4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7956843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71B7985"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885,60</w:t>
            </w:r>
          </w:p>
        </w:tc>
        <w:tc>
          <w:tcPr>
            <w:tcW w:w="993" w:type="dxa"/>
            <w:tcBorders>
              <w:top w:val="nil"/>
              <w:left w:val="nil"/>
              <w:bottom w:val="nil"/>
              <w:right w:val="nil"/>
            </w:tcBorders>
            <w:shd w:val="clear" w:color="auto" w:fill="auto"/>
            <w:noWrap/>
            <w:vAlign w:val="bottom"/>
            <w:hideMark/>
          </w:tcPr>
          <w:p w14:paraId="44118BB4" w14:textId="77777777" w:rsidR="00F27CDC" w:rsidRDefault="00F27CDC">
            <w:pPr>
              <w:jc w:val="right"/>
              <w:rPr>
                <w:rFonts w:asciiTheme="majorHAnsi" w:hAnsiTheme="majorHAnsi" w:cs="Arial"/>
                <w:sz w:val="16"/>
                <w:szCs w:val="16"/>
                <w:lang w:eastAsia="hr-HR"/>
              </w:rPr>
            </w:pPr>
          </w:p>
        </w:tc>
      </w:tr>
      <w:tr w:rsidR="00F27CDC" w14:paraId="4F3B224A" w14:textId="77777777" w:rsidTr="007C56D7">
        <w:trPr>
          <w:trHeight w:val="255"/>
        </w:trPr>
        <w:tc>
          <w:tcPr>
            <w:tcW w:w="324" w:type="dxa"/>
            <w:tcBorders>
              <w:top w:val="nil"/>
              <w:left w:val="nil"/>
              <w:bottom w:val="nil"/>
              <w:right w:val="nil"/>
            </w:tcBorders>
            <w:shd w:val="clear" w:color="auto" w:fill="auto"/>
            <w:noWrap/>
            <w:vAlign w:val="bottom"/>
            <w:hideMark/>
          </w:tcPr>
          <w:p w14:paraId="7BB7997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D8667A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3295</w:t>
            </w:r>
          </w:p>
        </w:tc>
        <w:tc>
          <w:tcPr>
            <w:tcW w:w="4213" w:type="dxa"/>
            <w:tcBorders>
              <w:top w:val="nil"/>
              <w:left w:val="nil"/>
              <w:bottom w:val="nil"/>
              <w:right w:val="nil"/>
            </w:tcBorders>
            <w:shd w:val="clear" w:color="auto" w:fill="auto"/>
            <w:noWrap/>
            <w:vAlign w:val="bottom"/>
            <w:hideMark/>
          </w:tcPr>
          <w:p w14:paraId="384274C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Pristojbe i naknade                                                                                 </w:t>
            </w:r>
          </w:p>
        </w:tc>
        <w:tc>
          <w:tcPr>
            <w:tcW w:w="1181" w:type="dxa"/>
            <w:tcBorders>
              <w:top w:val="nil"/>
              <w:left w:val="nil"/>
              <w:bottom w:val="nil"/>
              <w:right w:val="nil"/>
            </w:tcBorders>
            <w:shd w:val="clear" w:color="auto" w:fill="auto"/>
            <w:noWrap/>
            <w:vAlign w:val="bottom"/>
            <w:hideMark/>
          </w:tcPr>
          <w:p w14:paraId="68863E8B"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11A554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6A476002" w14:textId="77777777" w:rsidR="00F27CDC" w:rsidRDefault="00F27CDC">
            <w:pPr>
              <w:jc w:val="right"/>
              <w:rPr>
                <w:rFonts w:asciiTheme="majorHAnsi" w:hAnsiTheme="majorHAnsi" w:cs="Arial"/>
                <w:sz w:val="16"/>
                <w:szCs w:val="16"/>
                <w:lang w:eastAsia="hr-HR"/>
              </w:rPr>
            </w:pPr>
          </w:p>
        </w:tc>
      </w:tr>
      <w:tr w:rsidR="00F27CDC" w14:paraId="1E5D3B7C" w14:textId="77777777" w:rsidTr="007C56D7">
        <w:trPr>
          <w:trHeight w:val="255"/>
        </w:trPr>
        <w:tc>
          <w:tcPr>
            <w:tcW w:w="324" w:type="dxa"/>
            <w:tcBorders>
              <w:top w:val="nil"/>
              <w:left w:val="nil"/>
              <w:bottom w:val="nil"/>
              <w:right w:val="nil"/>
            </w:tcBorders>
            <w:shd w:val="clear" w:color="auto" w:fill="auto"/>
            <w:noWrap/>
            <w:vAlign w:val="bottom"/>
            <w:hideMark/>
          </w:tcPr>
          <w:p w14:paraId="2A9F55F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DB1997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3299</w:t>
            </w:r>
          </w:p>
        </w:tc>
        <w:tc>
          <w:tcPr>
            <w:tcW w:w="4213" w:type="dxa"/>
            <w:tcBorders>
              <w:top w:val="nil"/>
              <w:left w:val="nil"/>
              <w:bottom w:val="nil"/>
              <w:right w:val="nil"/>
            </w:tcBorders>
            <w:shd w:val="clear" w:color="auto" w:fill="auto"/>
            <w:noWrap/>
            <w:vAlign w:val="bottom"/>
            <w:hideMark/>
          </w:tcPr>
          <w:p w14:paraId="6159D8B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4EDC37A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14EF01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885,60</w:t>
            </w:r>
          </w:p>
        </w:tc>
        <w:tc>
          <w:tcPr>
            <w:tcW w:w="993" w:type="dxa"/>
            <w:tcBorders>
              <w:top w:val="nil"/>
              <w:left w:val="nil"/>
              <w:bottom w:val="nil"/>
              <w:right w:val="nil"/>
            </w:tcBorders>
            <w:shd w:val="clear" w:color="auto" w:fill="auto"/>
            <w:noWrap/>
            <w:vAlign w:val="bottom"/>
            <w:hideMark/>
          </w:tcPr>
          <w:p w14:paraId="7C5D323D" w14:textId="77777777" w:rsidR="00F27CDC" w:rsidRDefault="00F27CDC">
            <w:pPr>
              <w:jc w:val="right"/>
              <w:rPr>
                <w:rFonts w:asciiTheme="majorHAnsi" w:hAnsiTheme="majorHAnsi" w:cs="Arial"/>
                <w:sz w:val="16"/>
                <w:szCs w:val="16"/>
                <w:lang w:eastAsia="hr-HR"/>
              </w:rPr>
            </w:pPr>
          </w:p>
        </w:tc>
      </w:tr>
      <w:tr w:rsidR="00F27CDC" w14:paraId="37BB583D" w14:textId="77777777" w:rsidTr="007C56D7">
        <w:trPr>
          <w:trHeight w:val="255"/>
        </w:trPr>
        <w:tc>
          <w:tcPr>
            <w:tcW w:w="324" w:type="dxa"/>
            <w:tcBorders>
              <w:top w:val="nil"/>
              <w:left w:val="nil"/>
              <w:bottom w:val="nil"/>
              <w:right w:val="nil"/>
            </w:tcBorders>
            <w:shd w:val="clear" w:color="auto" w:fill="auto"/>
            <w:noWrap/>
            <w:vAlign w:val="bottom"/>
            <w:hideMark/>
          </w:tcPr>
          <w:p w14:paraId="79BFB81E"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B07605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34</w:t>
            </w:r>
          </w:p>
        </w:tc>
        <w:tc>
          <w:tcPr>
            <w:tcW w:w="4213" w:type="dxa"/>
            <w:tcBorders>
              <w:top w:val="nil"/>
              <w:left w:val="nil"/>
              <w:bottom w:val="nil"/>
              <w:right w:val="nil"/>
            </w:tcBorders>
            <w:shd w:val="clear" w:color="auto" w:fill="auto"/>
            <w:noWrap/>
            <w:vAlign w:val="bottom"/>
            <w:hideMark/>
          </w:tcPr>
          <w:p w14:paraId="7506E25B"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Financijski rashodi                                                                                 </w:t>
            </w:r>
          </w:p>
        </w:tc>
        <w:tc>
          <w:tcPr>
            <w:tcW w:w="1181" w:type="dxa"/>
            <w:tcBorders>
              <w:top w:val="nil"/>
              <w:left w:val="nil"/>
              <w:bottom w:val="nil"/>
              <w:right w:val="nil"/>
            </w:tcBorders>
            <w:shd w:val="clear" w:color="auto" w:fill="auto"/>
            <w:noWrap/>
            <w:vAlign w:val="bottom"/>
            <w:hideMark/>
          </w:tcPr>
          <w:p w14:paraId="2426C29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60,00</w:t>
            </w:r>
          </w:p>
        </w:tc>
        <w:tc>
          <w:tcPr>
            <w:tcW w:w="1228" w:type="dxa"/>
            <w:tcBorders>
              <w:top w:val="nil"/>
              <w:left w:val="nil"/>
              <w:bottom w:val="nil"/>
              <w:right w:val="nil"/>
            </w:tcBorders>
            <w:shd w:val="clear" w:color="auto" w:fill="auto"/>
            <w:noWrap/>
            <w:vAlign w:val="bottom"/>
            <w:hideMark/>
          </w:tcPr>
          <w:p w14:paraId="7E039BF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tcBorders>
              <w:top w:val="nil"/>
              <w:left w:val="nil"/>
              <w:bottom w:val="nil"/>
              <w:right w:val="nil"/>
            </w:tcBorders>
            <w:shd w:val="clear" w:color="auto" w:fill="auto"/>
            <w:noWrap/>
            <w:vAlign w:val="bottom"/>
            <w:hideMark/>
          </w:tcPr>
          <w:p w14:paraId="6B83BB7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r>
      <w:tr w:rsidR="00F27CDC" w14:paraId="766B36E8" w14:textId="77777777" w:rsidTr="007C56D7">
        <w:trPr>
          <w:trHeight w:val="255"/>
        </w:trPr>
        <w:tc>
          <w:tcPr>
            <w:tcW w:w="324" w:type="dxa"/>
            <w:tcBorders>
              <w:top w:val="nil"/>
              <w:left w:val="nil"/>
              <w:bottom w:val="nil"/>
              <w:right w:val="nil"/>
            </w:tcBorders>
            <w:shd w:val="clear" w:color="auto" w:fill="auto"/>
            <w:noWrap/>
            <w:vAlign w:val="bottom"/>
            <w:hideMark/>
          </w:tcPr>
          <w:p w14:paraId="2934E2D2"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CEE50C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343</w:t>
            </w:r>
          </w:p>
        </w:tc>
        <w:tc>
          <w:tcPr>
            <w:tcW w:w="4213" w:type="dxa"/>
            <w:tcBorders>
              <w:top w:val="nil"/>
              <w:left w:val="nil"/>
              <w:bottom w:val="nil"/>
              <w:right w:val="nil"/>
            </w:tcBorders>
            <w:shd w:val="clear" w:color="auto" w:fill="auto"/>
            <w:noWrap/>
            <w:vAlign w:val="bottom"/>
            <w:hideMark/>
          </w:tcPr>
          <w:p w14:paraId="0D9DCED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financijski rashodi                                                                          </w:t>
            </w:r>
          </w:p>
        </w:tc>
        <w:tc>
          <w:tcPr>
            <w:tcW w:w="1181" w:type="dxa"/>
            <w:tcBorders>
              <w:top w:val="nil"/>
              <w:left w:val="nil"/>
              <w:bottom w:val="nil"/>
              <w:right w:val="nil"/>
            </w:tcBorders>
            <w:shd w:val="clear" w:color="auto" w:fill="auto"/>
            <w:noWrap/>
            <w:vAlign w:val="bottom"/>
            <w:hideMark/>
          </w:tcPr>
          <w:p w14:paraId="7A15D5C3"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2B6A61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240F34D9" w14:textId="77777777" w:rsidR="00F27CDC" w:rsidRDefault="00F27CDC">
            <w:pPr>
              <w:jc w:val="right"/>
              <w:rPr>
                <w:rFonts w:asciiTheme="majorHAnsi" w:hAnsiTheme="majorHAnsi" w:cs="Arial"/>
                <w:sz w:val="16"/>
                <w:szCs w:val="16"/>
                <w:lang w:eastAsia="hr-HR"/>
              </w:rPr>
            </w:pPr>
          </w:p>
        </w:tc>
      </w:tr>
      <w:tr w:rsidR="00F27CDC" w14:paraId="3A5F5963" w14:textId="77777777" w:rsidTr="007C56D7">
        <w:trPr>
          <w:trHeight w:val="255"/>
        </w:trPr>
        <w:tc>
          <w:tcPr>
            <w:tcW w:w="324" w:type="dxa"/>
            <w:tcBorders>
              <w:top w:val="nil"/>
              <w:left w:val="nil"/>
              <w:bottom w:val="nil"/>
              <w:right w:val="nil"/>
            </w:tcBorders>
            <w:shd w:val="clear" w:color="auto" w:fill="auto"/>
            <w:noWrap/>
            <w:vAlign w:val="bottom"/>
            <w:hideMark/>
          </w:tcPr>
          <w:p w14:paraId="0A26467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969F12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3433</w:t>
            </w:r>
          </w:p>
        </w:tc>
        <w:tc>
          <w:tcPr>
            <w:tcW w:w="4213" w:type="dxa"/>
            <w:tcBorders>
              <w:top w:val="nil"/>
              <w:left w:val="nil"/>
              <w:bottom w:val="nil"/>
              <w:right w:val="nil"/>
            </w:tcBorders>
            <w:shd w:val="clear" w:color="auto" w:fill="auto"/>
            <w:noWrap/>
            <w:vAlign w:val="bottom"/>
            <w:hideMark/>
          </w:tcPr>
          <w:p w14:paraId="705598F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Zatezne kamate                                                                                      </w:t>
            </w:r>
          </w:p>
        </w:tc>
        <w:tc>
          <w:tcPr>
            <w:tcW w:w="1181" w:type="dxa"/>
            <w:tcBorders>
              <w:top w:val="nil"/>
              <w:left w:val="nil"/>
              <w:bottom w:val="nil"/>
              <w:right w:val="nil"/>
            </w:tcBorders>
            <w:shd w:val="clear" w:color="auto" w:fill="auto"/>
            <w:noWrap/>
            <w:vAlign w:val="bottom"/>
            <w:hideMark/>
          </w:tcPr>
          <w:p w14:paraId="1EDB4615"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D1C463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20BE2A09" w14:textId="77777777" w:rsidR="00F27CDC" w:rsidRDefault="00F27CDC">
            <w:pPr>
              <w:jc w:val="right"/>
              <w:rPr>
                <w:rFonts w:asciiTheme="majorHAnsi" w:hAnsiTheme="majorHAnsi" w:cs="Arial"/>
                <w:sz w:val="16"/>
                <w:szCs w:val="16"/>
                <w:lang w:eastAsia="hr-HR"/>
              </w:rPr>
            </w:pPr>
          </w:p>
        </w:tc>
      </w:tr>
      <w:tr w:rsidR="00F27CDC" w14:paraId="2CE43666" w14:textId="77777777" w:rsidTr="007C56D7">
        <w:trPr>
          <w:trHeight w:val="255"/>
        </w:trPr>
        <w:tc>
          <w:tcPr>
            <w:tcW w:w="324" w:type="dxa"/>
            <w:tcBorders>
              <w:top w:val="nil"/>
              <w:left w:val="nil"/>
              <w:bottom w:val="nil"/>
              <w:right w:val="nil"/>
            </w:tcBorders>
            <w:shd w:val="clear" w:color="000000" w:fill="CCCCFF"/>
            <w:noWrap/>
            <w:vAlign w:val="bottom"/>
            <w:hideMark/>
          </w:tcPr>
          <w:p w14:paraId="76F4F4B1"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p w14:paraId="2E5C2050" w14:textId="77777777" w:rsidR="00F27CDC" w:rsidRDefault="00F27CDC">
            <w:pPr>
              <w:rPr>
                <w:rFonts w:asciiTheme="majorHAnsi" w:hAnsiTheme="majorHAnsi" w:cs="Arial"/>
                <w:b/>
                <w:bCs/>
                <w:color w:val="333333"/>
                <w:sz w:val="16"/>
                <w:szCs w:val="16"/>
                <w:lang w:eastAsia="hr-HR"/>
              </w:rPr>
            </w:pPr>
          </w:p>
        </w:tc>
        <w:tc>
          <w:tcPr>
            <w:tcW w:w="5772" w:type="dxa"/>
            <w:gridSpan w:val="2"/>
            <w:tcBorders>
              <w:top w:val="nil"/>
              <w:left w:val="nil"/>
              <w:bottom w:val="nil"/>
              <w:right w:val="nil"/>
            </w:tcBorders>
            <w:shd w:val="clear" w:color="000000" w:fill="CCCCFF"/>
            <w:noWrap/>
            <w:vAlign w:val="bottom"/>
            <w:hideMark/>
          </w:tcPr>
          <w:p w14:paraId="1F507A33"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5. Pomoći</w:t>
            </w:r>
          </w:p>
        </w:tc>
        <w:tc>
          <w:tcPr>
            <w:tcW w:w="1181" w:type="dxa"/>
            <w:tcBorders>
              <w:top w:val="nil"/>
              <w:left w:val="nil"/>
              <w:bottom w:val="nil"/>
              <w:right w:val="nil"/>
            </w:tcBorders>
            <w:shd w:val="clear" w:color="000000" w:fill="CCCCFF"/>
            <w:noWrap/>
            <w:vAlign w:val="bottom"/>
            <w:hideMark/>
          </w:tcPr>
          <w:p w14:paraId="6D6CC7E6"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302.092,00</w:t>
            </w:r>
          </w:p>
        </w:tc>
        <w:tc>
          <w:tcPr>
            <w:tcW w:w="1228" w:type="dxa"/>
            <w:tcBorders>
              <w:top w:val="nil"/>
              <w:left w:val="nil"/>
              <w:bottom w:val="nil"/>
              <w:right w:val="nil"/>
            </w:tcBorders>
            <w:shd w:val="clear" w:color="000000" w:fill="CCCCFF"/>
            <w:noWrap/>
            <w:vAlign w:val="bottom"/>
            <w:hideMark/>
          </w:tcPr>
          <w:p w14:paraId="013DA670"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116.824,21</w:t>
            </w:r>
          </w:p>
        </w:tc>
        <w:tc>
          <w:tcPr>
            <w:tcW w:w="993" w:type="dxa"/>
            <w:tcBorders>
              <w:top w:val="nil"/>
              <w:left w:val="nil"/>
              <w:bottom w:val="nil"/>
              <w:right w:val="nil"/>
            </w:tcBorders>
            <w:shd w:val="clear" w:color="000000" w:fill="CCCCFF"/>
            <w:noWrap/>
            <w:vAlign w:val="bottom"/>
            <w:hideMark/>
          </w:tcPr>
          <w:p w14:paraId="3526CF1C"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38,67%</w:t>
            </w:r>
          </w:p>
        </w:tc>
      </w:tr>
      <w:tr w:rsidR="00F27CDC" w14:paraId="06316386" w14:textId="77777777" w:rsidTr="007C56D7">
        <w:trPr>
          <w:trHeight w:val="255"/>
        </w:trPr>
        <w:tc>
          <w:tcPr>
            <w:tcW w:w="324" w:type="dxa"/>
            <w:tcBorders>
              <w:top w:val="nil"/>
              <w:left w:val="nil"/>
              <w:bottom w:val="nil"/>
              <w:right w:val="nil"/>
            </w:tcBorders>
            <w:shd w:val="clear" w:color="000000" w:fill="CCCCFF"/>
            <w:noWrap/>
            <w:vAlign w:val="bottom"/>
            <w:hideMark/>
          </w:tcPr>
          <w:p w14:paraId="4A07A223"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p w14:paraId="21E3E7F4" w14:textId="77777777" w:rsidR="00F27CDC" w:rsidRDefault="00F27CDC">
            <w:pPr>
              <w:rPr>
                <w:rFonts w:asciiTheme="majorHAnsi" w:hAnsiTheme="majorHAnsi" w:cs="Arial"/>
                <w:b/>
                <w:bCs/>
                <w:color w:val="333333"/>
                <w:sz w:val="16"/>
                <w:szCs w:val="16"/>
                <w:lang w:eastAsia="hr-HR"/>
              </w:rPr>
            </w:pPr>
          </w:p>
        </w:tc>
        <w:tc>
          <w:tcPr>
            <w:tcW w:w="5772" w:type="dxa"/>
            <w:gridSpan w:val="2"/>
            <w:tcBorders>
              <w:top w:val="nil"/>
              <w:left w:val="nil"/>
              <w:bottom w:val="nil"/>
              <w:right w:val="nil"/>
            </w:tcBorders>
            <w:shd w:val="clear" w:color="000000" w:fill="CCCCFF"/>
            <w:noWrap/>
            <w:vAlign w:val="bottom"/>
            <w:hideMark/>
          </w:tcPr>
          <w:p w14:paraId="3F464585"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5.1. 5. Pomoći za vatrogastvo izvan standarda</w:t>
            </w:r>
          </w:p>
        </w:tc>
        <w:tc>
          <w:tcPr>
            <w:tcW w:w="1181" w:type="dxa"/>
            <w:tcBorders>
              <w:top w:val="nil"/>
              <w:left w:val="nil"/>
              <w:bottom w:val="nil"/>
              <w:right w:val="nil"/>
            </w:tcBorders>
            <w:shd w:val="clear" w:color="000000" w:fill="CCCCFF"/>
            <w:noWrap/>
            <w:vAlign w:val="bottom"/>
            <w:hideMark/>
          </w:tcPr>
          <w:p w14:paraId="05E5DCE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302.092,00</w:t>
            </w:r>
          </w:p>
        </w:tc>
        <w:tc>
          <w:tcPr>
            <w:tcW w:w="1228" w:type="dxa"/>
            <w:tcBorders>
              <w:top w:val="nil"/>
              <w:left w:val="nil"/>
              <w:bottom w:val="nil"/>
              <w:right w:val="nil"/>
            </w:tcBorders>
            <w:shd w:val="clear" w:color="000000" w:fill="CCCCFF"/>
            <w:noWrap/>
            <w:vAlign w:val="bottom"/>
            <w:hideMark/>
          </w:tcPr>
          <w:p w14:paraId="5E585EBC"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116.824,21</w:t>
            </w:r>
          </w:p>
        </w:tc>
        <w:tc>
          <w:tcPr>
            <w:tcW w:w="993" w:type="dxa"/>
            <w:tcBorders>
              <w:top w:val="nil"/>
              <w:left w:val="nil"/>
              <w:bottom w:val="nil"/>
              <w:right w:val="nil"/>
            </w:tcBorders>
            <w:shd w:val="clear" w:color="000000" w:fill="CCCCFF"/>
            <w:noWrap/>
            <w:vAlign w:val="bottom"/>
            <w:hideMark/>
          </w:tcPr>
          <w:p w14:paraId="7F3743C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38,67%</w:t>
            </w:r>
          </w:p>
        </w:tc>
      </w:tr>
      <w:tr w:rsidR="00F27CDC" w14:paraId="1AFE16BB" w14:textId="77777777" w:rsidTr="007C56D7">
        <w:trPr>
          <w:trHeight w:val="255"/>
        </w:trPr>
        <w:tc>
          <w:tcPr>
            <w:tcW w:w="324" w:type="dxa"/>
            <w:tcBorders>
              <w:top w:val="nil"/>
              <w:left w:val="nil"/>
              <w:bottom w:val="nil"/>
              <w:right w:val="nil"/>
            </w:tcBorders>
            <w:shd w:val="clear" w:color="auto" w:fill="auto"/>
            <w:noWrap/>
            <w:vAlign w:val="bottom"/>
            <w:hideMark/>
          </w:tcPr>
          <w:p w14:paraId="2FC3C0F4"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03CE301A"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w:t>
            </w:r>
          </w:p>
        </w:tc>
        <w:tc>
          <w:tcPr>
            <w:tcW w:w="4213" w:type="dxa"/>
            <w:tcBorders>
              <w:top w:val="nil"/>
              <w:left w:val="nil"/>
              <w:bottom w:val="nil"/>
              <w:right w:val="nil"/>
            </w:tcBorders>
            <w:shd w:val="clear" w:color="auto" w:fill="auto"/>
            <w:noWrap/>
            <w:vAlign w:val="bottom"/>
            <w:hideMark/>
          </w:tcPr>
          <w:p w14:paraId="181818A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poslovanja                                                                                  </w:t>
            </w:r>
          </w:p>
        </w:tc>
        <w:tc>
          <w:tcPr>
            <w:tcW w:w="1181" w:type="dxa"/>
            <w:tcBorders>
              <w:top w:val="nil"/>
              <w:left w:val="nil"/>
              <w:bottom w:val="nil"/>
              <w:right w:val="nil"/>
            </w:tcBorders>
            <w:shd w:val="clear" w:color="auto" w:fill="auto"/>
            <w:noWrap/>
            <w:vAlign w:val="bottom"/>
            <w:hideMark/>
          </w:tcPr>
          <w:p w14:paraId="6F76BC3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302.092,00</w:t>
            </w:r>
          </w:p>
        </w:tc>
        <w:tc>
          <w:tcPr>
            <w:tcW w:w="1228" w:type="dxa"/>
            <w:tcBorders>
              <w:top w:val="nil"/>
              <w:left w:val="nil"/>
              <w:bottom w:val="nil"/>
              <w:right w:val="nil"/>
            </w:tcBorders>
            <w:shd w:val="clear" w:color="auto" w:fill="auto"/>
            <w:noWrap/>
            <w:vAlign w:val="bottom"/>
            <w:hideMark/>
          </w:tcPr>
          <w:p w14:paraId="3920A73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116.824,21</w:t>
            </w:r>
          </w:p>
        </w:tc>
        <w:tc>
          <w:tcPr>
            <w:tcW w:w="993" w:type="dxa"/>
            <w:tcBorders>
              <w:top w:val="nil"/>
              <w:left w:val="nil"/>
              <w:bottom w:val="nil"/>
              <w:right w:val="nil"/>
            </w:tcBorders>
            <w:shd w:val="clear" w:color="auto" w:fill="auto"/>
            <w:noWrap/>
            <w:vAlign w:val="bottom"/>
            <w:hideMark/>
          </w:tcPr>
          <w:p w14:paraId="34BB92D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38,67%</w:t>
            </w:r>
          </w:p>
        </w:tc>
      </w:tr>
      <w:tr w:rsidR="00F27CDC" w14:paraId="4544FBE2" w14:textId="77777777" w:rsidTr="007C56D7">
        <w:trPr>
          <w:trHeight w:val="255"/>
        </w:trPr>
        <w:tc>
          <w:tcPr>
            <w:tcW w:w="324" w:type="dxa"/>
            <w:tcBorders>
              <w:top w:val="nil"/>
              <w:left w:val="nil"/>
              <w:bottom w:val="nil"/>
              <w:right w:val="nil"/>
            </w:tcBorders>
            <w:shd w:val="clear" w:color="auto" w:fill="auto"/>
            <w:noWrap/>
            <w:vAlign w:val="bottom"/>
            <w:hideMark/>
          </w:tcPr>
          <w:p w14:paraId="20BAD3BC"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3A5997EF"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31</w:t>
            </w:r>
          </w:p>
        </w:tc>
        <w:tc>
          <w:tcPr>
            <w:tcW w:w="4213" w:type="dxa"/>
            <w:tcBorders>
              <w:top w:val="nil"/>
              <w:left w:val="nil"/>
              <w:bottom w:val="nil"/>
              <w:right w:val="nil"/>
            </w:tcBorders>
            <w:shd w:val="clear" w:color="auto" w:fill="auto"/>
            <w:noWrap/>
            <w:vAlign w:val="bottom"/>
            <w:hideMark/>
          </w:tcPr>
          <w:p w14:paraId="1A266DFD"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zaposlene                                                                                </w:t>
            </w:r>
          </w:p>
        </w:tc>
        <w:tc>
          <w:tcPr>
            <w:tcW w:w="1181" w:type="dxa"/>
            <w:tcBorders>
              <w:top w:val="nil"/>
              <w:left w:val="nil"/>
              <w:bottom w:val="nil"/>
              <w:right w:val="nil"/>
            </w:tcBorders>
            <w:shd w:val="clear" w:color="auto" w:fill="auto"/>
            <w:noWrap/>
            <w:vAlign w:val="bottom"/>
            <w:hideMark/>
          </w:tcPr>
          <w:p w14:paraId="4F56454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210.062,00</w:t>
            </w:r>
          </w:p>
        </w:tc>
        <w:tc>
          <w:tcPr>
            <w:tcW w:w="1228" w:type="dxa"/>
            <w:tcBorders>
              <w:top w:val="nil"/>
              <w:left w:val="nil"/>
              <w:bottom w:val="nil"/>
              <w:right w:val="nil"/>
            </w:tcBorders>
            <w:shd w:val="clear" w:color="auto" w:fill="auto"/>
            <w:noWrap/>
            <w:vAlign w:val="bottom"/>
            <w:hideMark/>
          </w:tcPr>
          <w:p w14:paraId="3BAD4BE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81.427,06</w:t>
            </w:r>
          </w:p>
        </w:tc>
        <w:tc>
          <w:tcPr>
            <w:tcW w:w="993" w:type="dxa"/>
            <w:tcBorders>
              <w:top w:val="nil"/>
              <w:left w:val="nil"/>
              <w:bottom w:val="nil"/>
              <w:right w:val="nil"/>
            </w:tcBorders>
            <w:shd w:val="clear" w:color="auto" w:fill="auto"/>
            <w:noWrap/>
            <w:vAlign w:val="bottom"/>
            <w:hideMark/>
          </w:tcPr>
          <w:p w14:paraId="0245A7D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38,76%</w:t>
            </w:r>
          </w:p>
        </w:tc>
      </w:tr>
      <w:tr w:rsidR="00F27CDC" w14:paraId="0F963454" w14:textId="77777777" w:rsidTr="007C56D7">
        <w:trPr>
          <w:trHeight w:val="255"/>
        </w:trPr>
        <w:tc>
          <w:tcPr>
            <w:tcW w:w="324" w:type="dxa"/>
            <w:tcBorders>
              <w:top w:val="nil"/>
              <w:left w:val="nil"/>
              <w:bottom w:val="nil"/>
              <w:right w:val="nil"/>
            </w:tcBorders>
            <w:shd w:val="clear" w:color="auto" w:fill="auto"/>
            <w:noWrap/>
            <w:vAlign w:val="bottom"/>
            <w:hideMark/>
          </w:tcPr>
          <w:p w14:paraId="027FF4F5"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01E51C0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w:t>
            </w:r>
          </w:p>
        </w:tc>
        <w:tc>
          <w:tcPr>
            <w:tcW w:w="4213" w:type="dxa"/>
            <w:tcBorders>
              <w:top w:val="nil"/>
              <w:left w:val="nil"/>
              <w:bottom w:val="nil"/>
              <w:right w:val="nil"/>
            </w:tcBorders>
            <w:shd w:val="clear" w:color="auto" w:fill="auto"/>
            <w:noWrap/>
            <w:vAlign w:val="bottom"/>
            <w:hideMark/>
          </w:tcPr>
          <w:p w14:paraId="4D719EF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(Bruto)                                                                                       </w:t>
            </w:r>
          </w:p>
        </w:tc>
        <w:tc>
          <w:tcPr>
            <w:tcW w:w="1181" w:type="dxa"/>
            <w:tcBorders>
              <w:top w:val="nil"/>
              <w:left w:val="nil"/>
              <w:bottom w:val="nil"/>
              <w:right w:val="nil"/>
            </w:tcBorders>
            <w:shd w:val="clear" w:color="auto" w:fill="auto"/>
            <w:noWrap/>
            <w:vAlign w:val="bottom"/>
            <w:hideMark/>
          </w:tcPr>
          <w:p w14:paraId="1AEBAFA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EBE9AFE"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55.671,79</w:t>
            </w:r>
          </w:p>
        </w:tc>
        <w:tc>
          <w:tcPr>
            <w:tcW w:w="993" w:type="dxa"/>
            <w:tcBorders>
              <w:top w:val="nil"/>
              <w:left w:val="nil"/>
              <w:bottom w:val="nil"/>
              <w:right w:val="nil"/>
            </w:tcBorders>
            <w:shd w:val="clear" w:color="auto" w:fill="auto"/>
            <w:noWrap/>
            <w:vAlign w:val="bottom"/>
            <w:hideMark/>
          </w:tcPr>
          <w:p w14:paraId="514CEFBE" w14:textId="77777777" w:rsidR="00F27CDC" w:rsidRDefault="00F27CDC">
            <w:pPr>
              <w:jc w:val="right"/>
              <w:rPr>
                <w:rFonts w:asciiTheme="majorHAnsi" w:hAnsiTheme="majorHAnsi" w:cs="Arial"/>
                <w:sz w:val="16"/>
                <w:szCs w:val="16"/>
                <w:lang w:eastAsia="hr-HR"/>
              </w:rPr>
            </w:pPr>
          </w:p>
        </w:tc>
      </w:tr>
      <w:tr w:rsidR="00F27CDC" w14:paraId="6141D9D8" w14:textId="77777777" w:rsidTr="007C56D7">
        <w:trPr>
          <w:trHeight w:val="255"/>
        </w:trPr>
        <w:tc>
          <w:tcPr>
            <w:tcW w:w="324" w:type="dxa"/>
            <w:tcBorders>
              <w:top w:val="nil"/>
              <w:left w:val="nil"/>
              <w:bottom w:val="nil"/>
              <w:right w:val="nil"/>
            </w:tcBorders>
            <w:shd w:val="clear" w:color="auto" w:fill="auto"/>
            <w:noWrap/>
            <w:vAlign w:val="bottom"/>
            <w:hideMark/>
          </w:tcPr>
          <w:p w14:paraId="1062280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0A5454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3111</w:t>
            </w:r>
          </w:p>
        </w:tc>
        <w:tc>
          <w:tcPr>
            <w:tcW w:w="4213" w:type="dxa"/>
            <w:tcBorders>
              <w:top w:val="nil"/>
              <w:left w:val="nil"/>
              <w:bottom w:val="nil"/>
              <w:right w:val="nil"/>
            </w:tcBorders>
            <w:shd w:val="clear" w:color="auto" w:fill="auto"/>
            <w:noWrap/>
            <w:vAlign w:val="bottom"/>
            <w:hideMark/>
          </w:tcPr>
          <w:p w14:paraId="7F60180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za redovan rad                                                                                </w:t>
            </w:r>
          </w:p>
        </w:tc>
        <w:tc>
          <w:tcPr>
            <w:tcW w:w="1181" w:type="dxa"/>
            <w:tcBorders>
              <w:top w:val="nil"/>
              <w:left w:val="nil"/>
              <w:bottom w:val="nil"/>
              <w:right w:val="nil"/>
            </w:tcBorders>
            <w:shd w:val="clear" w:color="auto" w:fill="auto"/>
            <w:noWrap/>
            <w:vAlign w:val="bottom"/>
            <w:hideMark/>
          </w:tcPr>
          <w:p w14:paraId="2487815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D79BF8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48.641,46</w:t>
            </w:r>
          </w:p>
        </w:tc>
        <w:tc>
          <w:tcPr>
            <w:tcW w:w="993" w:type="dxa"/>
            <w:tcBorders>
              <w:top w:val="nil"/>
              <w:left w:val="nil"/>
              <w:bottom w:val="nil"/>
              <w:right w:val="nil"/>
            </w:tcBorders>
            <w:shd w:val="clear" w:color="auto" w:fill="auto"/>
            <w:noWrap/>
            <w:vAlign w:val="bottom"/>
            <w:hideMark/>
          </w:tcPr>
          <w:p w14:paraId="42B628A3" w14:textId="77777777" w:rsidR="00F27CDC" w:rsidRDefault="00F27CDC">
            <w:pPr>
              <w:jc w:val="right"/>
              <w:rPr>
                <w:rFonts w:asciiTheme="majorHAnsi" w:hAnsiTheme="majorHAnsi" w:cs="Arial"/>
                <w:sz w:val="16"/>
                <w:szCs w:val="16"/>
                <w:lang w:eastAsia="hr-HR"/>
              </w:rPr>
            </w:pPr>
          </w:p>
        </w:tc>
      </w:tr>
      <w:tr w:rsidR="00F27CDC" w14:paraId="2112803A" w14:textId="77777777" w:rsidTr="007C56D7">
        <w:trPr>
          <w:trHeight w:val="255"/>
        </w:trPr>
        <w:tc>
          <w:tcPr>
            <w:tcW w:w="324" w:type="dxa"/>
            <w:tcBorders>
              <w:top w:val="nil"/>
              <w:left w:val="nil"/>
              <w:bottom w:val="nil"/>
              <w:right w:val="nil"/>
            </w:tcBorders>
            <w:shd w:val="clear" w:color="auto" w:fill="auto"/>
            <w:noWrap/>
            <w:vAlign w:val="bottom"/>
            <w:hideMark/>
          </w:tcPr>
          <w:p w14:paraId="364F0B2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16B052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3113</w:t>
            </w:r>
          </w:p>
        </w:tc>
        <w:tc>
          <w:tcPr>
            <w:tcW w:w="4213" w:type="dxa"/>
            <w:tcBorders>
              <w:top w:val="nil"/>
              <w:left w:val="nil"/>
              <w:bottom w:val="nil"/>
              <w:right w:val="nil"/>
            </w:tcBorders>
            <w:shd w:val="clear" w:color="auto" w:fill="auto"/>
            <w:noWrap/>
            <w:vAlign w:val="bottom"/>
            <w:hideMark/>
          </w:tcPr>
          <w:p w14:paraId="51B0541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Plaće za prekovremeni rad                                                                           </w:t>
            </w:r>
          </w:p>
        </w:tc>
        <w:tc>
          <w:tcPr>
            <w:tcW w:w="1181" w:type="dxa"/>
            <w:tcBorders>
              <w:top w:val="nil"/>
              <w:left w:val="nil"/>
              <w:bottom w:val="nil"/>
              <w:right w:val="nil"/>
            </w:tcBorders>
            <w:shd w:val="clear" w:color="auto" w:fill="auto"/>
            <w:noWrap/>
            <w:vAlign w:val="bottom"/>
            <w:hideMark/>
          </w:tcPr>
          <w:p w14:paraId="74962043"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E608F7E"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7.030,33</w:t>
            </w:r>
          </w:p>
        </w:tc>
        <w:tc>
          <w:tcPr>
            <w:tcW w:w="993" w:type="dxa"/>
            <w:tcBorders>
              <w:top w:val="nil"/>
              <w:left w:val="nil"/>
              <w:bottom w:val="nil"/>
              <w:right w:val="nil"/>
            </w:tcBorders>
            <w:shd w:val="clear" w:color="auto" w:fill="auto"/>
            <w:noWrap/>
            <w:vAlign w:val="bottom"/>
            <w:hideMark/>
          </w:tcPr>
          <w:p w14:paraId="196DB702" w14:textId="77777777" w:rsidR="00F27CDC" w:rsidRDefault="00F27CDC">
            <w:pPr>
              <w:jc w:val="right"/>
              <w:rPr>
                <w:rFonts w:asciiTheme="majorHAnsi" w:hAnsiTheme="majorHAnsi" w:cs="Arial"/>
                <w:sz w:val="16"/>
                <w:szCs w:val="16"/>
                <w:lang w:eastAsia="hr-HR"/>
              </w:rPr>
            </w:pPr>
          </w:p>
        </w:tc>
      </w:tr>
      <w:tr w:rsidR="00F27CDC" w14:paraId="57939685" w14:textId="77777777" w:rsidTr="007C56D7">
        <w:trPr>
          <w:trHeight w:val="255"/>
        </w:trPr>
        <w:tc>
          <w:tcPr>
            <w:tcW w:w="324" w:type="dxa"/>
            <w:tcBorders>
              <w:top w:val="nil"/>
              <w:left w:val="nil"/>
              <w:bottom w:val="nil"/>
              <w:right w:val="nil"/>
            </w:tcBorders>
            <w:shd w:val="clear" w:color="auto" w:fill="auto"/>
            <w:noWrap/>
            <w:vAlign w:val="bottom"/>
            <w:hideMark/>
          </w:tcPr>
          <w:p w14:paraId="5DCDE2E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E86636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312</w:t>
            </w:r>
          </w:p>
        </w:tc>
        <w:tc>
          <w:tcPr>
            <w:tcW w:w="4213" w:type="dxa"/>
            <w:tcBorders>
              <w:top w:val="nil"/>
              <w:left w:val="nil"/>
              <w:bottom w:val="nil"/>
              <w:right w:val="nil"/>
            </w:tcBorders>
            <w:shd w:val="clear" w:color="auto" w:fill="auto"/>
            <w:noWrap/>
            <w:vAlign w:val="bottom"/>
            <w:hideMark/>
          </w:tcPr>
          <w:p w14:paraId="449F413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rashodi za zaposlene                                                                         </w:t>
            </w:r>
          </w:p>
        </w:tc>
        <w:tc>
          <w:tcPr>
            <w:tcW w:w="1181" w:type="dxa"/>
            <w:tcBorders>
              <w:top w:val="nil"/>
              <w:left w:val="nil"/>
              <w:bottom w:val="nil"/>
              <w:right w:val="nil"/>
            </w:tcBorders>
            <w:shd w:val="clear" w:color="auto" w:fill="auto"/>
            <w:noWrap/>
            <w:vAlign w:val="bottom"/>
            <w:hideMark/>
          </w:tcPr>
          <w:p w14:paraId="2C952DE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20DB6E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13.953,78</w:t>
            </w:r>
          </w:p>
        </w:tc>
        <w:tc>
          <w:tcPr>
            <w:tcW w:w="993" w:type="dxa"/>
            <w:tcBorders>
              <w:top w:val="nil"/>
              <w:left w:val="nil"/>
              <w:bottom w:val="nil"/>
              <w:right w:val="nil"/>
            </w:tcBorders>
            <w:shd w:val="clear" w:color="auto" w:fill="auto"/>
            <w:noWrap/>
            <w:vAlign w:val="bottom"/>
            <w:hideMark/>
          </w:tcPr>
          <w:p w14:paraId="132D9AAD" w14:textId="77777777" w:rsidR="00F27CDC" w:rsidRDefault="00F27CDC">
            <w:pPr>
              <w:jc w:val="right"/>
              <w:rPr>
                <w:rFonts w:asciiTheme="majorHAnsi" w:hAnsiTheme="majorHAnsi" w:cs="Arial"/>
                <w:sz w:val="16"/>
                <w:szCs w:val="16"/>
                <w:lang w:eastAsia="hr-HR"/>
              </w:rPr>
            </w:pPr>
          </w:p>
        </w:tc>
      </w:tr>
      <w:tr w:rsidR="00F27CDC" w14:paraId="73209EE8" w14:textId="77777777" w:rsidTr="007C56D7">
        <w:trPr>
          <w:trHeight w:val="255"/>
        </w:trPr>
        <w:tc>
          <w:tcPr>
            <w:tcW w:w="324" w:type="dxa"/>
            <w:tcBorders>
              <w:top w:val="nil"/>
              <w:left w:val="nil"/>
              <w:bottom w:val="nil"/>
              <w:right w:val="nil"/>
            </w:tcBorders>
            <w:shd w:val="clear" w:color="auto" w:fill="auto"/>
            <w:noWrap/>
            <w:vAlign w:val="bottom"/>
            <w:hideMark/>
          </w:tcPr>
          <w:p w14:paraId="5402449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60DE0E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3121</w:t>
            </w:r>
          </w:p>
        </w:tc>
        <w:tc>
          <w:tcPr>
            <w:tcW w:w="4213" w:type="dxa"/>
            <w:tcBorders>
              <w:top w:val="nil"/>
              <w:left w:val="nil"/>
              <w:bottom w:val="nil"/>
              <w:right w:val="nil"/>
            </w:tcBorders>
            <w:shd w:val="clear" w:color="auto" w:fill="auto"/>
            <w:noWrap/>
            <w:vAlign w:val="bottom"/>
            <w:hideMark/>
          </w:tcPr>
          <w:p w14:paraId="0D7A7A9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rashodi za zaposlene                                                                         </w:t>
            </w:r>
          </w:p>
        </w:tc>
        <w:tc>
          <w:tcPr>
            <w:tcW w:w="1181" w:type="dxa"/>
            <w:tcBorders>
              <w:top w:val="nil"/>
              <w:left w:val="nil"/>
              <w:bottom w:val="nil"/>
              <w:right w:val="nil"/>
            </w:tcBorders>
            <w:shd w:val="clear" w:color="auto" w:fill="auto"/>
            <w:noWrap/>
            <w:vAlign w:val="bottom"/>
            <w:hideMark/>
          </w:tcPr>
          <w:p w14:paraId="2EBD462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E38029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13.953,78</w:t>
            </w:r>
          </w:p>
        </w:tc>
        <w:tc>
          <w:tcPr>
            <w:tcW w:w="993" w:type="dxa"/>
            <w:tcBorders>
              <w:top w:val="nil"/>
              <w:left w:val="nil"/>
              <w:bottom w:val="nil"/>
              <w:right w:val="nil"/>
            </w:tcBorders>
            <w:shd w:val="clear" w:color="auto" w:fill="auto"/>
            <w:noWrap/>
            <w:vAlign w:val="bottom"/>
            <w:hideMark/>
          </w:tcPr>
          <w:p w14:paraId="35C8CB00" w14:textId="77777777" w:rsidR="00F27CDC" w:rsidRDefault="00F27CDC">
            <w:pPr>
              <w:jc w:val="right"/>
              <w:rPr>
                <w:rFonts w:asciiTheme="majorHAnsi" w:hAnsiTheme="majorHAnsi" w:cs="Arial"/>
                <w:sz w:val="16"/>
                <w:szCs w:val="16"/>
                <w:lang w:eastAsia="hr-HR"/>
              </w:rPr>
            </w:pPr>
          </w:p>
        </w:tc>
      </w:tr>
      <w:tr w:rsidR="00F27CDC" w14:paraId="444169DE" w14:textId="77777777" w:rsidTr="007C56D7">
        <w:trPr>
          <w:trHeight w:val="255"/>
        </w:trPr>
        <w:tc>
          <w:tcPr>
            <w:tcW w:w="324" w:type="dxa"/>
            <w:tcBorders>
              <w:top w:val="nil"/>
              <w:left w:val="nil"/>
              <w:bottom w:val="nil"/>
              <w:right w:val="nil"/>
            </w:tcBorders>
            <w:shd w:val="clear" w:color="auto" w:fill="auto"/>
            <w:noWrap/>
            <w:vAlign w:val="bottom"/>
            <w:hideMark/>
          </w:tcPr>
          <w:p w14:paraId="457D174D"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AF3C9E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w:t>
            </w:r>
          </w:p>
        </w:tc>
        <w:tc>
          <w:tcPr>
            <w:tcW w:w="4213" w:type="dxa"/>
            <w:tcBorders>
              <w:top w:val="nil"/>
              <w:left w:val="nil"/>
              <w:bottom w:val="nil"/>
              <w:right w:val="nil"/>
            </w:tcBorders>
            <w:shd w:val="clear" w:color="auto" w:fill="auto"/>
            <w:noWrap/>
            <w:vAlign w:val="bottom"/>
            <w:hideMark/>
          </w:tcPr>
          <w:p w14:paraId="2595701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na plaće                                                                                  </w:t>
            </w:r>
          </w:p>
        </w:tc>
        <w:tc>
          <w:tcPr>
            <w:tcW w:w="1181" w:type="dxa"/>
            <w:tcBorders>
              <w:top w:val="nil"/>
              <w:left w:val="nil"/>
              <w:bottom w:val="nil"/>
              <w:right w:val="nil"/>
            </w:tcBorders>
            <w:shd w:val="clear" w:color="auto" w:fill="auto"/>
            <w:noWrap/>
            <w:vAlign w:val="bottom"/>
            <w:hideMark/>
          </w:tcPr>
          <w:p w14:paraId="70FA262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796936A"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11.801,49</w:t>
            </w:r>
          </w:p>
        </w:tc>
        <w:tc>
          <w:tcPr>
            <w:tcW w:w="993" w:type="dxa"/>
            <w:tcBorders>
              <w:top w:val="nil"/>
              <w:left w:val="nil"/>
              <w:bottom w:val="nil"/>
              <w:right w:val="nil"/>
            </w:tcBorders>
            <w:shd w:val="clear" w:color="auto" w:fill="auto"/>
            <w:noWrap/>
            <w:vAlign w:val="bottom"/>
            <w:hideMark/>
          </w:tcPr>
          <w:p w14:paraId="76A21D0D" w14:textId="77777777" w:rsidR="00F27CDC" w:rsidRDefault="00F27CDC">
            <w:pPr>
              <w:jc w:val="right"/>
              <w:rPr>
                <w:rFonts w:asciiTheme="majorHAnsi" w:hAnsiTheme="majorHAnsi" w:cs="Arial"/>
                <w:sz w:val="16"/>
                <w:szCs w:val="16"/>
                <w:lang w:eastAsia="hr-HR"/>
              </w:rPr>
            </w:pPr>
          </w:p>
        </w:tc>
      </w:tr>
      <w:tr w:rsidR="00F27CDC" w14:paraId="607530D6" w14:textId="77777777" w:rsidTr="007C56D7">
        <w:trPr>
          <w:trHeight w:val="255"/>
        </w:trPr>
        <w:tc>
          <w:tcPr>
            <w:tcW w:w="324" w:type="dxa"/>
            <w:tcBorders>
              <w:top w:val="nil"/>
              <w:left w:val="nil"/>
              <w:bottom w:val="nil"/>
              <w:right w:val="nil"/>
            </w:tcBorders>
            <w:shd w:val="clear" w:color="auto" w:fill="auto"/>
            <w:noWrap/>
            <w:vAlign w:val="bottom"/>
            <w:hideMark/>
          </w:tcPr>
          <w:p w14:paraId="1C87441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C4BE30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3131</w:t>
            </w:r>
          </w:p>
        </w:tc>
        <w:tc>
          <w:tcPr>
            <w:tcW w:w="4213" w:type="dxa"/>
            <w:tcBorders>
              <w:top w:val="nil"/>
              <w:left w:val="nil"/>
              <w:bottom w:val="nil"/>
              <w:right w:val="nil"/>
            </w:tcBorders>
            <w:shd w:val="clear" w:color="auto" w:fill="auto"/>
            <w:noWrap/>
            <w:vAlign w:val="bottom"/>
            <w:hideMark/>
          </w:tcPr>
          <w:p w14:paraId="5652222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za mirovinsko osiguranje                                                                  </w:t>
            </w:r>
          </w:p>
        </w:tc>
        <w:tc>
          <w:tcPr>
            <w:tcW w:w="1181" w:type="dxa"/>
            <w:tcBorders>
              <w:top w:val="nil"/>
              <w:left w:val="nil"/>
              <w:bottom w:val="nil"/>
              <w:right w:val="nil"/>
            </w:tcBorders>
            <w:shd w:val="clear" w:color="auto" w:fill="auto"/>
            <w:noWrap/>
            <w:vAlign w:val="bottom"/>
            <w:hideMark/>
          </w:tcPr>
          <w:p w14:paraId="27F4B6AA"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2106DB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2.986,51</w:t>
            </w:r>
          </w:p>
        </w:tc>
        <w:tc>
          <w:tcPr>
            <w:tcW w:w="993" w:type="dxa"/>
            <w:tcBorders>
              <w:top w:val="nil"/>
              <w:left w:val="nil"/>
              <w:bottom w:val="nil"/>
              <w:right w:val="nil"/>
            </w:tcBorders>
            <w:shd w:val="clear" w:color="auto" w:fill="auto"/>
            <w:noWrap/>
            <w:vAlign w:val="bottom"/>
            <w:hideMark/>
          </w:tcPr>
          <w:p w14:paraId="7B4D52FA" w14:textId="77777777" w:rsidR="00F27CDC" w:rsidRDefault="00F27CDC">
            <w:pPr>
              <w:jc w:val="right"/>
              <w:rPr>
                <w:rFonts w:asciiTheme="majorHAnsi" w:hAnsiTheme="majorHAnsi" w:cs="Arial"/>
                <w:sz w:val="16"/>
                <w:szCs w:val="16"/>
                <w:lang w:eastAsia="hr-HR"/>
              </w:rPr>
            </w:pPr>
          </w:p>
        </w:tc>
      </w:tr>
      <w:tr w:rsidR="00F27CDC" w14:paraId="117A35D1" w14:textId="77777777" w:rsidTr="007C56D7">
        <w:trPr>
          <w:trHeight w:val="255"/>
        </w:trPr>
        <w:tc>
          <w:tcPr>
            <w:tcW w:w="324" w:type="dxa"/>
            <w:tcBorders>
              <w:top w:val="nil"/>
              <w:left w:val="nil"/>
              <w:bottom w:val="nil"/>
              <w:right w:val="nil"/>
            </w:tcBorders>
            <w:shd w:val="clear" w:color="auto" w:fill="auto"/>
            <w:noWrap/>
            <w:vAlign w:val="bottom"/>
            <w:hideMark/>
          </w:tcPr>
          <w:p w14:paraId="0ADF70DD"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8F9901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3132</w:t>
            </w:r>
          </w:p>
        </w:tc>
        <w:tc>
          <w:tcPr>
            <w:tcW w:w="4213" w:type="dxa"/>
            <w:tcBorders>
              <w:top w:val="nil"/>
              <w:left w:val="nil"/>
              <w:bottom w:val="nil"/>
              <w:right w:val="nil"/>
            </w:tcBorders>
            <w:shd w:val="clear" w:color="auto" w:fill="auto"/>
            <w:noWrap/>
            <w:vAlign w:val="bottom"/>
            <w:hideMark/>
          </w:tcPr>
          <w:p w14:paraId="5918EEC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Doprinosi za obvezno zdravstveno osiguranje                                                         </w:t>
            </w:r>
          </w:p>
        </w:tc>
        <w:tc>
          <w:tcPr>
            <w:tcW w:w="1181" w:type="dxa"/>
            <w:tcBorders>
              <w:top w:val="nil"/>
              <w:left w:val="nil"/>
              <w:bottom w:val="nil"/>
              <w:right w:val="nil"/>
            </w:tcBorders>
            <w:shd w:val="clear" w:color="auto" w:fill="auto"/>
            <w:noWrap/>
            <w:vAlign w:val="bottom"/>
            <w:hideMark/>
          </w:tcPr>
          <w:p w14:paraId="2C8E671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E15F322"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8.814,98</w:t>
            </w:r>
          </w:p>
        </w:tc>
        <w:tc>
          <w:tcPr>
            <w:tcW w:w="993" w:type="dxa"/>
            <w:tcBorders>
              <w:top w:val="nil"/>
              <w:left w:val="nil"/>
              <w:bottom w:val="nil"/>
              <w:right w:val="nil"/>
            </w:tcBorders>
            <w:shd w:val="clear" w:color="auto" w:fill="auto"/>
            <w:noWrap/>
            <w:vAlign w:val="bottom"/>
            <w:hideMark/>
          </w:tcPr>
          <w:p w14:paraId="5B1D6360" w14:textId="77777777" w:rsidR="00F27CDC" w:rsidRDefault="00F27CDC">
            <w:pPr>
              <w:jc w:val="right"/>
              <w:rPr>
                <w:rFonts w:asciiTheme="majorHAnsi" w:hAnsiTheme="majorHAnsi" w:cs="Arial"/>
                <w:sz w:val="16"/>
                <w:szCs w:val="16"/>
                <w:lang w:eastAsia="hr-HR"/>
              </w:rPr>
            </w:pPr>
          </w:p>
        </w:tc>
      </w:tr>
      <w:tr w:rsidR="00F27CDC" w14:paraId="5F22CE43" w14:textId="77777777" w:rsidTr="007C56D7">
        <w:trPr>
          <w:trHeight w:val="255"/>
        </w:trPr>
        <w:tc>
          <w:tcPr>
            <w:tcW w:w="324" w:type="dxa"/>
            <w:tcBorders>
              <w:top w:val="nil"/>
              <w:left w:val="nil"/>
              <w:bottom w:val="nil"/>
              <w:right w:val="nil"/>
            </w:tcBorders>
            <w:shd w:val="clear" w:color="auto" w:fill="auto"/>
            <w:noWrap/>
            <w:vAlign w:val="bottom"/>
            <w:hideMark/>
          </w:tcPr>
          <w:p w14:paraId="186F418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F31D77E"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32</w:t>
            </w:r>
          </w:p>
        </w:tc>
        <w:tc>
          <w:tcPr>
            <w:tcW w:w="4213" w:type="dxa"/>
            <w:tcBorders>
              <w:top w:val="nil"/>
              <w:left w:val="nil"/>
              <w:bottom w:val="nil"/>
              <w:right w:val="nil"/>
            </w:tcBorders>
            <w:shd w:val="clear" w:color="auto" w:fill="auto"/>
            <w:noWrap/>
            <w:vAlign w:val="bottom"/>
            <w:hideMark/>
          </w:tcPr>
          <w:p w14:paraId="3624FBDA"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Materijalni rashodi                                                                                 </w:t>
            </w:r>
          </w:p>
        </w:tc>
        <w:tc>
          <w:tcPr>
            <w:tcW w:w="1181" w:type="dxa"/>
            <w:tcBorders>
              <w:top w:val="nil"/>
              <w:left w:val="nil"/>
              <w:bottom w:val="nil"/>
              <w:right w:val="nil"/>
            </w:tcBorders>
            <w:shd w:val="clear" w:color="auto" w:fill="auto"/>
            <w:noWrap/>
            <w:vAlign w:val="bottom"/>
            <w:hideMark/>
          </w:tcPr>
          <w:p w14:paraId="43DEB66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90.020,00</w:t>
            </w:r>
          </w:p>
        </w:tc>
        <w:tc>
          <w:tcPr>
            <w:tcW w:w="1228" w:type="dxa"/>
            <w:tcBorders>
              <w:top w:val="nil"/>
              <w:left w:val="nil"/>
              <w:bottom w:val="nil"/>
              <w:right w:val="nil"/>
            </w:tcBorders>
            <w:shd w:val="clear" w:color="auto" w:fill="auto"/>
            <w:noWrap/>
            <w:vAlign w:val="bottom"/>
            <w:hideMark/>
          </w:tcPr>
          <w:p w14:paraId="52098AC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35.397,15</w:t>
            </w:r>
          </w:p>
        </w:tc>
        <w:tc>
          <w:tcPr>
            <w:tcW w:w="993" w:type="dxa"/>
            <w:tcBorders>
              <w:top w:val="nil"/>
              <w:left w:val="nil"/>
              <w:bottom w:val="nil"/>
              <w:right w:val="nil"/>
            </w:tcBorders>
            <w:shd w:val="clear" w:color="auto" w:fill="auto"/>
            <w:noWrap/>
            <w:vAlign w:val="bottom"/>
            <w:hideMark/>
          </w:tcPr>
          <w:p w14:paraId="531EC97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39,32%</w:t>
            </w:r>
          </w:p>
        </w:tc>
      </w:tr>
      <w:tr w:rsidR="00F27CDC" w14:paraId="55EF1DED" w14:textId="77777777" w:rsidTr="007C56D7">
        <w:trPr>
          <w:trHeight w:val="255"/>
        </w:trPr>
        <w:tc>
          <w:tcPr>
            <w:tcW w:w="324" w:type="dxa"/>
            <w:tcBorders>
              <w:top w:val="nil"/>
              <w:left w:val="nil"/>
              <w:bottom w:val="nil"/>
              <w:right w:val="nil"/>
            </w:tcBorders>
            <w:shd w:val="clear" w:color="auto" w:fill="auto"/>
            <w:noWrap/>
            <w:vAlign w:val="bottom"/>
            <w:hideMark/>
          </w:tcPr>
          <w:p w14:paraId="554FD4DA"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72A59A5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w:t>
            </w:r>
          </w:p>
        </w:tc>
        <w:tc>
          <w:tcPr>
            <w:tcW w:w="4213" w:type="dxa"/>
            <w:tcBorders>
              <w:top w:val="nil"/>
              <w:left w:val="nil"/>
              <w:bottom w:val="nil"/>
              <w:right w:val="nil"/>
            </w:tcBorders>
            <w:shd w:val="clear" w:color="auto" w:fill="auto"/>
            <w:noWrap/>
            <w:vAlign w:val="bottom"/>
            <w:hideMark/>
          </w:tcPr>
          <w:p w14:paraId="561EF21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troškova zaposlenima                                                                        </w:t>
            </w:r>
          </w:p>
        </w:tc>
        <w:tc>
          <w:tcPr>
            <w:tcW w:w="1181" w:type="dxa"/>
            <w:tcBorders>
              <w:top w:val="nil"/>
              <w:left w:val="nil"/>
              <w:bottom w:val="nil"/>
              <w:right w:val="nil"/>
            </w:tcBorders>
            <w:shd w:val="clear" w:color="auto" w:fill="auto"/>
            <w:noWrap/>
            <w:vAlign w:val="bottom"/>
            <w:hideMark/>
          </w:tcPr>
          <w:p w14:paraId="7C3956C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EC22F7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4.892,17</w:t>
            </w:r>
          </w:p>
        </w:tc>
        <w:tc>
          <w:tcPr>
            <w:tcW w:w="993" w:type="dxa"/>
            <w:tcBorders>
              <w:top w:val="nil"/>
              <w:left w:val="nil"/>
              <w:bottom w:val="nil"/>
              <w:right w:val="nil"/>
            </w:tcBorders>
            <w:shd w:val="clear" w:color="auto" w:fill="auto"/>
            <w:noWrap/>
            <w:vAlign w:val="bottom"/>
            <w:hideMark/>
          </w:tcPr>
          <w:p w14:paraId="3AA48E2D" w14:textId="77777777" w:rsidR="00F27CDC" w:rsidRDefault="00F27CDC">
            <w:pPr>
              <w:jc w:val="right"/>
              <w:rPr>
                <w:rFonts w:asciiTheme="majorHAnsi" w:hAnsiTheme="majorHAnsi" w:cs="Arial"/>
                <w:sz w:val="16"/>
                <w:szCs w:val="16"/>
                <w:lang w:eastAsia="hr-HR"/>
              </w:rPr>
            </w:pPr>
          </w:p>
        </w:tc>
      </w:tr>
      <w:tr w:rsidR="00F27CDC" w14:paraId="5D863307" w14:textId="77777777" w:rsidTr="007C56D7">
        <w:trPr>
          <w:trHeight w:val="255"/>
        </w:trPr>
        <w:tc>
          <w:tcPr>
            <w:tcW w:w="324" w:type="dxa"/>
            <w:tcBorders>
              <w:top w:val="nil"/>
              <w:left w:val="nil"/>
              <w:bottom w:val="nil"/>
              <w:right w:val="nil"/>
            </w:tcBorders>
            <w:shd w:val="clear" w:color="auto" w:fill="auto"/>
            <w:noWrap/>
            <w:vAlign w:val="bottom"/>
            <w:hideMark/>
          </w:tcPr>
          <w:p w14:paraId="515BF52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FD97E4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3212</w:t>
            </w:r>
          </w:p>
        </w:tc>
        <w:tc>
          <w:tcPr>
            <w:tcW w:w="4213" w:type="dxa"/>
            <w:tcBorders>
              <w:top w:val="nil"/>
              <w:left w:val="nil"/>
              <w:bottom w:val="nil"/>
              <w:right w:val="nil"/>
            </w:tcBorders>
            <w:shd w:val="clear" w:color="auto" w:fill="auto"/>
            <w:noWrap/>
            <w:vAlign w:val="bottom"/>
            <w:hideMark/>
          </w:tcPr>
          <w:p w14:paraId="65CEA68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za prijevoz, za rad na terenu i odvojeni život                                              </w:t>
            </w:r>
          </w:p>
        </w:tc>
        <w:tc>
          <w:tcPr>
            <w:tcW w:w="1181" w:type="dxa"/>
            <w:tcBorders>
              <w:top w:val="nil"/>
              <w:left w:val="nil"/>
              <w:bottom w:val="nil"/>
              <w:right w:val="nil"/>
            </w:tcBorders>
            <w:shd w:val="clear" w:color="auto" w:fill="auto"/>
            <w:noWrap/>
            <w:vAlign w:val="bottom"/>
            <w:hideMark/>
          </w:tcPr>
          <w:p w14:paraId="43D7C4D0"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7A640B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3.648,43</w:t>
            </w:r>
          </w:p>
        </w:tc>
        <w:tc>
          <w:tcPr>
            <w:tcW w:w="993" w:type="dxa"/>
            <w:tcBorders>
              <w:top w:val="nil"/>
              <w:left w:val="nil"/>
              <w:bottom w:val="nil"/>
              <w:right w:val="nil"/>
            </w:tcBorders>
            <w:shd w:val="clear" w:color="auto" w:fill="auto"/>
            <w:noWrap/>
            <w:vAlign w:val="bottom"/>
            <w:hideMark/>
          </w:tcPr>
          <w:p w14:paraId="500EA96A" w14:textId="77777777" w:rsidR="00F27CDC" w:rsidRDefault="00F27CDC">
            <w:pPr>
              <w:jc w:val="right"/>
              <w:rPr>
                <w:rFonts w:asciiTheme="majorHAnsi" w:hAnsiTheme="majorHAnsi" w:cs="Arial"/>
                <w:sz w:val="16"/>
                <w:szCs w:val="16"/>
                <w:lang w:eastAsia="hr-HR"/>
              </w:rPr>
            </w:pPr>
          </w:p>
        </w:tc>
      </w:tr>
      <w:tr w:rsidR="00F27CDC" w14:paraId="7E29780F" w14:textId="77777777" w:rsidTr="007C56D7">
        <w:trPr>
          <w:trHeight w:val="255"/>
        </w:trPr>
        <w:tc>
          <w:tcPr>
            <w:tcW w:w="324" w:type="dxa"/>
            <w:tcBorders>
              <w:top w:val="nil"/>
              <w:left w:val="nil"/>
              <w:bottom w:val="nil"/>
              <w:right w:val="nil"/>
            </w:tcBorders>
            <w:shd w:val="clear" w:color="auto" w:fill="auto"/>
            <w:noWrap/>
            <w:vAlign w:val="bottom"/>
            <w:hideMark/>
          </w:tcPr>
          <w:p w14:paraId="0060867D"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2140EF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3213</w:t>
            </w:r>
          </w:p>
        </w:tc>
        <w:tc>
          <w:tcPr>
            <w:tcW w:w="4213" w:type="dxa"/>
            <w:tcBorders>
              <w:top w:val="nil"/>
              <w:left w:val="nil"/>
              <w:bottom w:val="nil"/>
              <w:right w:val="nil"/>
            </w:tcBorders>
            <w:shd w:val="clear" w:color="auto" w:fill="auto"/>
            <w:noWrap/>
            <w:vAlign w:val="bottom"/>
            <w:hideMark/>
          </w:tcPr>
          <w:p w14:paraId="268E5A3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Stručno usavršavanje zaposlenika                                                                    </w:t>
            </w:r>
          </w:p>
        </w:tc>
        <w:tc>
          <w:tcPr>
            <w:tcW w:w="1181" w:type="dxa"/>
            <w:tcBorders>
              <w:top w:val="nil"/>
              <w:left w:val="nil"/>
              <w:bottom w:val="nil"/>
              <w:right w:val="nil"/>
            </w:tcBorders>
            <w:shd w:val="clear" w:color="auto" w:fill="auto"/>
            <w:noWrap/>
            <w:vAlign w:val="bottom"/>
            <w:hideMark/>
          </w:tcPr>
          <w:p w14:paraId="3E26F0C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6F10D89"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18A146E5" w14:textId="77777777" w:rsidR="00F27CDC" w:rsidRDefault="00F27CDC">
            <w:pPr>
              <w:jc w:val="right"/>
              <w:rPr>
                <w:rFonts w:asciiTheme="majorHAnsi" w:hAnsiTheme="majorHAnsi" w:cs="Arial"/>
                <w:sz w:val="16"/>
                <w:szCs w:val="16"/>
                <w:lang w:eastAsia="hr-HR"/>
              </w:rPr>
            </w:pPr>
          </w:p>
        </w:tc>
      </w:tr>
      <w:tr w:rsidR="00F27CDC" w14:paraId="636E82B5" w14:textId="77777777" w:rsidTr="007C56D7">
        <w:trPr>
          <w:trHeight w:val="255"/>
        </w:trPr>
        <w:tc>
          <w:tcPr>
            <w:tcW w:w="324" w:type="dxa"/>
            <w:tcBorders>
              <w:top w:val="nil"/>
              <w:left w:val="nil"/>
              <w:bottom w:val="nil"/>
              <w:right w:val="nil"/>
            </w:tcBorders>
            <w:shd w:val="clear" w:color="auto" w:fill="auto"/>
            <w:noWrap/>
            <w:vAlign w:val="bottom"/>
            <w:hideMark/>
          </w:tcPr>
          <w:p w14:paraId="17EFD27C"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66A9C6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3214</w:t>
            </w:r>
          </w:p>
        </w:tc>
        <w:tc>
          <w:tcPr>
            <w:tcW w:w="4213" w:type="dxa"/>
            <w:tcBorders>
              <w:top w:val="nil"/>
              <w:left w:val="nil"/>
              <w:bottom w:val="nil"/>
              <w:right w:val="nil"/>
            </w:tcBorders>
            <w:shd w:val="clear" w:color="auto" w:fill="auto"/>
            <w:noWrap/>
            <w:vAlign w:val="bottom"/>
            <w:hideMark/>
          </w:tcPr>
          <w:p w14:paraId="22FF5F4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Ostale naknade troškova zaposlenima                                                                 </w:t>
            </w:r>
          </w:p>
        </w:tc>
        <w:tc>
          <w:tcPr>
            <w:tcW w:w="1181" w:type="dxa"/>
            <w:tcBorders>
              <w:top w:val="nil"/>
              <w:left w:val="nil"/>
              <w:bottom w:val="nil"/>
              <w:right w:val="nil"/>
            </w:tcBorders>
            <w:shd w:val="clear" w:color="auto" w:fill="auto"/>
            <w:noWrap/>
            <w:vAlign w:val="bottom"/>
            <w:hideMark/>
          </w:tcPr>
          <w:p w14:paraId="39F71FA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88622F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1.243,74</w:t>
            </w:r>
          </w:p>
        </w:tc>
        <w:tc>
          <w:tcPr>
            <w:tcW w:w="993" w:type="dxa"/>
            <w:tcBorders>
              <w:top w:val="nil"/>
              <w:left w:val="nil"/>
              <w:bottom w:val="nil"/>
              <w:right w:val="nil"/>
            </w:tcBorders>
            <w:shd w:val="clear" w:color="auto" w:fill="auto"/>
            <w:noWrap/>
            <w:vAlign w:val="bottom"/>
            <w:hideMark/>
          </w:tcPr>
          <w:p w14:paraId="2CF8E4CE" w14:textId="77777777" w:rsidR="00F27CDC" w:rsidRDefault="00F27CDC">
            <w:pPr>
              <w:jc w:val="right"/>
              <w:rPr>
                <w:rFonts w:asciiTheme="majorHAnsi" w:hAnsiTheme="majorHAnsi" w:cs="Arial"/>
                <w:sz w:val="16"/>
                <w:szCs w:val="16"/>
                <w:lang w:eastAsia="hr-HR"/>
              </w:rPr>
            </w:pPr>
          </w:p>
        </w:tc>
      </w:tr>
      <w:tr w:rsidR="00F27CDC" w14:paraId="0855F77B" w14:textId="77777777" w:rsidTr="007C56D7">
        <w:trPr>
          <w:trHeight w:val="255"/>
        </w:trPr>
        <w:tc>
          <w:tcPr>
            <w:tcW w:w="324" w:type="dxa"/>
            <w:tcBorders>
              <w:top w:val="nil"/>
              <w:left w:val="nil"/>
              <w:bottom w:val="nil"/>
              <w:right w:val="nil"/>
            </w:tcBorders>
            <w:shd w:val="clear" w:color="auto" w:fill="auto"/>
            <w:noWrap/>
            <w:vAlign w:val="bottom"/>
            <w:hideMark/>
          </w:tcPr>
          <w:p w14:paraId="21994BB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0FAB64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w:t>
            </w:r>
          </w:p>
        </w:tc>
        <w:tc>
          <w:tcPr>
            <w:tcW w:w="4213" w:type="dxa"/>
            <w:tcBorders>
              <w:top w:val="nil"/>
              <w:left w:val="nil"/>
              <w:bottom w:val="nil"/>
              <w:right w:val="nil"/>
            </w:tcBorders>
            <w:shd w:val="clear" w:color="auto" w:fill="auto"/>
            <w:noWrap/>
            <w:vAlign w:val="bottom"/>
            <w:hideMark/>
          </w:tcPr>
          <w:p w14:paraId="7D2E780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materijal i energiju                                                                     </w:t>
            </w:r>
          </w:p>
        </w:tc>
        <w:tc>
          <w:tcPr>
            <w:tcW w:w="1181" w:type="dxa"/>
            <w:tcBorders>
              <w:top w:val="nil"/>
              <w:left w:val="nil"/>
              <w:bottom w:val="nil"/>
              <w:right w:val="nil"/>
            </w:tcBorders>
            <w:shd w:val="clear" w:color="auto" w:fill="auto"/>
            <w:noWrap/>
            <w:vAlign w:val="bottom"/>
            <w:hideMark/>
          </w:tcPr>
          <w:p w14:paraId="7ABEDEDB"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7787AC3"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12.080,73</w:t>
            </w:r>
          </w:p>
        </w:tc>
        <w:tc>
          <w:tcPr>
            <w:tcW w:w="993" w:type="dxa"/>
            <w:tcBorders>
              <w:top w:val="nil"/>
              <w:left w:val="nil"/>
              <w:bottom w:val="nil"/>
              <w:right w:val="nil"/>
            </w:tcBorders>
            <w:shd w:val="clear" w:color="auto" w:fill="auto"/>
            <w:noWrap/>
            <w:vAlign w:val="bottom"/>
            <w:hideMark/>
          </w:tcPr>
          <w:p w14:paraId="340A406A" w14:textId="77777777" w:rsidR="00F27CDC" w:rsidRDefault="00F27CDC">
            <w:pPr>
              <w:jc w:val="right"/>
              <w:rPr>
                <w:rFonts w:asciiTheme="majorHAnsi" w:hAnsiTheme="majorHAnsi" w:cs="Arial"/>
                <w:sz w:val="16"/>
                <w:szCs w:val="16"/>
                <w:lang w:eastAsia="hr-HR"/>
              </w:rPr>
            </w:pPr>
          </w:p>
        </w:tc>
      </w:tr>
      <w:tr w:rsidR="00F27CDC" w14:paraId="4CEF43A3" w14:textId="77777777" w:rsidTr="007C56D7">
        <w:trPr>
          <w:trHeight w:val="255"/>
        </w:trPr>
        <w:tc>
          <w:tcPr>
            <w:tcW w:w="324" w:type="dxa"/>
            <w:tcBorders>
              <w:top w:val="nil"/>
              <w:left w:val="nil"/>
              <w:bottom w:val="nil"/>
              <w:right w:val="nil"/>
            </w:tcBorders>
            <w:shd w:val="clear" w:color="auto" w:fill="auto"/>
            <w:noWrap/>
            <w:vAlign w:val="bottom"/>
            <w:hideMark/>
          </w:tcPr>
          <w:p w14:paraId="6503DC6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602B80D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3222</w:t>
            </w:r>
          </w:p>
        </w:tc>
        <w:tc>
          <w:tcPr>
            <w:tcW w:w="4213" w:type="dxa"/>
            <w:tcBorders>
              <w:top w:val="nil"/>
              <w:left w:val="nil"/>
              <w:bottom w:val="nil"/>
              <w:right w:val="nil"/>
            </w:tcBorders>
            <w:shd w:val="clear" w:color="auto" w:fill="auto"/>
            <w:noWrap/>
            <w:vAlign w:val="bottom"/>
            <w:hideMark/>
          </w:tcPr>
          <w:p w14:paraId="7FFB542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Materijal i sirovine                                                                                </w:t>
            </w:r>
          </w:p>
        </w:tc>
        <w:tc>
          <w:tcPr>
            <w:tcW w:w="1181" w:type="dxa"/>
            <w:tcBorders>
              <w:top w:val="nil"/>
              <w:left w:val="nil"/>
              <w:bottom w:val="nil"/>
              <w:right w:val="nil"/>
            </w:tcBorders>
            <w:shd w:val="clear" w:color="auto" w:fill="auto"/>
            <w:noWrap/>
            <w:vAlign w:val="bottom"/>
            <w:hideMark/>
          </w:tcPr>
          <w:p w14:paraId="67D8735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5CEF2A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2.277,86</w:t>
            </w:r>
          </w:p>
        </w:tc>
        <w:tc>
          <w:tcPr>
            <w:tcW w:w="993" w:type="dxa"/>
            <w:tcBorders>
              <w:top w:val="nil"/>
              <w:left w:val="nil"/>
              <w:bottom w:val="nil"/>
              <w:right w:val="nil"/>
            </w:tcBorders>
            <w:shd w:val="clear" w:color="auto" w:fill="auto"/>
            <w:noWrap/>
            <w:vAlign w:val="bottom"/>
            <w:hideMark/>
          </w:tcPr>
          <w:p w14:paraId="1F3EF2A4" w14:textId="77777777" w:rsidR="00F27CDC" w:rsidRDefault="00F27CDC">
            <w:pPr>
              <w:jc w:val="right"/>
              <w:rPr>
                <w:rFonts w:asciiTheme="majorHAnsi" w:hAnsiTheme="majorHAnsi" w:cs="Arial"/>
                <w:sz w:val="16"/>
                <w:szCs w:val="16"/>
                <w:lang w:eastAsia="hr-HR"/>
              </w:rPr>
            </w:pPr>
          </w:p>
        </w:tc>
      </w:tr>
      <w:tr w:rsidR="00F27CDC" w14:paraId="6428745F" w14:textId="77777777" w:rsidTr="007C56D7">
        <w:trPr>
          <w:trHeight w:val="255"/>
        </w:trPr>
        <w:tc>
          <w:tcPr>
            <w:tcW w:w="324" w:type="dxa"/>
            <w:tcBorders>
              <w:top w:val="nil"/>
              <w:left w:val="nil"/>
              <w:bottom w:val="nil"/>
              <w:right w:val="nil"/>
            </w:tcBorders>
            <w:shd w:val="clear" w:color="auto" w:fill="auto"/>
            <w:noWrap/>
            <w:vAlign w:val="bottom"/>
            <w:hideMark/>
          </w:tcPr>
          <w:p w14:paraId="120297B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881FBC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3223</w:t>
            </w:r>
          </w:p>
        </w:tc>
        <w:tc>
          <w:tcPr>
            <w:tcW w:w="4213" w:type="dxa"/>
            <w:tcBorders>
              <w:top w:val="nil"/>
              <w:left w:val="nil"/>
              <w:bottom w:val="nil"/>
              <w:right w:val="nil"/>
            </w:tcBorders>
            <w:shd w:val="clear" w:color="auto" w:fill="auto"/>
            <w:noWrap/>
            <w:vAlign w:val="bottom"/>
            <w:hideMark/>
          </w:tcPr>
          <w:p w14:paraId="7DA3D32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Energija                                                                                            </w:t>
            </w:r>
          </w:p>
        </w:tc>
        <w:tc>
          <w:tcPr>
            <w:tcW w:w="1181" w:type="dxa"/>
            <w:tcBorders>
              <w:top w:val="nil"/>
              <w:left w:val="nil"/>
              <w:bottom w:val="nil"/>
              <w:right w:val="nil"/>
            </w:tcBorders>
            <w:shd w:val="clear" w:color="auto" w:fill="auto"/>
            <w:noWrap/>
            <w:vAlign w:val="bottom"/>
            <w:hideMark/>
          </w:tcPr>
          <w:p w14:paraId="10E8A0A4"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76777D6"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4.844,44</w:t>
            </w:r>
          </w:p>
        </w:tc>
        <w:tc>
          <w:tcPr>
            <w:tcW w:w="993" w:type="dxa"/>
            <w:tcBorders>
              <w:top w:val="nil"/>
              <w:left w:val="nil"/>
              <w:bottom w:val="nil"/>
              <w:right w:val="nil"/>
            </w:tcBorders>
            <w:shd w:val="clear" w:color="auto" w:fill="auto"/>
            <w:noWrap/>
            <w:vAlign w:val="bottom"/>
            <w:hideMark/>
          </w:tcPr>
          <w:p w14:paraId="676D38C9" w14:textId="77777777" w:rsidR="00F27CDC" w:rsidRDefault="00F27CDC">
            <w:pPr>
              <w:jc w:val="right"/>
              <w:rPr>
                <w:rFonts w:asciiTheme="majorHAnsi" w:hAnsiTheme="majorHAnsi" w:cs="Arial"/>
                <w:sz w:val="16"/>
                <w:szCs w:val="16"/>
                <w:lang w:eastAsia="hr-HR"/>
              </w:rPr>
            </w:pPr>
          </w:p>
        </w:tc>
      </w:tr>
      <w:tr w:rsidR="00F27CDC" w14:paraId="2DD9B860" w14:textId="77777777" w:rsidTr="007C56D7">
        <w:trPr>
          <w:trHeight w:val="255"/>
        </w:trPr>
        <w:tc>
          <w:tcPr>
            <w:tcW w:w="324" w:type="dxa"/>
            <w:tcBorders>
              <w:top w:val="nil"/>
              <w:left w:val="nil"/>
              <w:bottom w:val="nil"/>
              <w:right w:val="nil"/>
            </w:tcBorders>
            <w:shd w:val="clear" w:color="auto" w:fill="auto"/>
            <w:noWrap/>
            <w:vAlign w:val="bottom"/>
            <w:hideMark/>
          </w:tcPr>
          <w:p w14:paraId="7F055C4A"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BB285C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3224</w:t>
            </w:r>
          </w:p>
        </w:tc>
        <w:tc>
          <w:tcPr>
            <w:tcW w:w="4213" w:type="dxa"/>
            <w:tcBorders>
              <w:top w:val="nil"/>
              <w:left w:val="nil"/>
              <w:bottom w:val="nil"/>
              <w:right w:val="nil"/>
            </w:tcBorders>
            <w:shd w:val="clear" w:color="auto" w:fill="auto"/>
            <w:noWrap/>
            <w:vAlign w:val="bottom"/>
            <w:hideMark/>
          </w:tcPr>
          <w:p w14:paraId="5AC3301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Materijal i dijelovi za tekuće i investicijsko održavanje                                           </w:t>
            </w:r>
          </w:p>
        </w:tc>
        <w:tc>
          <w:tcPr>
            <w:tcW w:w="1181" w:type="dxa"/>
            <w:tcBorders>
              <w:top w:val="nil"/>
              <w:left w:val="nil"/>
              <w:bottom w:val="nil"/>
              <w:right w:val="nil"/>
            </w:tcBorders>
            <w:shd w:val="clear" w:color="auto" w:fill="auto"/>
            <w:noWrap/>
            <w:vAlign w:val="bottom"/>
            <w:hideMark/>
          </w:tcPr>
          <w:p w14:paraId="0D187B1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7F36AC3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2.495,38</w:t>
            </w:r>
          </w:p>
        </w:tc>
        <w:tc>
          <w:tcPr>
            <w:tcW w:w="993" w:type="dxa"/>
            <w:tcBorders>
              <w:top w:val="nil"/>
              <w:left w:val="nil"/>
              <w:bottom w:val="nil"/>
              <w:right w:val="nil"/>
            </w:tcBorders>
            <w:shd w:val="clear" w:color="auto" w:fill="auto"/>
            <w:noWrap/>
            <w:vAlign w:val="bottom"/>
            <w:hideMark/>
          </w:tcPr>
          <w:p w14:paraId="6F79C725" w14:textId="77777777" w:rsidR="00F27CDC" w:rsidRDefault="00F27CDC">
            <w:pPr>
              <w:jc w:val="right"/>
              <w:rPr>
                <w:rFonts w:asciiTheme="majorHAnsi" w:hAnsiTheme="majorHAnsi" w:cs="Arial"/>
                <w:sz w:val="16"/>
                <w:szCs w:val="16"/>
                <w:lang w:eastAsia="hr-HR"/>
              </w:rPr>
            </w:pPr>
          </w:p>
        </w:tc>
      </w:tr>
      <w:tr w:rsidR="00F27CDC" w14:paraId="50B2FA2B" w14:textId="77777777" w:rsidTr="007C56D7">
        <w:trPr>
          <w:trHeight w:val="255"/>
        </w:trPr>
        <w:tc>
          <w:tcPr>
            <w:tcW w:w="324" w:type="dxa"/>
            <w:tcBorders>
              <w:top w:val="nil"/>
              <w:left w:val="nil"/>
              <w:bottom w:val="nil"/>
              <w:right w:val="nil"/>
            </w:tcBorders>
            <w:shd w:val="clear" w:color="auto" w:fill="auto"/>
            <w:noWrap/>
            <w:vAlign w:val="bottom"/>
            <w:hideMark/>
          </w:tcPr>
          <w:p w14:paraId="1482FDF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054A97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3225</w:t>
            </w:r>
          </w:p>
        </w:tc>
        <w:tc>
          <w:tcPr>
            <w:tcW w:w="4213" w:type="dxa"/>
            <w:tcBorders>
              <w:top w:val="nil"/>
              <w:left w:val="nil"/>
              <w:bottom w:val="nil"/>
              <w:right w:val="nil"/>
            </w:tcBorders>
            <w:shd w:val="clear" w:color="auto" w:fill="auto"/>
            <w:noWrap/>
            <w:vAlign w:val="bottom"/>
            <w:hideMark/>
          </w:tcPr>
          <w:p w14:paraId="4AF62CC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Sitni inventar i auto gume                                                                          </w:t>
            </w:r>
          </w:p>
        </w:tc>
        <w:tc>
          <w:tcPr>
            <w:tcW w:w="1181" w:type="dxa"/>
            <w:tcBorders>
              <w:top w:val="nil"/>
              <w:left w:val="nil"/>
              <w:bottom w:val="nil"/>
              <w:right w:val="nil"/>
            </w:tcBorders>
            <w:shd w:val="clear" w:color="auto" w:fill="auto"/>
            <w:noWrap/>
            <w:vAlign w:val="bottom"/>
            <w:hideMark/>
          </w:tcPr>
          <w:p w14:paraId="61215D88"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80E275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2.463,05</w:t>
            </w:r>
          </w:p>
        </w:tc>
        <w:tc>
          <w:tcPr>
            <w:tcW w:w="993" w:type="dxa"/>
            <w:tcBorders>
              <w:top w:val="nil"/>
              <w:left w:val="nil"/>
              <w:bottom w:val="nil"/>
              <w:right w:val="nil"/>
            </w:tcBorders>
            <w:shd w:val="clear" w:color="auto" w:fill="auto"/>
            <w:noWrap/>
            <w:vAlign w:val="bottom"/>
            <w:hideMark/>
          </w:tcPr>
          <w:p w14:paraId="3206FA09" w14:textId="77777777" w:rsidR="00F27CDC" w:rsidRDefault="00F27CDC">
            <w:pPr>
              <w:jc w:val="right"/>
              <w:rPr>
                <w:rFonts w:asciiTheme="majorHAnsi" w:hAnsiTheme="majorHAnsi" w:cs="Arial"/>
                <w:sz w:val="16"/>
                <w:szCs w:val="16"/>
                <w:lang w:eastAsia="hr-HR"/>
              </w:rPr>
            </w:pPr>
          </w:p>
        </w:tc>
      </w:tr>
      <w:tr w:rsidR="00F27CDC" w14:paraId="78E3754C" w14:textId="77777777" w:rsidTr="007C56D7">
        <w:trPr>
          <w:trHeight w:val="255"/>
        </w:trPr>
        <w:tc>
          <w:tcPr>
            <w:tcW w:w="324" w:type="dxa"/>
            <w:tcBorders>
              <w:top w:val="nil"/>
              <w:left w:val="nil"/>
              <w:bottom w:val="nil"/>
              <w:right w:val="nil"/>
            </w:tcBorders>
            <w:shd w:val="clear" w:color="auto" w:fill="auto"/>
            <w:noWrap/>
            <w:vAlign w:val="bottom"/>
            <w:hideMark/>
          </w:tcPr>
          <w:p w14:paraId="7D3427B9"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4E4D7D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3227</w:t>
            </w:r>
          </w:p>
        </w:tc>
        <w:tc>
          <w:tcPr>
            <w:tcW w:w="4213" w:type="dxa"/>
            <w:tcBorders>
              <w:top w:val="nil"/>
              <w:left w:val="nil"/>
              <w:bottom w:val="nil"/>
              <w:right w:val="nil"/>
            </w:tcBorders>
            <w:shd w:val="clear" w:color="auto" w:fill="auto"/>
            <w:noWrap/>
            <w:vAlign w:val="bottom"/>
            <w:hideMark/>
          </w:tcPr>
          <w:p w14:paraId="6A38779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Službena, radna i zaštitna odjeća i obuća                                                           </w:t>
            </w:r>
          </w:p>
        </w:tc>
        <w:tc>
          <w:tcPr>
            <w:tcW w:w="1181" w:type="dxa"/>
            <w:tcBorders>
              <w:top w:val="nil"/>
              <w:left w:val="nil"/>
              <w:bottom w:val="nil"/>
              <w:right w:val="nil"/>
            </w:tcBorders>
            <w:shd w:val="clear" w:color="auto" w:fill="auto"/>
            <w:noWrap/>
            <w:vAlign w:val="bottom"/>
            <w:hideMark/>
          </w:tcPr>
          <w:p w14:paraId="1351CA8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3D4817A"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4A7801A2" w14:textId="77777777" w:rsidR="00F27CDC" w:rsidRDefault="00F27CDC">
            <w:pPr>
              <w:jc w:val="right"/>
              <w:rPr>
                <w:rFonts w:asciiTheme="majorHAnsi" w:hAnsiTheme="majorHAnsi" w:cs="Arial"/>
                <w:sz w:val="16"/>
                <w:szCs w:val="16"/>
                <w:lang w:eastAsia="hr-HR"/>
              </w:rPr>
            </w:pPr>
          </w:p>
        </w:tc>
      </w:tr>
      <w:tr w:rsidR="00F27CDC" w14:paraId="63D3FA59" w14:textId="77777777" w:rsidTr="007C56D7">
        <w:trPr>
          <w:trHeight w:val="255"/>
        </w:trPr>
        <w:tc>
          <w:tcPr>
            <w:tcW w:w="324" w:type="dxa"/>
            <w:tcBorders>
              <w:top w:val="nil"/>
              <w:left w:val="nil"/>
              <w:bottom w:val="nil"/>
              <w:right w:val="nil"/>
            </w:tcBorders>
            <w:shd w:val="clear" w:color="auto" w:fill="auto"/>
            <w:noWrap/>
            <w:vAlign w:val="bottom"/>
            <w:hideMark/>
          </w:tcPr>
          <w:p w14:paraId="4917CF7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317E963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w:t>
            </w:r>
          </w:p>
        </w:tc>
        <w:tc>
          <w:tcPr>
            <w:tcW w:w="4213" w:type="dxa"/>
            <w:tcBorders>
              <w:top w:val="nil"/>
              <w:left w:val="nil"/>
              <w:bottom w:val="nil"/>
              <w:right w:val="nil"/>
            </w:tcBorders>
            <w:shd w:val="clear" w:color="auto" w:fill="auto"/>
            <w:noWrap/>
            <w:vAlign w:val="bottom"/>
            <w:hideMark/>
          </w:tcPr>
          <w:p w14:paraId="6056A11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usluge                                                                                   </w:t>
            </w:r>
          </w:p>
        </w:tc>
        <w:tc>
          <w:tcPr>
            <w:tcW w:w="1181" w:type="dxa"/>
            <w:tcBorders>
              <w:top w:val="nil"/>
              <w:left w:val="nil"/>
              <w:bottom w:val="nil"/>
              <w:right w:val="nil"/>
            </w:tcBorders>
            <w:shd w:val="clear" w:color="auto" w:fill="auto"/>
            <w:noWrap/>
            <w:vAlign w:val="bottom"/>
            <w:hideMark/>
          </w:tcPr>
          <w:p w14:paraId="766EBDA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16EA8C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15.117,36</w:t>
            </w:r>
          </w:p>
        </w:tc>
        <w:tc>
          <w:tcPr>
            <w:tcW w:w="993" w:type="dxa"/>
            <w:tcBorders>
              <w:top w:val="nil"/>
              <w:left w:val="nil"/>
              <w:bottom w:val="nil"/>
              <w:right w:val="nil"/>
            </w:tcBorders>
            <w:shd w:val="clear" w:color="auto" w:fill="auto"/>
            <w:noWrap/>
            <w:vAlign w:val="bottom"/>
            <w:hideMark/>
          </w:tcPr>
          <w:p w14:paraId="5D4CBBF8" w14:textId="77777777" w:rsidR="00F27CDC" w:rsidRDefault="00F27CDC">
            <w:pPr>
              <w:jc w:val="right"/>
              <w:rPr>
                <w:rFonts w:asciiTheme="majorHAnsi" w:hAnsiTheme="majorHAnsi" w:cs="Arial"/>
                <w:sz w:val="16"/>
                <w:szCs w:val="16"/>
                <w:lang w:eastAsia="hr-HR"/>
              </w:rPr>
            </w:pPr>
          </w:p>
        </w:tc>
      </w:tr>
      <w:tr w:rsidR="00F27CDC" w14:paraId="37DABB66" w14:textId="77777777" w:rsidTr="007C56D7">
        <w:trPr>
          <w:trHeight w:val="255"/>
        </w:trPr>
        <w:tc>
          <w:tcPr>
            <w:tcW w:w="324" w:type="dxa"/>
            <w:tcBorders>
              <w:top w:val="nil"/>
              <w:left w:val="nil"/>
              <w:bottom w:val="nil"/>
              <w:right w:val="nil"/>
            </w:tcBorders>
            <w:shd w:val="clear" w:color="auto" w:fill="auto"/>
            <w:noWrap/>
            <w:vAlign w:val="bottom"/>
            <w:hideMark/>
          </w:tcPr>
          <w:p w14:paraId="56381FB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224B0B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3231</w:t>
            </w:r>
          </w:p>
        </w:tc>
        <w:tc>
          <w:tcPr>
            <w:tcW w:w="4213" w:type="dxa"/>
            <w:tcBorders>
              <w:top w:val="nil"/>
              <w:left w:val="nil"/>
              <w:bottom w:val="nil"/>
              <w:right w:val="nil"/>
            </w:tcBorders>
            <w:shd w:val="clear" w:color="auto" w:fill="auto"/>
            <w:noWrap/>
            <w:vAlign w:val="bottom"/>
            <w:hideMark/>
          </w:tcPr>
          <w:p w14:paraId="149BB65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telefona, pošte i prijevoza                                                                  </w:t>
            </w:r>
          </w:p>
        </w:tc>
        <w:tc>
          <w:tcPr>
            <w:tcW w:w="1181" w:type="dxa"/>
            <w:tcBorders>
              <w:top w:val="nil"/>
              <w:left w:val="nil"/>
              <w:bottom w:val="nil"/>
              <w:right w:val="nil"/>
            </w:tcBorders>
            <w:shd w:val="clear" w:color="auto" w:fill="auto"/>
            <w:noWrap/>
            <w:vAlign w:val="bottom"/>
            <w:hideMark/>
          </w:tcPr>
          <w:p w14:paraId="34AF165A"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BF9400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963,41</w:t>
            </w:r>
          </w:p>
        </w:tc>
        <w:tc>
          <w:tcPr>
            <w:tcW w:w="993" w:type="dxa"/>
            <w:tcBorders>
              <w:top w:val="nil"/>
              <w:left w:val="nil"/>
              <w:bottom w:val="nil"/>
              <w:right w:val="nil"/>
            </w:tcBorders>
            <w:shd w:val="clear" w:color="auto" w:fill="auto"/>
            <w:noWrap/>
            <w:vAlign w:val="bottom"/>
            <w:hideMark/>
          </w:tcPr>
          <w:p w14:paraId="641940E0" w14:textId="77777777" w:rsidR="00F27CDC" w:rsidRDefault="00F27CDC">
            <w:pPr>
              <w:jc w:val="right"/>
              <w:rPr>
                <w:rFonts w:asciiTheme="majorHAnsi" w:hAnsiTheme="majorHAnsi" w:cs="Arial"/>
                <w:sz w:val="16"/>
                <w:szCs w:val="16"/>
                <w:lang w:eastAsia="hr-HR"/>
              </w:rPr>
            </w:pPr>
          </w:p>
        </w:tc>
      </w:tr>
      <w:tr w:rsidR="00F27CDC" w14:paraId="2975D90D" w14:textId="77777777" w:rsidTr="007C56D7">
        <w:trPr>
          <w:trHeight w:val="255"/>
        </w:trPr>
        <w:tc>
          <w:tcPr>
            <w:tcW w:w="324" w:type="dxa"/>
            <w:tcBorders>
              <w:top w:val="nil"/>
              <w:left w:val="nil"/>
              <w:bottom w:val="nil"/>
              <w:right w:val="nil"/>
            </w:tcBorders>
            <w:shd w:val="clear" w:color="auto" w:fill="auto"/>
            <w:noWrap/>
            <w:vAlign w:val="bottom"/>
            <w:hideMark/>
          </w:tcPr>
          <w:p w14:paraId="5D5412B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D5EEE7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3232</w:t>
            </w:r>
          </w:p>
        </w:tc>
        <w:tc>
          <w:tcPr>
            <w:tcW w:w="4213" w:type="dxa"/>
            <w:tcBorders>
              <w:top w:val="nil"/>
              <w:left w:val="nil"/>
              <w:bottom w:val="nil"/>
              <w:right w:val="nil"/>
            </w:tcBorders>
            <w:shd w:val="clear" w:color="auto" w:fill="auto"/>
            <w:noWrap/>
            <w:vAlign w:val="bottom"/>
            <w:hideMark/>
          </w:tcPr>
          <w:p w14:paraId="3DEE377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tekućeg i investicijskog održavanja                                                          </w:t>
            </w:r>
          </w:p>
        </w:tc>
        <w:tc>
          <w:tcPr>
            <w:tcW w:w="1181" w:type="dxa"/>
            <w:tcBorders>
              <w:top w:val="nil"/>
              <w:left w:val="nil"/>
              <w:bottom w:val="nil"/>
              <w:right w:val="nil"/>
            </w:tcBorders>
            <w:shd w:val="clear" w:color="auto" w:fill="auto"/>
            <w:noWrap/>
            <w:vAlign w:val="bottom"/>
            <w:hideMark/>
          </w:tcPr>
          <w:p w14:paraId="76D2EF4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5334EB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9.672,69</w:t>
            </w:r>
          </w:p>
        </w:tc>
        <w:tc>
          <w:tcPr>
            <w:tcW w:w="993" w:type="dxa"/>
            <w:tcBorders>
              <w:top w:val="nil"/>
              <w:left w:val="nil"/>
              <w:bottom w:val="nil"/>
              <w:right w:val="nil"/>
            </w:tcBorders>
            <w:shd w:val="clear" w:color="auto" w:fill="auto"/>
            <w:noWrap/>
            <w:vAlign w:val="bottom"/>
            <w:hideMark/>
          </w:tcPr>
          <w:p w14:paraId="6C5F9220" w14:textId="77777777" w:rsidR="00F27CDC" w:rsidRDefault="00F27CDC">
            <w:pPr>
              <w:jc w:val="right"/>
              <w:rPr>
                <w:rFonts w:asciiTheme="majorHAnsi" w:hAnsiTheme="majorHAnsi" w:cs="Arial"/>
                <w:sz w:val="16"/>
                <w:szCs w:val="16"/>
                <w:lang w:eastAsia="hr-HR"/>
              </w:rPr>
            </w:pPr>
          </w:p>
        </w:tc>
      </w:tr>
      <w:tr w:rsidR="00F27CDC" w14:paraId="0D62AFCD" w14:textId="77777777" w:rsidTr="007C56D7">
        <w:trPr>
          <w:trHeight w:val="255"/>
        </w:trPr>
        <w:tc>
          <w:tcPr>
            <w:tcW w:w="324" w:type="dxa"/>
            <w:tcBorders>
              <w:top w:val="nil"/>
              <w:left w:val="nil"/>
              <w:bottom w:val="nil"/>
              <w:right w:val="nil"/>
            </w:tcBorders>
            <w:shd w:val="clear" w:color="auto" w:fill="auto"/>
            <w:noWrap/>
            <w:vAlign w:val="bottom"/>
            <w:hideMark/>
          </w:tcPr>
          <w:p w14:paraId="29149247"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53C7D5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3234</w:t>
            </w:r>
          </w:p>
        </w:tc>
        <w:tc>
          <w:tcPr>
            <w:tcW w:w="4213" w:type="dxa"/>
            <w:tcBorders>
              <w:top w:val="nil"/>
              <w:left w:val="nil"/>
              <w:bottom w:val="nil"/>
              <w:right w:val="nil"/>
            </w:tcBorders>
            <w:shd w:val="clear" w:color="auto" w:fill="auto"/>
            <w:noWrap/>
            <w:vAlign w:val="bottom"/>
            <w:hideMark/>
          </w:tcPr>
          <w:p w14:paraId="4CA2553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Komunalne usluge                                                                                    </w:t>
            </w:r>
          </w:p>
        </w:tc>
        <w:tc>
          <w:tcPr>
            <w:tcW w:w="1181" w:type="dxa"/>
            <w:tcBorders>
              <w:top w:val="nil"/>
              <w:left w:val="nil"/>
              <w:bottom w:val="nil"/>
              <w:right w:val="nil"/>
            </w:tcBorders>
            <w:shd w:val="clear" w:color="auto" w:fill="auto"/>
            <w:noWrap/>
            <w:vAlign w:val="bottom"/>
            <w:hideMark/>
          </w:tcPr>
          <w:p w14:paraId="0AACFA0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90185F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3.222,64</w:t>
            </w:r>
          </w:p>
        </w:tc>
        <w:tc>
          <w:tcPr>
            <w:tcW w:w="993" w:type="dxa"/>
            <w:tcBorders>
              <w:top w:val="nil"/>
              <w:left w:val="nil"/>
              <w:bottom w:val="nil"/>
              <w:right w:val="nil"/>
            </w:tcBorders>
            <w:shd w:val="clear" w:color="auto" w:fill="auto"/>
            <w:noWrap/>
            <w:vAlign w:val="bottom"/>
            <w:hideMark/>
          </w:tcPr>
          <w:p w14:paraId="3A7DF667" w14:textId="77777777" w:rsidR="00F27CDC" w:rsidRDefault="00F27CDC">
            <w:pPr>
              <w:jc w:val="right"/>
              <w:rPr>
                <w:rFonts w:asciiTheme="majorHAnsi" w:hAnsiTheme="majorHAnsi" w:cs="Arial"/>
                <w:sz w:val="16"/>
                <w:szCs w:val="16"/>
                <w:lang w:eastAsia="hr-HR"/>
              </w:rPr>
            </w:pPr>
          </w:p>
        </w:tc>
      </w:tr>
      <w:tr w:rsidR="00F27CDC" w14:paraId="04A0450F" w14:textId="77777777" w:rsidTr="007C56D7">
        <w:trPr>
          <w:trHeight w:val="255"/>
        </w:trPr>
        <w:tc>
          <w:tcPr>
            <w:tcW w:w="324" w:type="dxa"/>
            <w:tcBorders>
              <w:top w:val="nil"/>
              <w:left w:val="nil"/>
              <w:bottom w:val="nil"/>
              <w:right w:val="nil"/>
            </w:tcBorders>
            <w:shd w:val="clear" w:color="auto" w:fill="auto"/>
            <w:noWrap/>
            <w:vAlign w:val="bottom"/>
            <w:hideMark/>
          </w:tcPr>
          <w:p w14:paraId="1DFF11E8"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D5EC13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3237</w:t>
            </w:r>
          </w:p>
        </w:tc>
        <w:tc>
          <w:tcPr>
            <w:tcW w:w="4213" w:type="dxa"/>
            <w:tcBorders>
              <w:top w:val="nil"/>
              <w:left w:val="nil"/>
              <w:bottom w:val="nil"/>
              <w:right w:val="nil"/>
            </w:tcBorders>
            <w:shd w:val="clear" w:color="auto" w:fill="auto"/>
            <w:noWrap/>
            <w:vAlign w:val="bottom"/>
            <w:hideMark/>
          </w:tcPr>
          <w:p w14:paraId="1727C70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Intelektualne i osobne usluge                                                                       </w:t>
            </w:r>
          </w:p>
        </w:tc>
        <w:tc>
          <w:tcPr>
            <w:tcW w:w="1181" w:type="dxa"/>
            <w:tcBorders>
              <w:top w:val="nil"/>
              <w:left w:val="nil"/>
              <w:bottom w:val="nil"/>
              <w:right w:val="nil"/>
            </w:tcBorders>
            <w:shd w:val="clear" w:color="auto" w:fill="auto"/>
            <w:noWrap/>
            <w:vAlign w:val="bottom"/>
            <w:hideMark/>
          </w:tcPr>
          <w:p w14:paraId="6C0A51A5"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2EB107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1.139,94</w:t>
            </w:r>
          </w:p>
        </w:tc>
        <w:tc>
          <w:tcPr>
            <w:tcW w:w="993" w:type="dxa"/>
            <w:tcBorders>
              <w:top w:val="nil"/>
              <w:left w:val="nil"/>
              <w:bottom w:val="nil"/>
              <w:right w:val="nil"/>
            </w:tcBorders>
            <w:shd w:val="clear" w:color="auto" w:fill="auto"/>
            <w:noWrap/>
            <w:vAlign w:val="bottom"/>
            <w:hideMark/>
          </w:tcPr>
          <w:p w14:paraId="6EE28F4C" w14:textId="77777777" w:rsidR="00F27CDC" w:rsidRDefault="00F27CDC">
            <w:pPr>
              <w:jc w:val="right"/>
              <w:rPr>
                <w:rFonts w:asciiTheme="majorHAnsi" w:hAnsiTheme="majorHAnsi" w:cs="Arial"/>
                <w:sz w:val="16"/>
                <w:szCs w:val="16"/>
                <w:lang w:eastAsia="hr-HR"/>
              </w:rPr>
            </w:pPr>
          </w:p>
        </w:tc>
      </w:tr>
      <w:tr w:rsidR="00F27CDC" w14:paraId="6687E600" w14:textId="77777777" w:rsidTr="007C56D7">
        <w:trPr>
          <w:trHeight w:val="255"/>
        </w:trPr>
        <w:tc>
          <w:tcPr>
            <w:tcW w:w="324" w:type="dxa"/>
            <w:tcBorders>
              <w:top w:val="nil"/>
              <w:left w:val="nil"/>
              <w:bottom w:val="nil"/>
              <w:right w:val="nil"/>
            </w:tcBorders>
            <w:shd w:val="clear" w:color="auto" w:fill="auto"/>
            <w:noWrap/>
            <w:vAlign w:val="bottom"/>
            <w:hideMark/>
          </w:tcPr>
          <w:p w14:paraId="1385FA0A"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5D5FDD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3238</w:t>
            </w:r>
          </w:p>
        </w:tc>
        <w:tc>
          <w:tcPr>
            <w:tcW w:w="4213" w:type="dxa"/>
            <w:tcBorders>
              <w:top w:val="nil"/>
              <w:left w:val="nil"/>
              <w:bottom w:val="nil"/>
              <w:right w:val="nil"/>
            </w:tcBorders>
            <w:shd w:val="clear" w:color="auto" w:fill="auto"/>
            <w:noWrap/>
            <w:vAlign w:val="bottom"/>
            <w:hideMark/>
          </w:tcPr>
          <w:p w14:paraId="4D78016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Računalne usluge                                                                                    </w:t>
            </w:r>
          </w:p>
        </w:tc>
        <w:tc>
          <w:tcPr>
            <w:tcW w:w="1181" w:type="dxa"/>
            <w:tcBorders>
              <w:top w:val="nil"/>
              <w:left w:val="nil"/>
              <w:bottom w:val="nil"/>
              <w:right w:val="nil"/>
            </w:tcBorders>
            <w:shd w:val="clear" w:color="auto" w:fill="auto"/>
            <w:noWrap/>
            <w:vAlign w:val="bottom"/>
            <w:hideMark/>
          </w:tcPr>
          <w:p w14:paraId="0FDA1C78"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D82D17B"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118,68</w:t>
            </w:r>
          </w:p>
        </w:tc>
        <w:tc>
          <w:tcPr>
            <w:tcW w:w="993" w:type="dxa"/>
            <w:tcBorders>
              <w:top w:val="nil"/>
              <w:left w:val="nil"/>
              <w:bottom w:val="nil"/>
              <w:right w:val="nil"/>
            </w:tcBorders>
            <w:shd w:val="clear" w:color="auto" w:fill="auto"/>
            <w:noWrap/>
            <w:vAlign w:val="bottom"/>
            <w:hideMark/>
          </w:tcPr>
          <w:p w14:paraId="5EAB23C3" w14:textId="77777777" w:rsidR="00F27CDC" w:rsidRDefault="00F27CDC">
            <w:pPr>
              <w:jc w:val="right"/>
              <w:rPr>
                <w:rFonts w:asciiTheme="majorHAnsi" w:hAnsiTheme="majorHAnsi" w:cs="Arial"/>
                <w:sz w:val="16"/>
                <w:szCs w:val="16"/>
                <w:lang w:eastAsia="hr-HR"/>
              </w:rPr>
            </w:pPr>
          </w:p>
        </w:tc>
      </w:tr>
      <w:tr w:rsidR="00F27CDC" w14:paraId="3475BF9D" w14:textId="77777777" w:rsidTr="007C56D7">
        <w:trPr>
          <w:trHeight w:val="255"/>
        </w:trPr>
        <w:tc>
          <w:tcPr>
            <w:tcW w:w="324" w:type="dxa"/>
            <w:tcBorders>
              <w:top w:val="nil"/>
              <w:left w:val="nil"/>
              <w:bottom w:val="nil"/>
              <w:right w:val="nil"/>
            </w:tcBorders>
            <w:shd w:val="clear" w:color="auto" w:fill="auto"/>
            <w:noWrap/>
            <w:vAlign w:val="bottom"/>
            <w:hideMark/>
          </w:tcPr>
          <w:p w14:paraId="068F790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921B72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3239</w:t>
            </w:r>
          </w:p>
        </w:tc>
        <w:tc>
          <w:tcPr>
            <w:tcW w:w="4213" w:type="dxa"/>
            <w:tcBorders>
              <w:top w:val="nil"/>
              <w:left w:val="nil"/>
              <w:bottom w:val="nil"/>
              <w:right w:val="nil"/>
            </w:tcBorders>
            <w:shd w:val="clear" w:color="auto" w:fill="auto"/>
            <w:noWrap/>
            <w:vAlign w:val="bottom"/>
            <w:hideMark/>
          </w:tcPr>
          <w:p w14:paraId="2D7C88A5"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Ostale usluge                                                                                       </w:t>
            </w:r>
          </w:p>
        </w:tc>
        <w:tc>
          <w:tcPr>
            <w:tcW w:w="1181" w:type="dxa"/>
            <w:tcBorders>
              <w:top w:val="nil"/>
              <w:left w:val="nil"/>
              <w:bottom w:val="nil"/>
              <w:right w:val="nil"/>
            </w:tcBorders>
            <w:shd w:val="clear" w:color="auto" w:fill="auto"/>
            <w:noWrap/>
            <w:vAlign w:val="bottom"/>
            <w:hideMark/>
          </w:tcPr>
          <w:p w14:paraId="1D92F93C"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A703DBA"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2EFCD4A0" w14:textId="77777777" w:rsidR="00F27CDC" w:rsidRDefault="00F27CDC">
            <w:pPr>
              <w:jc w:val="right"/>
              <w:rPr>
                <w:rFonts w:asciiTheme="majorHAnsi" w:hAnsiTheme="majorHAnsi" w:cs="Arial"/>
                <w:sz w:val="16"/>
                <w:szCs w:val="16"/>
                <w:lang w:eastAsia="hr-HR"/>
              </w:rPr>
            </w:pPr>
          </w:p>
        </w:tc>
      </w:tr>
      <w:tr w:rsidR="00F27CDC" w14:paraId="4825E5DD" w14:textId="77777777" w:rsidTr="007C56D7">
        <w:trPr>
          <w:trHeight w:val="255"/>
        </w:trPr>
        <w:tc>
          <w:tcPr>
            <w:tcW w:w="324" w:type="dxa"/>
            <w:tcBorders>
              <w:top w:val="nil"/>
              <w:left w:val="nil"/>
              <w:bottom w:val="nil"/>
              <w:right w:val="nil"/>
            </w:tcBorders>
            <w:shd w:val="clear" w:color="auto" w:fill="auto"/>
            <w:noWrap/>
            <w:vAlign w:val="bottom"/>
            <w:hideMark/>
          </w:tcPr>
          <w:p w14:paraId="2444BA6F"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7BB10A5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w:t>
            </w:r>
          </w:p>
        </w:tc>
        <w:tc>
          <w:tcPr>
            <w:tcW w:w="4213" w:type="dxa"/>
            <w:tcBorders>
              <w:top w:val="nil"/>
              <w:left w:val="nil"/>
              <w:bottom w:val="nil"/>
              <w:right w:val="nil"/>
            </w:tcBorders>
            <w:shd w:val="clear" w:color="auto" w:fill="auto"/>
            <w:noWrap/>
            <w:vAlign w:val="bottom"/>
            <w:hideMark/>
          </w:tcPr>
          <w:p w14:paraId="51E69986"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169C9581"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02037F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3.306,89</w:t>
            </w:r>
          </w:p>
        </w:tc>
        <w:tc>
          <w:tcPr>
            <w:tcW w:w="993" w:type="dxa"/>
            <w:tcBorders>
              <w:top w:val="nil"/>
              <w:left w:val="nil"/>
              <w:bottom w:val="nil"/>
              <w:right w:val="nil"/>
            </w:tcBorders>
            <w:shd w:val="clear" w:color="auto" w:fill="auto"/>
            <w:noWrap/>
            <w:vAlign w:val="bottom"/>
            <w:hideMark/>
          </w:tcPr>
          <w:p w14:paraId="3F0F470F" w14:textId="77777777" w:rsidR="00F27CDC" w:rsidRDefault="00F27CDC">
            <w:pPr>
              <w:jc w:val="right"/>
              <w:rPr>
                <w:rFonts w:asciiTheme="majorHAnsi" w:hAnsiTheme="majorHAnsi" w:cs="Arial"/>
                <w:sz w:val="16"/>
                <w:szCs w:val="16"/>
                <w:lang w:eastAsia="hr-HR"/>
              </w:rPr>
            </w:pPr>
          </w:p>
        </w:tc>
      </w:tr>
      <w:tr w:rsidR="00F27CDC" w14:paraId="2B0C7B79" w14:textId="77777777" w:rsidTr="007C56D7">
        <w:trPr>
          <w:trHeight w:val="255"/>
        </w:trPr>
        <w:tc>
          <w:tcPr>
            <w:tcW w:w="324" w:type="dxa"/>
            <w:tcBorders>
              <w:top w:val="nil"/>
              <w:left w:val="nil"/>
              <w:bottom w:val="nil"/>
              <w:right w:val="nil"/>
            </w:tcBorders>
            <w:shd w:val="clear" w:color="auto" w:fill="auto"/>
            <w:noWrap/>
            <w:vAlign w:val="bottom"/>
            <w:hideMark/>
          </w:tcPr>
          <w:p w14:paraId="70F019D6"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61C1CA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3292</w:t>
            </w:r>
          </w:p>
        </w:tc>
        <w:tc>
          <w:tcPr>
            <w:tcW w:w="4213" w:type="dxa"/>
            <w:tcBorders>
              <w:top w:val="nil"/>
              <w:left w:val="nil"/>
              <w:bottom w:val="nil"/>
              <w:right w:val="nil"/>
            </w:tcBorders>
            <w:shd w:val="clear" w:color="auto" w:fill="auto"/>
            <w:noWrap/>
            <w:vAlign w:val="bottom"/>
            <w:hideMark/>
          </w:tcPr>
          <w:p w14:paraId="3F85157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Premije osiguranja                                                                                  </w:t>
            </w:r>
          </w:p>
        </w:tc>
        <w:tc>
          <w:tcPr>
            <w:tcW w:w="1181" w:type="dxa"/>
            <w:tcBorders>
              <w:top w:val="nil"/>
              <w:left w:val="nil"/>
              <w:bottom w:val="nil"/>
              <w:right w:val="nil"/>
            </w:tcBorders>
            <w:shd w:val="clear" w:color="auto" w:fill="auto"/>
            <w:noWrap/>
            <w:vAlign w:val="bottom"/>
            <w:hideMark/>
          </w:tcPr>
          <w:p w14:paraId="6F94DF9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D52F65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3.275,48</w:t>
            </w:r>
          </w:p>
        </w:tc>
        <w:tc>
          <w:tcPr>
            <w:tcW w:w="993" w:type="dxa"/>
            <w:tcBorders>
              <w:top w:val="nil"/>
              <w:left w:val="nil"/>
              <w:bottom w:val="nil"/>
              <w:right w:val="nil"/>
            </w:tcBorders>
            <w:shd w:val="clear" w:color="auto" w:fill="auto"/>
            <w:noWrap/>
            <w:vAlign w:val="bottom"/>
            <w:hideMark/>
          </w:tcPr>
          <w:p w14:paraId="32C0D733" w14:textId="77777777" w:rsidR="00F27CDC" w:rsidRDefault="00F27CDC">
            <w:pPr>
              <w:jc w:val="right"/>
              <w:rPr>
                <w:rFonts w:asciiTheme="majorHAnsi" w:hAnsiTheme="majorHAnsi" w:cs="Arial"/>
                <w:sz w:val="16"/>
                <w:szCs w:val="16"/>
                <w:lang w:eastAsia="hr-HR"/>
              </w:rPr>
            </w:pPr>
          </w:p>
        </w:tc>
      </w:tr>
      <w:tr w:rsidR="00F27CDC" w14:paraId="04DE3FCD" w14:textId="77777777" w:rsidTr="007C56D7">
        <w:trPr>
          <w:trHeight w:val="255"/>
        </w:trPr>
        <w:tc>
          <w:tcPr>
            <w:tcW w:w="324" w:type="dxa"/>
            <w:tcBorders>
              <w:top w:val="nil"/>
              <w:left w:val="nil"/>
              <w:bottom w:val="nil"/>
              <w:right w:val="nil"/>
            </w:tcBorders>
            <w:shd w:val="clear" w:color="auto" w:fill="auto"/>
            <w:noWrap/>
            <w:vAlign w:val="bottom"/>
            <w:hideMark/>
          </w:tcPr>
          <w:p w14:paraId="18E9906D"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356534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3299</w:t>
            </w:r>
          </w:p>
        </w:tc>
        <w:tc>
          <w:tcPr>
            <w:tcW w:w="4213" w:type="dxa"/>
            <w:tcBorders>
              <w:top w:val="nil"/>
              <w:left w:val="nil"/>
              <w:bottom w:val="nil"/>
              <w:right w:val="nil"/>
            </w:tcBorders>
            <w:shd w:val="clear" w:color="auto" w:fill="auto"/>
            <w:noWrap/>
            <w:vAlign w:val="bottom"/>
            <w:hideMark/>
          </w:tcPr>
          <w:p w14:paraId="31C6A989"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Ostali nespomenuti rashodi poslovanja                                                               </w:t>
            </w:r>
          </w:p>
        </w:tc>
        <w:tc>
          <w:tcPr>
            <w:tcW w:w="1181" w:type="dxa"/>
            <w:tcBorders>
              <w:top w:val="nil"/>
              <w:left w:val="nil"/>
              <w:bottom w:val="nil"/>
              <w:right w:val="nil"/>
            </w:tcBorders>
            <w:shd w:val="clear" w:color="auto" w:fill="auto"/>
            <w:noWrap/>
            <w:vAlign w:val="bottom"/>
            <w:hideMark/>
          </w:tcPr>
          <w:p w14:paraId="2D62AA3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D28B15C"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31,41</w:t>
            </w:r>
          </w:p>
        </w:tc>
        <w:tc>
          <w:tcPr>
            <w:tcW w:w="993" w:type="dxa"/>
            <w:tcBorders>
              <w:top w:val="nil"/>
              <w:left w:val="nil"/>
              <w:bottom w:val="nil"/>
              <w:right w:val="nil"/>
            </w:tcBorders>
            <w:shd w:val="clear" w:color="auto" w:fill="auto"/>
            <w:noWrap/>
            <w:vAlign w:val="bottom"/>
            <w:hideMark/>
          </w:tcPr>
          <w:p w14:paraId="5D28E4CC" w14:textId="77777777" w:rsidR="00F27CDC" w:rsidRDefault="00F27CDC">
            <w:pPr>
              <w:jc w:val="right"/>
              <w:rPr>
                <w:rFonts w:asciiTheme="majorHAnsi" w:hAnsiTheme="majorHAnsi" w:cs="Arial"/>
                <w:sz w:val="16"/>
                <w:szCs w:val="16"/>
                <w:lang w:eastAsia="hr-HR"/>
              </w:rPr>
            </w:pPr>
          </w:p>
        </w:tc>
      </w:tr>
      <w:tr w:rsidR="00F27CDC" w14:paraId="24480F7F" w14:textId="77777777" w:rsidTr="007C56D7">
        <w:trPr>
          <w:trHeight w:val="255"/>
        </w:trPr>
        <w:tc>
          <w:tcPr>
            <w:tcW w:w="324" w:type="dxa"/>
            <w:tcBorders>
              <w:top w:val="nil"/>
              <w:left w:val="nil"/>
              <w:bottom w:val="nil"/>
              <w:right w:val="nil"/>
            </w:tcBorders>
            <w:shd w:val="clear" w:color="auto" w:fill="auto"/>
            <w:noWrap/>
            <w:vAlign w:val="bottom"/>
            <w:hideMark/>
          </w:tcPr>
          <w:p w14:paraId="5D425F35"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564B55E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37</w:t>
            </w:r>
          </w:p>
        </w:tc>
        <w:tc>
          <w:tcPr>
            <w:tcW w:w="4213" w:type="dxa"/>
            <w:tcBorders>
              <w:top w:val="nil"/>
              <w:left w:val="nil"/>
              <w:bottom w:val="nil"/>
              <w:right w:val="nil"/>
            </w:tcBorders>
            <w:shd w:val="clear" w:color="auto" w:fill="auto"/>
            <w:noWrap/>
            <w:vAlign w:val="bottom"/>
            <w:hideMark/>
          </w:tcPr>
          <w:p w14:paraId="232AB2F1" w14:textId="77777777" w:rsidR="00F27CDC" w:rsidRDefault="00000000">
            <w:pPr>
              <w:rPr>
                <w:rFonts w:asciiTheme="majorHAnsi" w:hAnsiTheme="majorHAnsi" w:cs="Arial"/>
                <w:bCs/>
                <w:sz w:val="16"/>
                <w:szCs w:val="16"/>
                <w:lang w:eastAsia="hr-HR"/>
              </w:rPr>
            </w:pPr>
            <w:r>
              <w:rPr>
                <w:rFonts w:asciiTheme="majorHAnsi" w:hAnsiTheme="majorHAnsi" w:cs="Arial"/>
                <w:bCs/>
                <w:sz w:val="16"/>
                <w:szCs w:val="16"/>
                <w:lang w:eastAsia="hr-HR"/>
              </w:rPr>
              <w:t xml:space="preserve">Naknade građanima i kućanstvima na temelju osiguranja i druge naknade                               </w:t>
            </w:r>
          </w:p>
        </w:tc>
        <w:tc>
          <w:tcPr>
            <w:tcW w:w="1181" w:type="dxa"/>
            <w:tcBorders>
              <w:top w:val="nil"/>
              <w:left w:val="nil"/>
              <w:bottom w:val="nil"/>
              <w:right w:val="nil"/>
            </w:tcBorders>
            <w:shd w:val="clear" w:color="auto" w:fill="auto"/>
            <w:noWrap/>
            <w:vAlign w:val="bottom"/>
            <w:hideMark/>
          </w:tcPr>
          <w:p w14:paraId="381F9A5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2.010,00</w:t>
            </w:r>
          </w:p>
        </w:tc>
        <w:tc>
          <w:tcPr>
            <w:tcW w:w="1228" w:type="dxa"/>
            <w:tcBorders>
              <w:top w:val="nil"/>
              <w:left w:val="nil"/>
              <w:bottom w:val="nil"/>
              <w:right w:val="nil"/>
            </w:tcBorders>
            <w:shd w:val="clear" w:color="auto" w:fill="auto"/>
            <w:noWrap/>
            <w:vAlign w:val="bottom"/>
            <w:hideMark/>
          </w:tcPr>
          <w:p w14:paraId="2F71172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c>
          <w:tcPr>
            <w:tcW w:w="993" w:type="dxa"/>
            <w:tcBorders>
              <w:top w:val="nil"/>
              <w:left w:val="nil"/>
              <w:bottom w:val="nil"/>
              <w:right w:val="nil"/>
            </w:tcBorders>
            <w:shd w:val="clear" w:color="auto" w:fill="auto"/>
            <w:noWrap/>
            <w:vAlign w:val="bottom"/>
            <w:hideMark/>
          </w:tcPr>
          <w:p w14:paraId="209236A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0,00%</w:t>
            </w:r>
          </w:p>
        </w:tc>
      </w:tr>
      <w:tr w:rsidR="00F27CDC" w14:paraId="5253BA46" w14:textId="77777777" w:rsidTr="007C56D7">
        <w:trPr>
          <w:trHeight w:val="255"/>
        </w:trPr>
        <w:tc>
          <w:tcPr>
            <w:tcW w:w="324" w:type="dxa"/>
            <w:tcBorders>
              <w:top w:val="nil"/>
              <w:left w:val="nil"/>
              <w:bottom w:val="nil"/>
              <w:right w:val="nil"/>
            </w:tcBorders>
            <w:shd w:val="clear" w:color="auto" w:fill="auto"/>
            <w:noWrap/>
            <w:vAlign w:val="bottom"/>
            <w:hideMark/>
          </w:tcPr>
          <w:p w14:paraId="7B8738A6"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0D953D6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372</w:t>
            </w:r>
          </w:p>
        </w:tc>
        <w:tc>
          <w:tcPr>
            <w:tcW w:w="4213" w:type="dxa"/>
            <w:tcBorders>
              <w:top w:val="nil"/>
              <w:left w:val="nil"/>
              <w:bottom w:val="nil"/>
              <w:right w:val="nil"/>
            </w:tcBorders>
            <w:shd w:val="clear" w:color="auto" w:fill="auto"/>
            <w:noWrap/>
            <w:vAlign w:val="bottom"/>
            <w:hideMark/>
          </w:tcPr>
          <w:p w14:paraId="31607C7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Ostale naknade građanima i kućanstvima iz proračuna                                                 </w:t>
            </w:r>
          </w:p>
        </w:tc>
        <w:tc>
          <w:tcPr>
            <w:tcW w:w="1181" w:type="dxa"/>
            <w:tcBorders>
              <w:top w:val="nil"/>
              <w:left w:val="nil"/>
              <w:bottom w:val="nil"/>
              <w:right w:val="nil"/>
            </w:tcBorders>
            <w:shd w:val="clear" w:color="auto" w:fill="auto"/>
            <w:noWrap/>
            <w:vAlign w:val="bottom"/>
            <w:hideMark/>
          </w:tcPr>
          <w:p w14:paraId="5D94C7D6"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FC34352"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70FA6DD0" w14:textId="77777777" w:rsidR="00F27CDC" w:rsidRDefault="00F27CDC">
            <w:pPr>
              <w:jc w:val="right"/>
              <w:rPr>
                <w:rFonts w:asciiTheme="majorHAnsi" w:hAnsiTheme="majorHAnsi" w:cs="Arial"/>
                <w:sz w:val="16"/>
                <w:szCs w:val="16"/>
                <w:lang w:eastAsia="hr-HR"/>
              </w:rPr>
            </w:pPr>
          </w:p>
        </w:tc>
      </w:tr>
      <w:tr w:rsidR="00F27CDC" w14:paraId="364BAB25" w14:textId="77777777" w:rsidTr="007C56D7">
        <w:trPr>
          <w:trHeight w:val="255"/>
        </w:trPr>
        <w:tc>
          <w:tcPr>
            <w:tcW w:w="324" w:type="dxa"/>
            <w:tcBorders>
              <w:top w:val="nil"/>
              <w:left w:val="nil"/>
              <w:bottom w:val="nil"/>
              <w:right w:val="nil"/>
            </w:tcBorders>
            <w:shd w:val="clear" w:color="auto" w:fill="auto"/>
            <w:noWrap/>
            <w:vAlign w:val="bottom"/>
            <w:hideMark/>
          </w:tcPr>
          <w:p w14:paraId="711DF70E"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59BB5F2"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3721</w:t>
            </w:r>
          </w:p>
        </w:tc>
        <w:tc>
          <w:tcPr>
            <w:tcW w:w="4213" w:type="dxa"/>
            <w:tcBorders>
              <w:top w:val="nil"/>
              <w:left w:val="nil"/>
              <w:bottom w:val="nil"/>
              <w:right w:val="nil"/>
            </w:tcBorders>
            <w:shd w:val="clear" w:color="auto" w:fill="auto"/>
            <w:noWrap/>
            <w:vAlign w:val="bottom"/>
            <w:hideMark/>
          </w:tcPr>
          <w:p w14:paraId="619FC11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Naknade građanima i kućanstvima u novcu                                                             </w:t>
            </w:r>
          </w:p>
        </w:tc>
        <w:tc>
          <w:tcPr>
            <w:tcW w:w="1181" w:type="dxa"/>
            <w:tcBorders>
              <w:top w:val="nil"/>
              <w:left w:val="nil"/>
              <w:bottom w:val="nil"/>
              <w:right w:val="nil"/>
            </w:tcBorders>
            <w:shd w:val="clear" w:color="auto" w:fill="auto"/>
            <w:noWrap/>
            <w:vAlign w:val="bottom"/>
            <w:hideMark/>
          </w:tcPr>
          <w:p w14:paraId="48BF16FF"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5E222B4"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2F5A4D13" w14:textId="77777777" w:rsidR="00F27CDC" w:rsidRDefault="00F27CDC">
            <w:pPr>
              <w:jc w:val="right"/>
              <w:rPr>
                <w:rFonts w:asciiTheme="majorHAnsi" w:hAnsiTheme="majorHAnsi" w:cs="Arial"/>
                <w:sz w:val="16"/>
                <w:szCs w:val="16"/>
                <w:lang w:eastAsia="hr-HR"/>
              </w:rPr>
            </w:pPr>
          </w:p>
        </w:tc>
      </w:tr>
      <w:tr w:rsidR="00F27CDC" w14:paraId="3DD12C91" w14:textId="77777777" w:rsidTr="007C56D7">
        <w:trPr>
          <w:trHeight w:val="255"/>
        </w:trPr>
        <w:tc>
          <w:tcPr>
            <w:tcW w:w="324" w:type="dxa"/>
            <w:tcBorders>
              <w:top w:val="nil"/>
              <w:left w:val="nil"/>
              <w:bottom w:val="nil"/>
              <w:right w:val="nil"/>
            </w:tcBorders>
            <w:shd w:val="clear" w:color="000000" w:fill="CCCCFF"/>
            <w:noWrap/>
            <w:vAlign w:val="bottom"/>
            <w:hideMark/>
          </w:tcPr>
          <w:p w14:paraId="0FF16ABC"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3B985BEE"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7. Namjenski primici od zaduživanja</w:t>
            </w:r>
          </w:p>
        </w:tc>
        <w:tc>
          <w:tcPr>
            <w:tcW w:w="1181" w:type="dxa"/>
            <w:tcBorders>
              <w:top w:val="nil"/>
              <w:left w:val="nil"/>
              <w:bottom w:val="nil"/>
              <w:right w:val="nil"/>
            </w:tcBorders>
            <w:shd w:val="clear" w:color="000000" w:fill="CCCCFF"/>
            <w:noWrap/>
            <w:vAlign w:val="bottom"/>
            <w:hideMark/>
          </w:tcPr>
          <w:p w14:paraId="5F0B84B0"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1228" w:type="dxa"/>
            <w:tcBorders>
              <w:top w:val="nil"/>
              <w:left w:val="nil"/>
              <w:bottom w:val="nil"/>
              <w:right w:val="nil"/>
            </w:tcBorders>
            <w:shd w:val="clear" w:color="000000" w:fill="CCCCFF"/>
            <w:noWrap/>
            <w:vAlign w:val="bottom"/>
            <w:hideMark/>
          </w:tcPr>
          <w:p w14:paraId="57EE3BDD"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993" w:type="dxa"/>
            <w:tcBorders>
              <w:top w:val="nil"/>
              <w:left w:val="nil"/>
              <w:bottom w:val="nil"/>
              <w:right w:val="nil"/>
            </w:tcBorders>
            <w:shd w:val="clear" w:color="000000" w:fill="CCCCFF"/>
            <w:noWrap/>
            <w:vAlign w:val="bottom"/>
            <w:hideMark/>
          </w:tcPr>
          <w:p w14:paraId="697B64A6"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100,00%</w:t>
            </w:r>
          </w:p>
        </w:tc>
      </w:tr>
      <w:tr w:rsidR="00F27CDC" w14:paraId="18E01871" w14:textId="77777777" w:rsidTr="007C56D7">
        <w:trPr>
          <w:trHeight w:val="255"/>
        </w:trPr>
        <w:tc>
          <w:tcPr>
            <w:tcW w:w="324" w:type="dxa"/>
            <w:tcBorders>
              <w:top w:val="nil"/>
              <w:left w:val="nil"/>
              <w:bottom w:val="nil"/>
              <w:right w:val="nil"/>
            </w:tcBorders>
            <w:shd w:val="clear" w:color="000000" w:fill="CCCCFF"/>
            <w:noWrap/>
            <w:vAlign w:val="bottom"/>
            <w:hideMark/>
          </w:tcPr>
          <w:p w14:paraId="1CA77E9C"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60B0E888"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7.9. Prodaja nefinan.imovine i naknada štete</w:t>
            </w:r>
          </w:p>
        </w:tc>
        <w:tc>
          <w:tcPr>
            <w:tcW w:w="1181" w:type="dxa"/>
            <w:tcBorders>
              <w:top w:val="nil"/>
              <w:left w:val="nil"/>
              <w:bottom w:val="nil"/>
              <w:right w:val="nil"/>
            </w:tcBorders>
            <w:shd w:val="clear" w:color="000000" w:fill="CCCCFF"/>
            <w:noWrap/>
            <w:vAlign w:val="bottom"/>
            <w:hideMark/>
          </w:tcPr>
          <w:p w14:paraId="7DD59CA4"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1228" w:type="dxa"/>
            <w:tcBorders>
              <w:top w:val="nil"/>
              <w:left w:val="nil"/>
              <w:bottom w:val="nil"/>
              <w:right w:val="nil"/>
            </w:tcBorders>
            <w:shd w:val="clear" w:color="000000" w:fill="CCCCFF"/>
            <w:noWrap/>
            <w:vAlign w:val="bottom"/>
            <w:hideMark/>
          </w:tcPr>
          <w:p w14:paraId="06E74DB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1.832,11</w:t>
            </w:r>
          </w:p>
        </w:tc>
        <w:tc>
          <w:tcPr>
            <w:tcW w:w="993" w:type="dxa"/>
            <w:tcBorders>
              <w:top w:val="nil"/>
              <w:left w:val="nil"/>
              <w:bottom w:val="nil"/>
              <w:right w:val="nil"/>
            </w:tcBorders>
            <w:shd w:val="clear" w:color="000000" w:fill="CCCCFF"/>
            <w:noWrap/>
            <w:vAlign w:val="bottom"/>
            <w:hideMark/>
          </w:tcPr>
          <w:p w14:paraId="729D555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100,00%</w:t>
            </w:r>
          </w:p>
        </w:tc>
      </w:tr>
      <w:tr w:rsidR="00F27CDC" w14:paraId="1C918F6E" w14:textId="77777777" w:rsidTr="007C56D7">
        <w:trPr>
          <w:trHeight w:val="255"/>
        </w:trPr>
        <w:tc>
          <w:tcPr>
            <w:tcW w:w="324" w:type="dxa"/>
            <w:tcBorders>
              <w:top w:val="nil"/>
              <w:left w:val="nil"/>
              <w:bottom w:val="nil"/>
              <w:right w:val="nil"/>
            </w:tcBorders>
            <w:shd w:val="clear" w:color="auto" w:fill="auto"/>
            <w:noWrap/>
            <w:vAlign w:val="bottom"/>
            <w:hideMark/>
          </w:tcPr>
          <w:p w14:paraId="68166A1C"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3EF1A3D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w:t>
            </w:r>
          </w:p>
        </w:tc>
        <w:tc>
          <w:tcPr>
            <w:tcW w:w="4213" w:type="dxa"/>
            <w:tcBorders>
              <w:top w:val="nil"/>
              <w:left w:val="nil"/>
              <w:bottom w:val="nil"/>
              <w:right w:val="nil"/>
            </w:tcBorders>
            <w:shd w:val="clear" w:color="auto" w:fill="auto"/>
            <w:noWrap/>
            <w:vAlign w:val="bottom"/>
            <w:hideMark/>
          </w:tcPr>
          <w:p w14:paraId="57265520"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poslovanja                                                                                  </w:t>
            </w:r>
          </w:p>
        </w:tc>
        <w:tc>
          <w:tcPr>
            <w:tcW w:w="1181" w:type="dxa"/>
            <w:tcBorders>
              <w:top w:val="nil"/>
              <w:left w:val="nil"/>
              <w:bottom w:val="nil"/>
              <w:right w:val="nil"/>
            </w:tcBorders>
            <w:shd w:val="clear" w:color="auto" w:fill="auto"/>
            <w:noWrap/>
            <w:vAlign w:val="bottom"/>
            <w:hideMark/>
          </w:tcPr>
          <w:p w14:paraId="749CA26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228" w:type="dxa"/>
            <w:tcBorders>
              <w:top w:val="nil"/>
              <w:left w:val="nil"/>
              <w:bottom w:val="nil"/>
              <w:right w:val="nil"/>
            </w:tcBorders>
            <w:shd w:val="clear" w:color="auto" w:fill="auto"/>
            <w:noWrap/>
            <w:vAlign w:val="bottom"/>
            <w:hideMark/>
          </w:tcPr>
          <w:p w14:paraId="380F84A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993" w:type="dxa"/>
            <w:tcBorders>
              <w:top w:val="nil"/>
              <w:left w:val="nil"/>
              <w:bottom w:val="nil"/>
              <w:right w:val="nil"/>
            </w:tcBorders>
            <w:shd w:val="clear" w:color="auto" w:fill="auto"/>
            <w:noWrap/>
            <w:vAlign w:val="bottom"/>
            <w:hideMark/>
          </w:tcPr>
          <w:p w14:paraId="4661449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624EFBBB" w14:textId="77777777" w:rsidTr="007C56D7">
        <w:trPr>
          <w:trHeight w:val="255"/>
        </w:trPr>
        <w:tc>
          <w:tcPr>
            <w:tcW w:w="324" w:type="dxa"/>
            <w:tcBorders>
              <w:top w:val="nil"/>
              <w:left w:val="nil"/>
              <w:bottom w:val="nil"/>
              <w:right w:val="nil"/>
            </w:tcBorders>
            <w:shd w:val="clear" w:color="auto" w:fill="auto"/>
            <w:noWrap/>
            <w:vAlign w:val="bottom"/>
            <w:hideMark/>
          </w:tcPr>
          <w:p w14:paraId="17382D61"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131A17A"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32</w:t>
            </w:r>
          </w:p>
        </w:tc>
        <w:tc>
          <w:tcPr>
            <w:tcW w:w="4213" w:type="dxa"/>
            <w:tcBorders>
              <w:top w:val="nil"/>
              <w:left w:val="nil"/>
              <w:bottom w:val="nil"/>
              <w:right w:val="nil"/>
            </w:tcBorders>
            <w:shd w:val="clear" w:color="auto" w:fill="auto"/>
            <w:noWrap/>
            <w:vAlign w:val="bottom"/>
            <w:hideMark/>
          </w:tcPr>
          <w:p w14:paraId="480CAAD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Materijalni rashodi                                                                                 </w:t>
            </w:r>
          </w:p>
        </w:tc>
        <w:tc>
          <w:tcPr>
            <w:tcW w:w="1181" w:type="dxa"/>
            <w:tcBorders>
              <w:top w:val="nil"/>
              <w:left w:val="nil"/>
              <w:bottom w:val="nil"/>
              <w:right w:val="nil"/>
            </w:tcBorders>
            <w:shd w:val="clear" w:color="auto" w:fill="auto"/>
            <w:noWrap/>
            <w:vAlign w:val="bottom"/>
            <w:hideMark/>
          </w:tcPr>
          <w:p w14:paraId="2903256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1228" w:type="dxa"/>
            <w:tcBorders>
              <w:top w:val="nil"/>
              <w:left w:val="nil"/>
              <w:bottom w:val="nil"/>
              <w:right w:val="nil"/>
            </w:tcBorders>
            <w:shd w:val="clear" w:color="auto" w:fill="auto"/>
            <w:noWrap/>
            <w:vAlign w:val="bottom"/>
            <w:hideMark/>
          </w:tcPr>
          <w:p w14:paraId="78BE5001"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1.832,11</w:t>
            </w:r>
          </w:p>
        </w:tc>
        <w:tc>
          <w:tcPr>
            <w:tcW w:w="993" w:type="dxa"/>
            <w:tcBorders>
              <w:top w:val="nil"/>
              <w:left w:val="nil"/>
              <w:bottom w:val="nil"/>
              <w:right w:val="nil"/>
            </w:tcBorders>
            <w:shd w:val="clear" w:color="auto" w:fill="auto"/>
            <w:noWrap/>
            <w:vAlign w:val="bottom"/>
            <w:hideMark/>
          </w:tcPr>
          <w:p w14:paraId="38103F09"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100,00%</w:t>
            </w:r>
          </w:p>
        </w:tc>
      </w:tr>
      <w:tr w:rsidR="00F27CDC" w14:paraId="26B1DCC6" w14:textId="77777777" w:rsidTr="007C56D7">
        <w:trPr>
          <w:trHeight w:val="255"/>
        </w:trPr>
        <w:tc>
          <w:tcPr>
            <w:tcW w:w="324" w:type="dxa"/>
            <w:tcBorders>
              <w:top w:val="nil"/>
              <w:left w:val="nil"/>
              <w:bottom w:val="nil"/>
              <w:right w:val="nil"/>
            </w:tcBorders>
            <w:shd w:val="clear" w:color="auto" w:fill="auto"/>
            <w:noWrap/>
            <w:vAlign w:val="bottom"/>
            <w:hideMark/>
          </w:tcPr>
          <w:p w14:paraId="0B1C2F5F"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5351FB5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w:t>
            </w:r>
          </w:p>
        </w:tc>
        <w:tc>
          <w:tcPr>
            <w:tcW w:w="4213" w:type="dxa"/>
            <w:tcBorders>
              <w:top w:val="nil"/>
              <w:left w:val="nil"/>
              <w:bottom w:val="nil"/>
              <w:right w:val="nil"/>
            </w:tcBorders>
            <w:shd w:val="clear" w:color="auto" w:fill="auto"/>
            <w:noWrap/>
            <w:vAlign w:val="bottom"/>
            <w:hideMark/>
          </w:tcPr>
          <w:p w14:paraId="0B2442C7"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Rashodi za usluge                                                                                   </w:t>
            </w:r>
          </w:p>
        </w:tc>
        <w:tc>
          <w:tcPr>
            <w:tcW w:w="1181" w:type="dxa"/>
            <w:tcBorders>
              <w:top w:val="nil"/>
              <w:left w:val="nil"/>
              <w:bottom w:val="nil"/>
              <w:right w:val="nil"/>
            </w:tcBorders>
            <w:shd w:val="clear" w:color="auto" w:fill="auto"/>
            <w:noWrap/>
            <w:vAlign w:val="bottom"/>
            <w:hideMark/>
          </w:tcPr>
          <w:p w14:paraId="09227DA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B3BFDD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1.832,11</w:t>
            </w:r>
          </w:p>
        </w:tc>
        <w:tc>
          <w:tcPr>
            <w:tcW w:w="993" w:type="dxa"/>
            <w:tcBorders>
              <w:top w:val="nil"/>
              <w:left w:val="nil"/>
              <w:bottom w:val="nil"/>
              <w:right w:val="nil"/>
            </w:tcBorders>
            <w:shd w:val="clear" w:color="auto" w:fill="auto"/>
            <w:noWrap/>
            <w:vAlign w:val="bottom"/>
            <w:hideMark/>
          </w:tcPr>
          <w:p w14:paraId="1786BA9D" w14:textId="77777777" w:rsidR="00F27CDC" w:rsidRDefault="00F27CDC">
            <w:pPr>
              <w:jc w:val="right"/>
              <w:rPr>
                <w:rFonts w:asciiTheme="majorHAnsi" w:hAnsiTheme="majorHAnsi" w:cs="Arial"/>
                <w:sz w:val="16"/>
                <w:szCs w:val="16"/>
                <w:lang w:eastAsia="hr-HR"/>
              </w:rPr>
            </w:pPr>
          </w:p>
        </w:tc>
      </w:tr>
      <w:tr w:rsidR="00F27CDC" w14:paraId="416ED556" w14:textId="77777777" w:rsidTr="007C56D7">
        <w:trPr>
          <w:trHeight w:val="255"/>
        </w:trPr>
        <w:tc>
          <w:tcPr>
            <w:tcW w:w="324" w:type="dxa"/>
            <w:tcBorders>
              <w:top w:val="nil"/>
              <w:left w:val="nil"/>
              <w:bottom w:val="nil"/>
              <w:right w:val="nil"/>
            </w:tcBorders>
            <w:shd w:val="clear" w:color="auto" w:fill="auto"/>
            <w:noWrap/>
            <w:vAlign w:val="bottom"/>
            <w:hideMark/>
          </w:tcPr>
          <w:p w14:paraId="106F5334"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9D7990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3232</w:t>
            </w:r>
          </w:p>
        </w:tc>
        <w:tc>
          <w:tcPr>
            <w:tcW w:w="4213" w:type="dxa"/>
            <w:tcBorders>
              <w:top w:val="nil"/>
              <w:left w:val="nil"/>
              <w:bottom w:val="nil"/>
              <w:right w:val="nil"/>
            </w:tcBorders>
            <w:shd w:val="clear" w:color="auto" w:fill="auto"/>
            <w:noWrap/>
            <w:vAlign w:val="bottom"/>
            <w:hideMark/>
          </w:tcPr>
          <w:p w14:paraId="7F158E2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Usluge tekućeg i investicijskog održavanja                                                          </w:t>
            </w:r>
          </w:p>
        </w:tc>
        <w:tc>
          <w:tcPr>
            <w:tcW w:w="1181" w:type="dxa"/>
            <w:tcBorders>
              <w:top w:val="nil"/>
              <w:left w:val="nil"/>
              <w:bottom w:val="nil"/>
              <w:right w:val="nil"/>
            </w:tcBorders>
            <w:shd w:val="clear" w:color="auto" w:fill="auto"/>
            <w:noWrap/>
            <w:vAlign w:val="bottom"/>
            <w:hideMark/>
          </w:tcPr>
          <w:p w14:paraId="78FB89B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64DF34FA"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1.832,11</w:t>
            </w:r>
          </w:p>
        </w:tc>
        <w:tc>
          <w:tcPr>
            <w:tcW w:w="993" w:type="dxa"/>
            <w:tcBorders>
              <w:top w:val="nil"/>
              <w:left w:val="nil"/>
              <w:bottom w:val="nil"/>
              <w:right w:val="nil"/>
            </w:tcBorders>
            <w:shd w:val="clear" w:color="auto" w:fill="auto"/>
            <w:noWrap/>
            <w:vAlign w:val="bottom"/>
            <w:hideMark/>
          </w:tcPr>
          <w:p w14:paraId="620052A1" w14:textId="77777777" w:rsidR="00F27CDC" w:rsidRDefault="00F27CDC">
            <w:pPr>
              <w:jc w:val="right"/>
              <w:rPr>
                <w:rFonts w:asciiTheme="majorHAnsi" w:hAnsiTheme="majorHAnsi" w:cs="Arial"/>
                <w:sz w:val="16"/>
                <w:szCs w:val="16"/>
                <w:lang w:eastAsia="hr-HR"/>
              </w:rPr>
            </w:pPr>
          </w:p>
        </w:tc>
      </w:tr>
      <w:tr w:rsidR="00F27CDC" w14:paraId="138289D8" w14:textId="77777777" w:rsidTr="007C56D7">
        <w:trPr>
          <w:trHeight w:val="255"/>
        </w:trPr>
        <w:tc>
          <w:tcPr>
            <w:tcW w:w="324" w:type="dxa"/>
            <w:tcBorders>
              <w:top w:val="nil"/>
              <w:left w:val="nil"/>
              <w:bottom w:val="nil"/>
              <w:right w:val="nil"/>
            </w:tcBorders>
            <w:shd w:val="clear" w:color="auto" w:fill="F2DBDB" w:themeFill="accent2" w:themeFillTint="33"/>
            <w:noWrap/>
            <w:vAlign w:val="bottom"/>
            <w:hideMark/>
          </w:tcPr>
          <w:p w14:paraId="53FB1ED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w:t>
            </w:r>
          </w:p>
        </w:tc>
        <w:tc>
          <w:tcPr>
            <w:tcW w:w="1559" w:type="dxa"/>
            <w:tcBorders>
              <w:top w:val="nil"/>
              <w:left w:val="nil"/>
              <w:bottom w:val="nil"/>
              <w:right w:val="nil"/>
            </w:tcBorders>
            <w:shd w:val="clear" w:color="auto" w:fill="F2DBDB" w:themeFill="accent2" w:themeFillTint="33"/>
            <w:noWrap/>
            <w:vAlign w:val="bottom"/>
            <w:hideMark/>
          </w:tcPr>
          <w:p w14:paraId="63DA9C01"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K100001</w:t>
            </w:r>
          </w:p>
        </w:tc>
        <w:tc>
          <w:tcPr>
            <w:tcW w:w="4213" w:type="dxa"/>
            <w:tcBorders>
              <w:top w:val="nil"/>
              <w:left w:val="nil"/>
              <w:bottom w:val="nil"/>
              <w:right w:val="nil"/>
            </w:tcBorders>
            <w:shd w:val="clear" w:color="auto" w:fill="F2DBDB" w:themeFill="accent2" w:themeFillTint="33"/>
            <w:noWrap/>
            <w:vAlign w:val="bottom"/>
            <w:hideMark/>
          </w:tcPr>
          <w:p w14:paraId="549FCF45"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Kapitalni projekt: Opremanje vatrogasne postrojbe</w:t>
            </w:r>
          </w:p>
        </w:tc>
        <w:tc>
          <w:tcPr>
            <w:tcW w:w="1181" w:type="dxa"/>
            <w:tcBorders>
              <w:top w:val="nil"/>
              <w:left w:val="nil"/>
              <w:bottom w:val="nil"/>
              <w:right w:val="nil"/>
            </w:tcBorders>
            <w:shd w:val="clear" w:color="auto" w:fill="F2DBDB" w:themeFill="accent2" w:themeFillTint="33"/>
            <w:noWrap/>
            <w:vAlign w:val="bottom"/>
            <w:hideMark/>
          </w:tcPr>
          <w:p w14:paraId="11DF5C0B"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48.330,00</w:t>
            </w:r>
          </w:p>
        </w:tc>
        <w:tc>
          <w:tcPr>
            <w:tcW w:w="1228" w:type="dxa"/>
            <w:tcBorders>
              <w:top w:val="nil"/>
              <w:left w:val="nil"/>
              <w:bottom w:val="nil"/>
              <w:right w:val="nil"/>
            </w:tcBorders>
            <w:shd w:val="clear" w:color="auto" w:fill="F2DBDB" w:themeFill="accent2" w:themeFillTint="33"/>
            <w:noWrap/>
            <w:vAlign w:val="bottom"/>
            <w:hideMark/>
          </w:tcPr>
          <w:p w14:paraId="40DABA88"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16.554,00</w:t>
            </w:r>
          </w:p>
        </w:tc>
        <w:tc>
          <w:tcPr>
            <w:tcW w:w="993" w:type="dxa"/>
            <w:tcBorders>
              <w:top w:val="nil"/>
              <w:left w:val="nil"/>
              <w:bottom w:val="nil"/>
              <w:right w:val="nil"/>
            </w:tcBorders>
            <w:shd w:val="clear" w:color="auto" w:fill="F2DBDB" w:themeFill="accent2" w:themeFillTint="33"/>
            <w:noWrap/>
            <w:vAlign w:val="bottom"/>
            <w:hideMark/>
          </w:tcPr>
          <w:p w14:paraId="2232D78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34,25%</w:t>
            </w:r>
          </w:p>
        </w:tc>
      </w:tr>
      <w:tr w:rsidR="00F27CDC" w14:paraId="3754FF0A" w14:textId="77777777" w:rsidTr="007C56D7">
        <w:trPr>
          <w:trHeight w:val="255"/>
        </w:trPr>
        <w:tc>
          <w:tcPr>
            <w:tcW w:w="324" w:type="dxa"/>
            <w:tcBorders>
              <w:top w:val="nil"/>
              <w:left w:val="nil"/>
              <w:bottom w:val="nil"/>
              <w:right w:val="nil"/>
            </w:tcBorders>
            <w:shd w:val="clear" w:color="000000" w:fill="CCCCFF"/>
            <w:noWrap/>
            <w:vAlign w:val="bottom"/>
            <w:hideMark/>
          </w:tcPr>
          <w:p w14:paraId="11EEE15D"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lastRenderedPageBreak/>
              <w:t> </w:t>
            </w:r>
          </w:p>
        </w:tc>
        <w:tc>
          <w:tcPr>
            <w:tcW w:w="5772" w:type="dxa"/>
            <w:gridSpan w:val="2"/>
            <w:tcBorders>
              <w:top w:val="nil"/>
              <w:left w:val="nil"/>
              <w:bottom w:val="nil"/>
              <w:right w:val="nil"/>
            </w:tcBorders>
            <w:shd w:val="clear" w:color="000000" w:fill="CCCCFF"/>
            <w:noWrap/>
            <w:vAlign w:val="bottom"/>
            <w:hideMark/>
          </w:tcPr>
          <w:p w14:paraId="1448619D"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 Opći prihodi i primici</w:t>
            </w:r>
          </w:p>
        </w:tc>
        <w:tc>
          <w:tcPr>
            <w:tcW w:w="1181" w:type="dxa"/>
            <w:tcBorders>
              <w:top w:val="nil"/>
              <w:left w:val="nil"/>
              <w:bottom w:val="nil"/>
              <w:right w:val="nil"/>
            </w:tcBorders>
            <w:shd w:val="clear" w:color="000000" w:fill="CCCCFF"/>
            <w:noWrap/>
            <w:vAlign w:val="bottom"/>
            <w:hideMark/>
          </w:tcPr>
          <w:p w14:paraId="37D579A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12.760,00</w:t>
            </w:r>
          </w:p>
        </w:tc>
        <w:tc>
          <w:tcPr>
            <w:tcW w:w="1228" w:type="dxa"/>
            <w:tcBorders>
              <w:top w:val="nil"/>
              <w:left w:val="nil"/>
              <w:bottom w:val="nil"/>
              <w:right w:val="nil"/>
            </w:tcBorders>
            <w:shd w:val="clear" w:color="000000" w:fill="CCCCFF"/>
            <w:noWrap/>
            <w:vAlign w:val="bottom"/>
            <w:hideMark/>
          </w:tcPr>
          <w:p w14:paraId="13AA0A84"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6.376,31</w:t>
            </w:r>
          </w:p>
        </w:tc>
        <w:tc>
          <w:tcPr>
            <w:tcW w:w="993" w:type="dxa"/>
            <w:tcBorders>
              <w:top w:val="nil"/>
              <w:left w:val="nil"/>
              <w:bottom w:val="nil"/>
              <w:right w:val="nil"/>
            </w:tcBorders>
            <w:shd w:val="clear" w:color="000000" w:fill="CCCCFF"/>
            <w:noWrap/>
            <w:vAlign w:val="bottom"/>
            <w:hideMark/>
          </w:tcPr>
          <w:p w14:paraId="7D62188E"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49,97%</w:t>
            </w:r>
          </w:p>
        </w:tc>
      </w:tr>
      <w:tr w:rsidR="00F27CDC" w14:paraId="7882A412" w14:textId="77777777" w:rsidTr="007C56D7">
        <w:trPr>
          <w:trHeight w:val="255"/>
        </w:trPr>
        <w:tc>
          <w:tcPr>
            <w:tcW w:w="324" w:type="dxa"/>
            <w:tcBorders>
              <w:top w:val="nil"/>
              <w:left w:val="nil"/>
              <w:bottom w:val="nil"/>
              <w:right w:val="nil"/>
            </w:tcBorders>
            <w:shd w:val="clear" w:color="000000" w:fill="CCCCFF"/>
            <w:noWrap/>
            <w:vAlign w:val="bottom"/>
            <w:hideMark/>
          </w:tcPr>
          <w:p w14:paraId="52C8FB6C"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03624172"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1.1. 1. Opći prihodi i primici - GRAD UMAG</w:t>
            </w:r>
          </w:p>
        </w:tc>
        <w:tc>
          <w:tcPr>
            <w:tcW w:w="1181" w:type="dxa"/>
            <w:tcBorders>
              <w:top w:val="nil"/>
              <w:left w:val="nil"/>
              <w:bottom w:val="nil"/>
              <w:right w:val="nil"/>
            </w:tcBorders>
            <w:shd w:val="clear" w:color="000000" w:fill="CCCCFF"/>
            <w:noWrap/>
            <w:vAlign w:val="bottom"/>
            <w:hideMark/>
          </w:tcPr>
          <w:p w14:paraId="6B755268"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12.760,00</w:t>
            </w:r>
          </w:p>
        </w:tc>
        <w:tc>
          <w:tcPr>
            <w:tcW w:w="1228" w:type="dxa"/>
            <w:tcBorders>
              <w:top w:val="nil"/>
              <w:left w:val="nil"/>
              <w:bottom w:val="nil"/>
              <w:right w:val="nil"/>
            </w:tcBorders>
            <w:shd w:val="clear" w:color="000000" w:fill="CCCCFF"/>
            <w:noWrap/>
            <w:vAlign w:val="bottom"/>
            <w:hideMark/>
          </w:tcPr>
          <w:p w14:paraId="0EE74F21"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6.376,31</w:t>
            </w:r>
          </w:p>
        </w:tc>
        <w:tc>
          <w:tcPr>
            <w:tcW w:w="993" w:type="dxa"/>
            <w:tcBorders>
              <w:top w:val="nil"/>
              <w:left w:val="nil"/>
              <w:bottom w:val="nil"/>
              <w:right w:val="nil"/>
            </w:tcBorders>
            <w:shd w:val="clear" w:color="000000" w:fill="CCCCFF"/>
            <w:noWrap/>
            <w:vAlign w:val="bottom"/>
            <w:hideMark/>
          </w:tcPr>
          <w:p w14:paraId="5AD35577"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49,97%</w:t>
            </w:r>
          </w:p>
        </w:tc>
      </w:tr>
      <w:tr w:rsidR="00F27CDC" w14:paraId="03DB2A43" w14:textId="77777777" w:rsidTr="007C56D7">
        <w:trPr>
          <w:trHeight w:val="255"/>
        </w:trPr>
        <w:tc>
          <w:tcPr>
            <w:tcW w:w="324" w:type="dxa"/>
            <w:tcBorders>
              <w:top w:val="nil"/>
              <w:left w:val="nil"/>
              <w:bottom w:val="nil"/>
              <w:right w:val="nil"/>
            </w:tcBorders>
            <w:shd w:val="clear" w:color="auto" w:fill="auto"/>
            <w:noWrap/>
            <w:vAlign w:val="bottom"/>
            <w:hideMark/>
          </w:tcPr>
          <w:p w14:paraId="46DD51AE"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339365E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4</w:t>
            </w:r>
          </w:p>
        </w:tc>
        <w:tc>
          <w:tcPr>
            <w:tcW w:w="4213" w:type="dxa"/>
            <w:tcBorders>
              <w:top w:val="nil"/>
              <w:left w:val="nil"/>
              <w:bottom w:val="nil"/>
              <w:right w:val="nil"/>
            </w:tcBorders>
            <w:shd w:val="clear" w:color="auto" w:fill="auto"/>
            <w:noWrap/>
            <w:vAlign w:val="bottom"/>
            <w:hideMark/>
          </w:tcPr>
          <w:p w14:paraId="38B8A1F6"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nabavu nefinancijske imovine                                                             </w:t>
            </w:r>
          </w:p>
        </w:tc>
        <w:tc>
          <w:tcPr>
            <w:tcW w:w="1181" w:type="dxa"/>
            <w:tcBorders>
              <w:top w:val="nil"/>
              <w:left w:val="nil"/>
              <w:bottom w:val="nil"/>
              <w:right w:val="nil"/>
            </w:tcBorders>
            <w:shd w:val="clear" w:color="auto" w:fill="auto"/>
            <w:noWrap/>
            <w:vAlign w:val="bottom"/>
            <w:hideMark/>
          </w:tcPr>
          <w:p w14:paraId="1E2A34CF"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12.760,00</w:t>
            </w:r>
          </w:p>
        </w:tc>
        <w:tc>
          <w:tcPr>
            <w:tcW w:w="1228" w:type="dxa"/>
            <w:tcBorders>
              <w:top w:val="nil"/>
              <w:left w:val="nil"/>
              <w:bottom w:val="nil"/>
              <w:right w:val="nil"/>
            </w:tcBorders>
            <w:shd w:val="clear" w:color="auto" w:fill="auto"/>
            <w:noWrap/>
            <w:vAlign w:val="bottom"/>
            <w:hideMark/>
          </w:tcPr>
          <w:p w14:paraId="5438A5E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6.376,31</w:t>
            </w:r>
          </w:p>
        </w:tc>
        <w:tc>
          <w:tcPr>
            <w:tcW w:w="993" w:type="dxa"/>
            <w:tcBorders>
              <w:top w:val="nil"/>
              <w:left w:val="nil"/>
              <w:bottom w:val="nil"/>
              <w:right w:val="nil"/>
            </w:tcBorders>
            <w:shd w:val="clear" w:color="auto" w:fill="auto"/>
            <w:noWrap/>
            <w:vAlign w:val="bottom"/>
            <w:hideMark/>
          </w:tcPr>
          <w:p w14:paraId="1C40FA9D"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49,97%</w:t>
            </w:r>
          </w:p>
        </w:tc>
      </w:tr>
      <w:tr w:rsidR="00F27CDC" w14:paraId="6AE01BD3" w14:textId="77777777" w:rsidTr="007C56D7">
        <w:trPr>
          <w:trHeight w:val="255"/>
        </w:trPr>
        <w:tc>
          <w:tcPr>
            <w:tcW w:w="324" w:type="dxa"/>
            <w:tcBorders>
              <w:top w:val="nil"/>
              <w:left w:val="nil"/>
              <w:bottom w:val="nil"/>
              <w:right w:val="nil"/>
            </w:tcBorders>
            <w:shd w:val="clear" w:color="auto" w:fill="auto"/>
            <w:noWrap/>
            <w:vAlign w:val="bottom"/>
            <w:hideMark/>
          </w:tcPr>
          <w:p w14:paraId="09F0FBEC"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7CFD4D5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42</w:t>
            </w:r>
          </w:p>
        </w:tc>
        <w:tc>
          <w:tcPr>
            <w:tcW w:w="4213" w:type="dxa"/>
            <w:tcBorders>
              <w:top w:val="nil"/>
              <w:left w:val="nil"/>
              <w:bottom w:val="nil"/>
              <w:right w:val="nil"/>
            </w:tcBorders>
            <w:shd w:val="clear" w:color="auto" w:fill="auto"/>
            <w:noWrap/>
            <w:vAlign w:val="bottom"/>
            <w:hideMark/>
          </w:tcPr>
          <w:p w14:paraId="1C8C32A9"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nabavu proizvedene dugotrajne imovine                                                    </w:t>
            </w:r>
          </w:p>
        </w:tc>
        <w:tc>
          <w:tcPr>
            <w:tcW w:w="1181" w:type="dxa"/>
            <w:tcBorders>
              <w:top w:val="nil"/>
              <w:left w:val="nil"/>
              <w:bottom w:val="nil"/>
              <w:right w:val="nil"/>
            </w:tcBorders>
            <w:shd w:val="clear" w:color="auto" w:fill="auto"/>
            <w:noWrap/>
            <w:vAlign w:val="bottom"/>
            <w:hideMark/>
          </w:tcPr>
          <w:p w14:paraId="4980383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12.760,00</w:t>
            </w:r>
          </w:p>
        </w:tc>
        <w:tc>
          <w:tcPr>
            <w:tcW w:w="1228" w:type="dxa"/>
            <w:tcBorders>
              <w:top w:val="nil"/>
              <w:left w:val="nil"/>
              <w:bottom w:val="nil"/>
              <w:right w:val="nil"/>
            </w:tcBorders>
            <w:shd w:val="clear" w:color="auto" w:fill="auto"/>
            <w:noWrap/>
            <w:vAlign w:val="bottom"/>
            <w:hideMark/>
          </w:tcPr>
          <w:p w14:paraId="56F96002"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6.376,31</w:t>
            </w:r>
          </w:p>
        </w:tc>
        <w:tc>
          <w:tcPr>
            <w:tcW w:w="993" w:type="dxa"/>
            <w:tcBorders>
              <w:top w:val="nil"/>
              <w:left w:val="nil"/>
              <w:bottom w:val="nil"/>
              <w:right w:val="nil"/>
            </w:tcBorders>
            <w:shd w:val="clear" w:color="auto" w:fill="auto"/>
            <w:noWrap/>
            <w:vAlign w:val="bottom"/>
            <w:hideMark/>
          </w:tcPr>
          <w:p w14:paraId="37E5184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49,97%</w:t>
            </w:r>
          </w:p>
        </w:tc>
      </w:tr>
      <w:tr w:rsidR="00F27CDC" w14:paraId="681158CF" w14:textId="77777777" w:rsidTr="007C56D7">
        <w:trPr>
          <w:trHeight w:val="255"/>
        </w:trPr>
        <w:tc>
          <w:tcPr>
            <w:tcW w:w="324" w:type="dxa"/>
            <w:tcBorders>
              <w:top w:val="nil"/>
              <w:left w:val="nil"/>
              <w:bottom w:val="nil"/>
              <w:right w:val="nil"/>
            </w:tcBorders>
            <w:shd w:val="clear" w:color="auto" w:fill="auto"/>
            <w:noWrap/>
            <w:vAlign w:val="bottom"/>
            <w:hideMark/>
          </w:tcPr>
          <w:p w14:paraId="32985FEB"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1AA4945D"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w:t>
            </w:r>
          </w:p>
        </w:tc>
        <w:tc>
          <w:tcPr>
            <w:tcW w:w="4213" w:type="dxa"/>
            <w:tcBorders>
              <w:top w:val="nil"/>
              <w:left w:val="nil"/>
              <w:bottom w:val="nil"/>
              <w:right w:val="nil"/>
            </w:tcBorders>
            <w:shd w:val="clear" w:color="auto" w:fill="auto"/>
            <w:noWrap/>
            <w:vAlign w:val="bottom"/>
            <w:hideMark/>
          </w:tcPr>
          <w:p w14:paraId="36DC6D08"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Postrojenja i oprema                                                                                </w:t>
            </w:r>
          </w:p>
        </w:tc>
        <w:tc>
          <w:tcPr>
            <w:tcW w:w="1181" w:type="dxa"/>
            <w:tcBorders>
              <w:top w:val="nil"/>
              <w:left w:val="nil"/>
              <w:bottom w:val="nil"/>
              <w:right w:val="nil"/>
            </w:tcBorders>
            <w:shd w:val="clear" w:color="auto" w:fill="auto"/>
            <w:noWrap/>
            <w:vAlign w:val="bottom"/>
            <w:hideMark/>
          </w:tcPr>
          <w:p w14:paraId="414F9D0E"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2648F110"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6.376,31</w:t>
            </w:r>
          </w:p>
        </w:tc>
        <w:tc>
          <w:tcPr>
            <w:tcW w:w="993" w:type="dxa"/>
            <w:tcBorders>
              <w:top w:val="nil"/>
              <w:left w:val="nil"/>
              <w:bottom w:val="nil"/>
              <w:right w:val="nil"/>
            </w:tcBorders>
            <w:shd w:val="clear" w:color="auto" w:fill="auto"/>
            <w:noWrap/>
            <w:vAlign w:val="bottom"/>
            <w:hideMark/>
          </w:tcPr>
          <w:p w14:paraId="5754B785" w14:textId="77777777" w:rsidR="00F27CDC" w:rsidRDefault="00F27CDC">
            <w:pPr>
              <w:jc w:val="right"/>
              <w:rPr>
                <w:rFonts w:asciiTheme="majorHAnsi" w:hAnsiTheme="majorHAnsi" w:cs="Arial"/>
                <w:sz w:val="16"/>
                <w:szCs w:val="16"/>
                <w:lang w:eastAsia="hr-HR"/>
              </w:rPr>
            </w:pPr>
          </w:p>
        </w:tc>
      </w:tr>
      <w:tr w:rsidR="00F27CDC" w14:paraId="7D07ED33" w14:textId="77777777" w:rsidTr="007C56D7">
        <w:trPr>
          <w:trHeight w:val="255"/>
        </w:trPr>
        <w:tc>
          <w:tcPr>
            <w:tcW w:w="324" w:type="dxa"/>
            <w:tcBorders>
              <w:top w:val="nil"/>
              <w:left w:val="nil"/>
              <w:bottom w:val="nil"/>
              <w:right w:val="nil"/>
            </w:tcBorders>
            <w:shd w:val="clear" w:color="auto" w:fill="auto"/>
            <w:noWrap/>
            <w:vAlign w:val="bottom"/>
            <w:hideMark/>
          </w:tcPr>
          <w:p w14:paraId="7C88E1D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A4C59A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4223</w:t>
            </w:r>
          </w:p>
        </w:tc>
        <w:tc>
          <w:tcPr>
            <w:tcW w:w="4213" w:type="dxa"/>
            <w:tcBorders>
              <w:top w:val="nil"/>
              <w:left w:val="nil"/>
              <w:bottom w:val="nil"/>
              <w:right w:val="nil"/>
            </w:tcBorders>
            <w:shd w:val="clear" w:color="auto" w:fill="auto"/>
            <w:noWrap/>
            <w:vAlign w:val="bottom"/>
            <w:hideMark/>
          </w:tcPr>
          <w:p w14:paraId="4E19562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Oprema za održavanje i zaštitu                                                                      </w:t>
            </w:r>
          </w:p>
        </w:tc>
        <w:tc>
          <w:tcPr>
            <w:tcW w:w="1181" w:type="dxa"/>
            <w:tcBorders>
              <w:top w:val="nil"/>
              <w:left w:val="nil"/>
              <w:bottom w:val="nil"/>
              <w:right w:val="nil"/>
            </w:tcBorders>
            <w:shd w:val="clear" w:color="auto" w:fill="auto"/>
            <w:noWrap/>
            <w:vAlign w:val="bottom"/>
            <w:hideMark/>
          </w:tcPr>
          <w:p w14:paraId="3D0A1BBC"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7D6DCC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6.376,31</w:t>
            </w:r>
          </w:p>
        </w:tc>
        <w:tc>
          <w:tcPr>
            <w:tcW w:w="993" w:type="dxa"/>
            <w:tcBorders>
              <w:top w:val="nil"/>
              <w:left w:val="nil"/>
              <w:bottom w:val="nil"/>
              <w:right w:val="nil"/>
            </w:tcBorders>
            <w:shd w:val="clear" w:color="auto" w:fill="auto"/>
            <w:noWrap/>
            <w:vAlign w:val="bottom"/>
            <w:hideMark/>
          </w:tcPr>
          <w:p w14:paraId="18E0A433" w14:textId="77777777" w:rsidR="00F27CDC" w:rsidRDefault="00F27CDC">
            <w:pPr>
              <w:jc w:val="right"/>
              <w:rPr>
                <w:rFonts w:asciiTheme="majorHAnsi" w:hAnsiTheme="majorHAnsi" w:cs="Arial"/>
                <w:sz w:val="16"/>
                <w:szCs w:val="16"/>
                <w:lang w:eastAsia="hr-HR"/>
              </w:rPr>
            </w:pPr>
          </w:p>
        </w:tc>
      </w:tr>
      <w:tr w:rsidR="00F27CDC" w14:paraId="786C958D" w14:textId="77777777" w:rsidTr="007C56D7">
        <w:trPr>
          <w:trHeight w:val="255"/>
        </w:trPr>
        <w:tc>
          <w:tcPr>
            <w:tcW w:w="324" w:type="dxa"/>
            <w:tcBorders>
              <w:top w:val="nil"/>
              <w:left w:val="nil"/>
              <w:bottom w:val="nil"/>
              <w:right w:val="nil"/>
            </w:tcBorders>
            <w:shd w:val="clear" w:color="000000" w:fill="CCCCFF"/>
            <w:noWrap/>
            <w:vAlign w:val="bottom"/>
            <w:hideMark/>
          </w:tcPr>
          <w:p w14:paraId="3423B1F8"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586F350F"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3. Vlastiti prihodi</w:t>
            </w:r>
          </w:p>
        </w:tc>
        <w:tc>
          <w:tcPr>
            <w:tcW w:w="1181" w:type="dxa"/>
            <w:tcBorders>
              <w:top w:val="nil"/>
              <w:left w:val="nil"/>
              <w:bottom w:val="nil"/>
              <w:right w:val="nil"/>
            </w:tcBorders>
            <w:shd w:val="clear" w:color="000000" w:fill="CCCCFF"/>
            <w:noWrap/>
            <w:vAlign w:val="bottom"/>
            <w:hideMark/>
          </w:tcPr>
          <w:p w14:paraId="3D53629B"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23.500,00</w:t>
            </w:r>
          </w:p>
        </w:tc>
        <w:tc>
          <w:tcPr>
            <w:tcW w:w="1228" w:type="dxa"/>
            <w:tcBorders>
              <w:top w:val="nil"/>
              <w:left w:val="nil"/>
              <w:bottom w:val="nil"/>
              <w:right w:val="nil"/>
            </w:tcBorders>
            <w:shd w:val="clear" w:color="000000" w:fill="CCCCFF"/>
            <w:noWrap/>
            <w:vAlign w:val="bottom"/>
            <w:hideMark/>
          </w:tcPr>
          <w:p w14:paraId="42FAAC33"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4.168,75</w:t>
            </w:r>
          </w:p>
        </w:tc>
        <w:tc>
          <w:tcPr>
            <w:tcW w:w="993" w:type="dxa"/>
            <w:tcBorders>
              <w:top w:val="nil"/>
              <w:left w:val="nil"/>
              <w:bottom w:val="nil"/>
              <w:right w:val="nil"/>
            </w:tcBorders>
            <w:shd w:val="clear" w:color="000000" w:fill="CCCCFF"/>
            <w:noWrap/>
            <w:vAlign w:val="bottom"/>
            <w:hideMark/>
          </w:tcPr>
          <w:p w14:paraId="25ACFCD7"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17,74%</w:t>
            </w:r>
          </w:p>
        </w:tc>
      </w:tr>
      <w:tr w:rsidR="00F27CDC" w14:paraId="4CF70286" w14:textId="77777777" w:rsidTr="007C56D7">
        <w:trPr>
          <w:trHeight w:val="255"/>
        </w:trPr>
        <w:tc>
          <w:tcPr>
            <w:tcW w:w="324" w:type="dxa"/>
            <w:tcBorders>
              <w:top w:val="nil"/>
              <w:left w:val="nil"/>
              <w:bottom w:val="nil"/>
              <w:right w:val="nil"/>
            </w:tcBorders>
            <w:shd w:val="clear" w:color="000000" w:fill="CCCCFF"/>
            <w:noWrap/>
            <w:vAlign w:val="bottom"/>
            <w:hideMark/>
          </w:tcPr>
          <w:p w14:paraId="78B22D11"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6677E646"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3.1. Vlastiti prihodi korisnika</w:t>
            </w:r>
          </w:p>
        </w:tc>
        <w:tc>
          <w:tcPr>
            <w:tcW w:w="1181" w:type="dxa"/>
            <w:tcBorders>
              <w:top w:val="nil"/>
              <w:left w:val="nil"/>
              <w:bottom w:val="nil"/>
              <w:right w:val="nil"/>
            </w:tcBorders>
            <w:shd w:val="clear" w:color="000000" w:fill="CCCCFF"/>
            <w:noWrap/>
            <w:vAlign w:val="bottom"/>
            <w:hideMark/>
          </w:tcPr>
          <w:p w14:paraId="20CA0A6F"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23.500,00</w:t>
            </w:r>
          </w:p>
        </w:tc>
        <w:tc>
          <w:tcPr>
            <w:tcW w:w="1228" w:type="dxa"/>
            <w:tcBorders>
              <w:top w:val="nil"/>
              <w:left w:val="nil"/>
              <w:bottom w:val="nil"/>
              <w:right w:val="nil"/>
            </w:tcBorders>
            <w:shd w:val="clear" w:color="000000" w:fill="CCCCFF"/>
            <w:noWrap/>
            <w:vAlign w:val="bottom"/>
            <w:hideMark/>
          </w:tcPr>
          <w:p w14:paraId="01FF199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4.168,75</w:t>
            </w:r>
          </w:p>
        </w:tc>
        <w:tc>
          <w:tcPr>
            <w:tcW w:w="993" w:type="dxa"/>
            <w:tcBorders>
              <w:top w:val="nil"/>
              <w:left w:val="nil"/>
              <w:bottom w:val="nil"/>
              <w:right w:val="nil"/>
            </w:tcBorders>
            <w:shd w:val="clear" w:color="000000" w:fill="CCCCFF"/>
            <w:noWrap/>
            <w:vAlign w:val="bottom"/>
            <w:hideMark/>
          </w:tcPr>
          <w:p w14:paraId="3285AAD2"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17,74%</w:t>
            </w:r>
          </w:p>
        </w:tc>
      </w:tr>
      <w:tr w:rsidR="00F27CDC" w14:paraId="7569B599" w14:textId="77777777" w:rsidTr="007C56D7">
        <w:trPr>
          <w:trHeight w:val="255"/>
        </w:trPr>
        <w:tc>
          <w:tcPr>
            <w:tcW w:w="324" w:type="dxa"/>
            <w:tcBorders>
              <w:top w:val="nil"/>
              <w:left w:val="nil"/>
              <w:bottom w:val="nil"/>
              <w:right w:val="nil"/>
            </w:tcBorders>
            <w:shd w:val="clear" w:color="auto" w:fill="auto"/>
            <w:noWrap/>
            <w:vAlign w:val="bottom"/>
            <w:hideMark/>
          </w:tcPr>
          <w:p w14:paraId="3B289D0E"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201DFBC7"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4</w:t>
            </w:r>
          </w:p>
        </w:tc>
        <w:tc>
          <w:tcPr>
            <w:tcW w:w="4213" w:type="dxa"/>
            <w:tcBorders>
              <w:top w:val="nil"/>
              <w:left w:val="nil"/>
              <w:bottom w:val="nil"/>
              <w:right w:val="nil"/>
            </w:tcBorders>
            <w:shd w:val="clear" w:color="auto" w:fill="auto"/>
            <w:noWrap/>
            <w:vAlign w:val="bottom"/>
            <w:hideMark/>
          </w:tcPr>
          <w:p w14:paraId="3950C507"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nabavu nefinancijske imovine                                                             </w:t>
            </w:r>
          </w:p>
        </w:tc>
        <w:tc>
          <w:tcPr>
            <w:tcW w:w="1181" w:type="dxa"/>
            <w:tcBorders>
              <w:top w:val="nil"/>
              <w:left w:val="nil"/>
              <w:bottom w:val="nil"/>
              <w:right w:val="nil"/>
            </w:tcBorders>
            <w:shd w:val="clear" w:color="auto" w:fill="auto"/>
            <w:noWrap/>
            <w:vAlign w:val="bottom"/>
            <w:hideMark/>
          </w:tcPr>
          <w:p w14:paraId="6AA37F2C"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23.500,00</w:t>
            </w:r>
          </w:p>
        </w:tc>
        <w:tc>
          <w:tcPr>
            <w:tcW w:w="1228" w:type="dxa"/>
            <w:tcBorders>
              <w:top w:val="nil"/>
              <w:left w:val="nil"/>
              <w:bottom w:val="nil"/>
              <w:right w:val="nil"/>
            </w:tcBorders>
            <w:shd w:val="clear" w:color="auto" w:fill="auto"/>
            <w:noWrap/>
            <w:vAlign w:val="bottom"/>
            <w:hideMark/>
          </w:tcPr>
          <w:p w14:paraId="1D52AED3"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4.168,75</w:t>
            </w:r>
          </w:p>
        </w:tc>
        <w:tc>
          <w:tcPr>
            <w:tcW w:w="993" w:type="dxa"/>
            <w:tcBorders>
              <w:top w:val="nil"/>
              <w:left w:val="nil"/>
              <w:bottom w:val="nil"/>
              <w:right w:val="nil"/>
            </w:tcBorders>
            <w:shd w:val="clear" w:color="auto" w:fill="auto"/>
            <w:noWrap/>
            <w:vAlign w:val="bottom"/>
            <w:hideMark/>
          </w:tcPr>
          <w:p w14:paraId="0809A77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17,74%</w:t>
            </w:r>
          </w:p>
        </w:tc>
      </w:tr>
      <w:tr w:rsidR="00F27CDC" w14:paraId="70148AF2" w14:textId="77777777" w:rsidTr="007C56D7">
        <w:trPr>
          <w:trHeight w:val="255"/>
        </w:trPr>
        <w:tc>
          <w:tcPr>
            <w:tcW w:w="324" w:type="dxa"/>
            <w:tcBorders>
              <w:top w:val="nil"/>
              <w:left w:val="nil"/>
              <w:bottom w:val="nil"/>
              <w:right w:val="nil"/>
            </w:tcBorders>
            <w:shd w:val="clear" w:color="auto" w:fill="auto"/>
            <w:noWrap/>
            <w:vAlign w:val="bottom"/>
            <w:hideMark/>
          </w:tcPr>
          <w:p w14:paraId="7368B214"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1284A11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42</w:t>
            </w:r>
          </w:p>
        </w:tc>
        <w:tc>
          <w:tcPr>
            <w:tcW w:w="4213" w:type="dxa"/>
            <w:tcBorders>
              <w:top w:val="nil"/>
              <w:left w:val="nil"/>
              <w:bottom w:val="nil"/>
              <w:right w:val="nil"/>
            </w:tcBorders>
            <w:shd w:val="clear" w:color="auto" w:fill="auto"/>
            <w:noWrap/>
            <w:vAlign w:val="bottom"/>
            <w:hideMark/>
          </w:tcPr>
          <w:p w14:paraId="052440D4"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nabavu proizvedene dugotrajne imovine                                                    </w:t>
            </w:r>
          </w:p>
        </w:tc>
        <w:tc>
          <w:tcPr>
            <w:tcW w:w="1181" w:type="dxa"/>
            <w:tcBorders>
              <w:top w:val="nil"/>
              <w:left w:val="nil"/>
              <w:bottom w:val="nil"/>
              <w:right w:val="nil"/>
            </w:tcBorders>
            <w:shd w:val="clear" w:color="auto" w:fill="auto"/>
            <w:noWrap/>
            <w:vAlign w:val="bottom"/>
            <w:hideMark/>
          </w:tcPr>
          <w:p w14:paraId="5AD7C03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23.500,00</w:t>
            </w:r>
          </w:p>
        </w:tc>
        <w:tc>
          <w:tcPr>
            <w:tcW w:w="1228" w:type="dxa"/>
            <w:tcBorders>
              <w:top w:val="nil"/>
              <w:left w:val="nil"/>
              <w:bottom w:val="nil"/>
              <w:right w:val="nil"/>
            </w:tcBorders>
            <w:shd w:val="clear" w:color="auto" w:fill="auto"/>
            <w:noWrap/>
            <w:vAlign w:val="bottom"/>
            <w:hideMark/>
          </w:tcPr>
          <w:p w14:paraId="21F59E20"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4.168,75</w:t>
            </w:r>
          </w:p>
        </w:tc>
        <w:tc>
          <w:tcPr>
            <w:tcW w:w="993" w:type="dxa"/>
            <w:tcBorders>
              <w:top w:val="nil"/>
              <w:left w:val="nil"/>
              <w:bottom w:val="nil"/>
              <w:right w:val="nil"/>
            </w:tcBorders>
            <w:shd w:val="clear" w:color="auto" w:fill="auto"/>
            <w:noWrap/>
            <w:vAlign w:val="bottom"/>
            <w:hideMark/>
          </w:tcPr>
          <w:p w14:paraId="66C0088A"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17,74%</w:t>
            </w:r>
          </w:p>
        </w:tc>
      </w:tr>
      <w:tr w:rsidR="00F27CDC" w14:paraId="5682E5F6" w14:textId="77777777" w:rsidTr="007C56D7">
        <w:trPr>
          <w:trHeight w:val="255"/>
        </w:trPr>
        <w:tc>
          <w:tcPr>
            <w:tcW w:w="324" w:type="dxa"/>
            <w:tcBorders>
              <w:top w:val="nil"/>
              <w:left w:val="nil"/>
              <w:bottom w:val="nil"/>
              <w:right w:val="nil"/>
            </w:tcBorders>
            <w:shd w:val="clear" w:color="auto" w:fill="auto"/>
            <w:noWrap/>
            <w:vAlign w:val="bottom"/>
            <w:hideMark/>
          </w:tcPr>
          <w:p w14:paraId="5F234692"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6757352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w:t>
            </w:r>
          </w:p>
        </w:tc>
        <w:tc>
          <w:tcPr>
            <w:tcW w:w="4213" w:type="dxa"/>
            <w:tcBorders>
              <w:top w:val="nil"/>
              <w:left w:val="nil"/>
              <w:bottom w:val="nil"/>
              <w:right w:val="nil"/>
            </w:tcBorders>
            <w:shd w:val="clear" w:color="auto" w:fill="auto"/>
            <w:noWrap/>
            <w:vAlign w:val="bottom"/>
            <w:hideMark/>
          </w:tcPr>
          <w:p w14:paraId="179F7C3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Postrojenja i oprema                                                                                </w:t>
            </w:r>
          </w:p>
        </w:tc>
        <w:tc>
          <w:tcPr>
            <w:tcW w:w="1181" w:type="dxa"/>
            <w:tcBorders>
              <w:top w:val="nil"/>
              <w:left w:val="nil"/>
              <w:bottom w:val="nil"/>
              <w:right w:val="nil"/>
            </w:tcBorders>
            <w:shd w:val="clear" w:color="auto" w:fill="auto"/>
            <w:noWrap/>
            <w:vAlign w:val="bottom"/>
            <w:hideMark/>
          </w:tcPr>
          <w:p w14:paraId="5C6C989A"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D27313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4.168,75</w:t>
            </w:r>
          </w:p>
        </w:tc>
        <w:tc>
          <w:tcPr>
            <w:tcW w:w="993" w:type="dxa"/>
            <w:tcBorders>
              <w:top w:val="nil"/>
              <w:left w:val="nil"/>
              <w:bottom w:val="nil"/>
              <w:right w:val="nil"/>
            </w:tcBorders>
            <w:shd w:val="clear" w:color="auto" w:fill="auto"/>
            <w:noWrap/>
            <w:vAlign w:val="bottom"/>
            <w:hideMark/>
          </w:tcPr>
          <w:p w14:paraId="73992DE7" w14:textId="77777777" w:rsidR="00F27CDC" w:rsidRDefault="00F27CDC">
            <w:pPr>
              <w:jc w:val="right"/>
              <w:rPr>
                <w:rFonts w:asciiTheme="majorHAnsi" w:hAnsiTheme="majorHAnsi" w:cs="Arial"/>
                <w:sz w:val="16"/>
                <w:szCs w:val="16"/>
                <w:lang w:eastAsia="hr-HR"/>
              </w:rPr>
            </w:pPr>
          </w:p>
        </w:tc>
      </w:tr>
      <w:tr w:rsidR="00F27CDC" w14:paraId="41D6839B" w14:textId="77777777" w:rsidTr="007C56D7">
        <w:trPr>
          <w:trHeight w:val="255"/>
        </w:trPr>
        <w:tc>
          <w:tcPr>
            <w:tcW w:w="324" w:type="dxa"/>
            <w:tcBorders>
              <w:top w:val="nil"/>
              <w:left w:val="nil"/>
              <w:bottom w:val="nil"/>
              <w:right w:val="nil"/>
            </w:tcBorders>
            <w:shd w:val="clear" w:color="auto" w:fill="auto"/>
            <w:noWrap/>
            <w:vAlign w:val="bottom"/>
            <w:hideMark/>
          </w:tcPr>
          <w:p w14:paraId="76BCEFB2"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49447DFE"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4221</w:t>
            </w:r>
          </w:p>
        </w:tc>
        <w:tc>
          <w:tcPr>
            <w:tcW w:w="4213" w:type="dxa"/>
            <w:tcBorders>
              <w:top w:val="nil"/>
              <w:left w:val="nil"/>
              <w:bottom w:val="nil"/>
              <w:right w:val="nil"/>
            </w:tcBorders>
            <w:shd w:val="clear" w:color="auto" w:fill="auto"/>
            <w:noWrap/>
            <w:vAlign w:val="bottom"/>
            <w:hideMark/>
          </w:tcPr>
          <w:p w14:paraId="63A25CB4"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Uredska oprema i namještaj                                                                          </w:t>
            </w:r>
          </w:p>
        </w:tc>
        <w:tc>
          <w:tcPr>
            <w:tcW w:w="1181" w:type="dxa"/>
            <w:tcBorders>
              <w:top w:val="nil"/>
              <w:left w:val="nil"/>
              <w:bottom w:val="nil"/>
              <w:right w:val="nil"/>
            </w:tcBorders>
            <w:shd w:val="clear" w:color="auto" w:fill="auto"/>
            <w:noWrap/>
            <w:vAlign w:val="bottom"/>
            <w:hideMark/>
          </w:tcPr>
          <w:p w14:paraId="66CB40A7"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1E7C29A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1C569D20" w14:textId="77777777" w:rsidR="00F27CDC" w:rsidRDefault="00F27CDC">
            <w:pPr>
              <w:jc w:val="right"/>
              <w:rPr>
                <w:rFonts w:asciiTheme="majorHAnsi" w:hAnsiTheme="majorHAnsi" w:cs="Arial"/>
                <w:sz w:val="16"/>
                <w:szCs w:val="16"/>
                <w:lang w:eastAsia="hr-HR"/>
              </w:rPr>
            </w:pPr>
          </w:p>
        </w:tc>
      </w:tr>
      <w:tr w:rsidR="00F27CDC" w14:paraId="13DCD628" w14:textId="77777777" w:rsidTr="007C56D7">
        <w:trPr>
          <w:trHeight w:val="255"/>
        </w:trPr>
        <w:tc>
          <w:tcPr>
            <w:tcW w:w="324" w:type="dxa"/>
            <w:tcBorders>
              <w:top w:val="nil"/>
              <w:left w:val="nil"/>
              <w:bottom w:val="nil"/>
              <w:right w:val="nil"/>
            </w:tcBorders>
            <w:shd w:val="clear" w:color="auto" w:fill="auto"/>
            <w:noWrap/>
            <w:vAlign w:val="bottom"/>
            <w:hideMark/>
          </w:tcPr>
          <w:p w14:paraId="5D83A6E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1EA5C9DA"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4222</w:t>
            </w:r>
          </w:p>
        </w:tc>
        <w:tc>
          <w:tcPr>
            <w:tcW w:w="4213" w:type="dxa"/>
            <w:tcBorders>
              <w:top w:val="nil"/>
              <w:left w:val="nil"/>
              <w:bottom w:val="nil"/>
              <w:right w:val="nil"/>
            </w:tcBorders>
            <w:shd w:val="clear" w:color="auto" w:fill="auto"/>
            <w:noWrap/>
            <w:vAlign w:val="bottom"/>
            <w:hideMark/>
          </w:tcPr>
          <w:p w14:paraId="593D67F1"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Komunikacijska oprema                                                                               </w:t>
            </w:r>
          </w:p>
        </w:tc>
        <w:tc>
          <w:tcPr>
            <w:tcW w:w="1181" w:type="dxa"/>
            <w:tcBorders>
              <w:top w:val="nil"/>
              <w:left w:val="nil"/>
              <w:bottom w:val="nil"/>
              <w:right w:val="nil"/>
            </w:tcBorders>
            <w:shd w:val="clear" w:color="auto" w:fill="auto"/>
            <w:noWrap/>
            <w:vAlign w:val="bottom"/>
            <w:hideMark/>
          </w:tcPr>
          <w:p w14:paraId="23C967C9"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09F5EB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0,00</w:t>
            </w:r>
          </w:p>
        </w:tc>
        <w:tc>
          <w:tcPr>
            <w:tcW w:w="993" w:type="dxa"/>
            <w:tcBorders>
              <w:top w:val="nil"/>
              <w:left w:val="nil"/>
              <w:bottom w:val="nil"/>
              <w:right w:val="nil"/>
            </w:tcBorders>
            <w:shd w:val="clear" w:color="auto" w:fill="auto"/>
            <w:noWrap/>
            <w:vAlign w:val="bottom"/>
            <w:hideMark/>
          </w:tcPr>
          <w:p w14:paraId="7D006984" w14:textId="77777777" w:rsidR="00F27CDC" w:rsidRDefault="00F27CDC">
            <w:pPr>
              <w:jc w:val="right"/>
              <w:rPr>
                <w:rFonts w:asciiTheme="majorHAnsi" w:hAnsiTheme="majorHAnsi" w:cs="Arial"/>
                <w:sz w:val="16"/>
                <w:szCs w:val="16"/>
                <w:lang w:eastAsia="hr-HR"/>
              </w:rPr>
            </w:pPr>
          </w:p>
        </w:tc>
      </w:tr>
      <w:tr w:rsidR="00F27CDC" w14:paraId="2AEE3216" w14:textId="77777777" w:rsidTr="007C56D7">
        <w:trPr>
          <w:trHeight w:val="255"/>
        </w:trPr>
        <w:tc>
          <w:tcPr>
            <w:tcW w:w="324" w:type="dxa"/>
            <w:tcBorders>
              <w:top w:val="nil"/>
              <w:left w:val="nil"/>
              <w:bottom w:val="nil"/>
              <w:right w:val="nil"/>
            </w:tcBorders>
            <w:shd w:val="clear" w:color="auto" w:fill="auto"/>
            <w:noWrap/>
            <w:vAlign w:val="bottom"/>
            <w:hideMark/>
          </w:tcPr>
          <w:p w14:paraId="1A107C73"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582F8E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4223</w:t>
            </w:r>
          </w:p>
        </w:tc>
        <w:tc>
          <w:tcPr>
            <w:tcW w:w="4213" w:type="dxa"/>
            <w:tcBorders>
              <w:top w:val="nil"/>
              <w:left w:val="nil"/>
              <w:bottom w:val="nil"/>
              <w:right w:val="nil"/>
            </w:tcBorders>
            <w:shd w:val="clear" w:color="auto" w:fill="auto"/>
            <w:noWrap/>
            <w:vAlign w:val="bottom"/>
            <w:hideMark/>
          </w:tcPr>
          <w:p w14:paraId="0C94A24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Oprema za održavanje i zaštitu                                                                      </w:t>
            </w:r>
          </w:p>
        </w:tc>
        <w:tc>
          <w:tcPr>
            <w:tcW w:w="1181" w:type="dxa"/>
            <w:tcBorders>
              <w:top w:val="nil"/>
              <w:left w:val="nil"/>
              <w:bottom w:val="nil"/>
              <w:right w:val="nil"/>
            </w:tcBorders>
            <w:shd w:val="clear" w:color="auto" w:fill="auto"/>
            <w:noWrap/>
            <w:vAlign w:val="bottom"/>
            <w:hideMark/>
          </w:tcPr>
          <w:p w14:paraId="3D22FD4D"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025C3597"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856,25</w:t>
            </w:r>
          </w:p>
        </w:tc>
        <w:tc>
          <w:tcPr>
            <w:tcW w:w="993" w:type="dxa"/>
            <w:tcBorders>
              <w:top w:val="nil"/>
              <w:left w:val="nil"/>
              <w:bottom w:val="nil"/>
              <w:right w:val="nil"/>
            </w:tcBorders>
            <w:shd w:val="clear" w:color="auto" w:fill="auto"/>
            <w:noWrap/>
            <w:vAlign w:val="bottom"/>
            <w:hideMark/>
          </w:tcPr>
          <w:p w14:paraId="26808154" w14:textId="77777777" w:rsidR="00F27CDC" w:rsidRDefault="00F27CDC">
            <w:pPr>
              <w:jc w:val="right"/>
              <w:rPr>
                <w:rFonts w:asciiTheme="majorHAnsi" w:hAnsiTheme="majorHAnsi" w:cs="Arial"/>
                <w:sz w:val="16"/>
                <w:szCs w:val="16"/>
                <w:lang w:eastAsia="hr-HR"/>
              </w:rPr>
            </w:pPr>
          </w:p>
        </w:tc>
      </w:tr>
      <w:tr w:rsidR="00F27CDC" w14:paraId="6603DDEE" w14:textId="77777777" w:rsidTr="007C56D7">
        <w:trPr>
          <w:trHeight w:val="255"/>
        </w:trPr>
        <w:tc>
          <w:tcPr>
            <w:tcW w:w="324" w:type="dxa"/>
            <w:tcBorders>
              <w:top w:val="nil"/>
              <w:left w:val="nil"/>
              <w:bottom w:val="nil"/>
              <w:right w:val="nil"/>
            </w:tcBorders>
            <w:shd w:val="clear" w:color="auto" w:fill="auto"/>
            <w:noWrap/>
            <w:vAlign w:val="bottom"/>
            <w:hideMark/>
          </w:tcPr>
          <w:p w14:paraId="0F0433D0"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2F44606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4227</w:t>
            </w:r>
          </w:p>
        </w:tc>
        <w:tc>
          <w:tcPr>
            <w:tcW w:w="4213" w:type="dxa"/>
            <w:tcBorders>
              <w:top w:val="nil"/>
              <w:left w:val="nil"/>
              <w:bottom w:val="nil"/>
              <w:right w:val="nil"/>
            </w:tcBorders>
            <w:shd w:val="clear" w:color="auto" w:fill="auto"/>
            <w:noWrap/>
            <w:vAlign w:val="bottom"/>
            <w:hideMark/>
          </w:tcPr>
          <w:p w14:paraId="6D33C900"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Uređaji, strojevi i oprema za ostale namjene                                                        </w:t>
            </w:r>
          </w:p>
        </w:tc>
        <w:tc>
          <w:tcPr>
            <w:tcW w:w="1181" w:type="dxa"/>
            <w:tcBorders>
              <w:top w:val="nil"/>
              <w:left w:val="nil"/>
              <w:bottom w:val="nil"/>
              <w:right w:val="nil"/>
            </w:tcBorders>
            <w:shd w:val="clear" w:color="auto" w:fill="auto"/>
            <w:noWrap/>
            <w:vAlign w:val="bottom"/>
            <w:hideMark/>
          </w:tcPr>
          <w:p w14:paraId="76B306EC"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4D1D8ABD"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3.312,50</w:t>
            </w:r>
          </w:p>
        </w:tc>
        <w:tc>
          <w:tcPr>
            <w:tcW w:w="993" w:type="dxa"/>
            <w:tcBorders>
              <w:top w:val="nil"/>
              <w:left w:val="nil"/>
              <w:bottom w:val="nil"/>
              <w:right w:val="nil"/>
            </w:tcBorders>
            <w:shd w:val="clear" w:color="auto" w:fill="auto"/>
            <w:noWrap/>
            <w:vAlign w:val="bottom"/>
            <w:hideMark/>
          </w:tcPr>
          <w:p w14:paraId="01604A02" w14:textId="77777777" w:rsidR="00F27CDC" w:rsidRDefault="00F27CDC">
            <w:pPr>
              <w:jc w:val="right"/>
              <w:rPr>
                <w:rFonts w:asciiTheme="majorHAnsi" w:hAnsiTheme="majorHAnsi" w:cs="Arial"/>
                <w:sz w:val="16"/>
                <w:szCs w:val="16"/>
                <w:lang w:eastAsia="hr-HR"/>
              </w:rPr>
            </w:pPr>
          </w:p>
        </w:tc>
      </w:tr>
      <w:tr w:rsidR="00F27CDC" w14:paraId="4D844DFA" w14:textId="77777777" w:rsidTr="007C56D7">
        <w:trPr>
          <w:trHeight w:val="255"/>
        </w:trPr>
        <w:tc>
          <w:tcPr>
            <w:tcW w:w="324" w:type="dxa"/>
            <w:tcBorders>
              <w:top w:val="nil"/>
              <w:left w:val="nil"/>
              <w:bottom w:val="nil"/>
              <w:right w:val="nil"/>
            </w:tcBorders>
            <w:shd w:val="clear" w:color="000000" w:fill="CCCCFF"/>
            <w:noWrap/>
            <w:vAlign w:val="bottom"/>
            <w:hideMark/>
          </w:tcPr>
          <w:p w14:paraId="3D65DDF0"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08000367"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5. Pomoći</w:t>
            </w:r>
          </w:p>
        </w:tc>
        <w:tc>
          <w:tcPr>
            <w:tcW w:w="1181" w:type="dxa"/>
            <w:tcBorders>
              <w:top w:val="nil"/>
              <w:left w:val="nil"/>
              <w:bottom w:val="nil"/>
              <w:right w:val="nil"/>
            </w:tcBorders>
            <w:shd w:val="clear" w:color="000000" w:fill="CCCCFF"/>
            <w:noWrap/>
            <w:vAlign w:val="bottom"/>
            <w:hideMark/>
          </w:tcPr>
          <w:p w14:paraId="038F3746"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12.070,00</w:t>
            </w:r>
          </w:p>
        </w:tc>
        <w:tc>
          <w:tcPr>
            <w:tcW w:w="1228" w:type="dxa"/>
            <w:tcBorders>
              <w:top w:val="nil"/>
              <w:left w:val="nil"/>
              <w:bottom w:val="nil"/>
              <w:right w:val="nil"/>
            </w:tcBorders>
            <w:shd w:val="clear" w:color="000000" w:fill="CCCCFF"/>
            <w:noWrap/>
            <w:vAlign w:val="bottom"/>
            <w:hideMark/>
          </w:tcPr>
          <w:p w14:paraId="28483C64"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6.008,94</w:t>
            </w:r>
          </w:p>
        </w:tc>
        <w:tc>
          <w:tcPr>
            <w:tcW w:w="993" w:type="dxa"/>
            <w:tcBorders>
              <w:top w:val="nil"/>
              <w:left w:val="nil"/>
              <w:bottom w:val="nil"/>
              <w:right w:val="nil"/>
            </w:tcBorders>
            <w:shd w:val="clear" w:color="000000" w:fill="CCCCFF"/>
            <w:noWrap/>
            <w:vAlign w:val="bottom"/>
            <w:hideMark/>
          </w:tcPr>
          <w:p w14:paraId="76419880"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49,78%</w:t>
            </w:r>
          </w:p>
        </w:tc>
      </w:tr>
      <w:tr w:rsidR="00F27CDC" w14:paraId="2AA449A7" w14:textId="77777777" w:rsidTr="007C56D7">
        <w:trPr>
          <w:trHeight w:val="255"/>
        </w:trPr>
        <w:tc>
          <w:tcPr>
            <w:tcW w:w="324" w:type="dxa"/>
            <w:tcBorders>
              <w:top w:val="nil"/>
              <w:left w:val="nil"/>
              <w:bottom w:val="nil"/>
              <w:right w:val="nil"/>
            </w:tcBorders>
            <w:shd w:val="clear" w:color="000000" w:fill="CCCCFF"/>
            <w:noWrap/>
            <w:vAlign w:val="bottom"/>
            <w:hideMark/>
          </w:tcPr>
          <w:p w14:paraId="67B043D0"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 </w:t>
            </w:r>
          </w:p>
        </w:tc>
        <w:tc>
          <w:tcPr>
            <w:tcW w:w="5772" w:type="dxa"/>
            <w:gridSpan w:val="2"/>
            <w:tcBorders>
              <w:top w:val="nil"/>
              <w:left w:val="nil"/>
              <w:bottom w:val="nil"/>
              <w:right w:val="nil"/>
            </w:tcBorders>
            <w:shd w:val="clear" w:color="000000" w:fill="CCCCFF"/>
            <w:noWrap/>
            <w:vAlign w:val="bottom"/>
            <w:hideMark/>
          </w:tcPr>
          <w:p w14:paraId="70267427" w14:textId="77777777" w:rsidR="00F27CDC" w:rsidRDefault="00000000">
            <w:pPr>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Izvor 5.1. 5. Pomoći za vatrogastvo izvan standarda</w:t>
            </w:r>
          </w:p>
        </w:tc>
        <w:tc>
          <w:tcPr>
            <w:tcW w:w="1181" w:type="dxa"/>
            <w:tcBorders>
              <w:top w:val="nil"/>
              <w:left w:val="nil"/>
              <w:bottom w:val="nil"/>
              <w:right w:val="nil"/>
            </w:tcBorders>
            <w:shd w:val="clear" w:color="000000" w:fill="CCCCFF"/>
            <w:noWrap/>
            <w:vAlign w:val="bottom"/>
            <w:hideMark/>
          </w:tcPr>
          <w:p w14:paraId="0E42E41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12.070,00</w:t>
            </w:r>
          </w:p>
        </w:tc>
        <w:tc>
          <w:tcPr>
            <w:tcW w:w="1228" w:type="dxa"/>
            <w:tcBorders>
              <w:top w:val="nil"/>
              <w:left w:val="nil"/>
              <w:bottom w:val="nil"/>
              <w:right w:val="nil"/>
            </w:tcBorders>
            <w:shd w:val="clear" w:color="000000" w:fill="CCCCFF"/>
            <w:noWrap/>
            <w:vAlign w:val="bottom"/>
            <w:hideMark/>
          </w:tcPr>
          <w:p w14:paraId="37354429"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6.008,94</w:t>
            </w:r>
          </w:p>
        </w:tc>
        <w:tc>
          <w:tcPr>
            <w:tcW w:w="993" w:type="dxa"/>
            <w:tcBorders>
              <w:top w:val="nil"/>
              <w:left w:val="nil"/>
              <w:bottom w:val="nil"/>
              <w:right w:val="nil"/>
            </w:tcBorders>
            <w:shd w:val="clear" w:color="000000" w:fill="CCCCFF"/>
            <w:noWrap/>
            <w:vAlign w:val="bottom"/>
            <w:hideMark/>
          </w:tcPr>
          <w:p w14:paraId="1184B1C3" w14:textId="77777777" w:rsidR="00F27CDC" w:rsidRDefault="00000000">
            <w:pPr>
              <w:jc w:val="right"/>
              <w:rPr>
                <w:rFonts w:asciiTheme="majorHAnsi" w:hAnsiTheme="majorHAnsi" w:cs="Arial"/>
                <w:b/>
                <w:bCs/>
                <w:color w:val="333333"/>
                <w:sz w:val="16"/>
                <w:szCs w:val="16"/>
                <w:lang w:eastAsia="hr-HR"/>
              </w:rPr>
            </w:pPr>
            <w:r>
              <w:rPr>
                <w:rFonts w:asciiTheme="majorHAnsi" w:hAnsiTheme="majorHAnsi" w:cs="Arial"/>
                <w:b/>
                <w:bCs/>
                <w:color w:val="333333"/>
                <w:sz w:val="16"/>
                <w:szCs w:val="16"/>
                <w:lang w:eastAsia="hr-HR"/>
              </w:rPr>
              <w:t>49,78%</w:t>
            </w:r>
          </w:p>
        </w:tc>
      </w:tr>
      <w:tr w:rsidR="00F27CDC" w14:paraId="1A92F8A9" w14:textId="77777777" w:rsidTr="007C56D7">
        <w:trPr>
          <w:trHeight w:val="255"/>
        </w:trPr>
        <w:tc>
          <w:tcPr>
            <w:tcW w:w="324" w:type="dxa"/>
            <w:tcBorders>
              <w:top w:val="nil"/>
              <w:left w:val="nil"/>
              <w:bottom w:val="nil"/>
              <w:right w:val="nil"/>
            </w:tcBorders>
            <w:shd w:val="clear" w:color="auto" w:fill="auto"/>
            <w:noWrap/>
            <w:vAlign w:val="bottom"/>
            <w:hideMark/>
          </w:tcPr>
          <w:p w14:paraId="7BAA4DE7" w14:textId="77777777" w:rsidR="00F27CDC" w:rsidRDefault="00F27CDC">
            <w:pPr>
              <w:jc w:val="right"/>
              <w:rPr>
                <w:rFonts w:asciiTheme="majorHAnsi" w:hAnsiTheme="majorHAnsi" w:cs="Arial"/>
                <w:b/>
                <w:bCs/>
                <w:color w:val="333333"/>
                <w:sz w:val="16"/>
                <w:szCs w:val="16"/>
                <w:lang w:eastAsia="hr-HR"/>
              </w:rPr>
            </w:pPr>
          </w:p>
        </w:tc>
        <w:tc>
          <w:tcPr>
            <w:tcW w:w="1559" w:type="dxa"/>
            <w:tcBorders>
              <w:top w:val="nil"/>
              <w:left w:val="nil"/>
              <w:bottom w:val="nil"/>
              <w:right w:val="nil"/>
            </w:tcBorders>
            <w:shd w:val="clear" w:color="auto" w:fill="auto"/>
            <w:noWrap/>
            <w:vAlign w:val="bottom"/>
            <w:hideMark/>
          </w:tcPr>
          <w:p w14:paraId="4F7B86A3"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4</w:t>
            </w:r>
          </w:p>
        </w:tc>
        <w:tc>
          <w:tcPr>
            <w:tcW w:w="4213" w:type="dxa"/>
            <w:tcBorders>
              <w:top w:val="nil"/>
              <w:left w:val="nil"/>
              <w:bottom w:val="nil"/>
              <w:right w:val="nil"/>
            </w:tcBorders>
            <w:shd w:val="clear" w:color="auto" w:fill="auto"/>
            <w:noWrap/>
            <w:vAlign w:val="bottom"/>
            <w:hideMark/>
          </w:tcPr>
          <w:p w14:paraId="50E8EE76"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nabavu nefinancijske imovine                                                             </w:t>
            </w:r>
          </w:p>
        </w:tc>
        <w:tc>
          <w:tcPr>
            <w:tcW w:w="1181" w:type="dxa"/>
            <w:tcBorders>
              <w:top w:val="nil"/>
              <w:left w:val="nil"/>
              <w:bottom w:val="nil"/>
              <w:right w:val="nil"/>
            </w:tcBorders>
            <w:shd w:val="clear" w:color="auto" w:fill="auto"/>
            <w:noWrap/>
            <w:vAlign w:val="bottom"/>
            <w:hideMark/>
          </w:tcPr>
          <w:p w14:paraId="1310F724"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12.070,00</w:t>
            </w:r>
          </w:p>
        </w:tc>
        <w:tc>
          <w:tcPr>
            <w:tcW w:w="1228" w:type="dxa"/>
            <w:tcBorders>
              <w:top w:val="nil"/>
              <w:left w:val="nil"/>
              <w:bottom w:val="nil"/>
              <w:right w:val="nil"/>
            </w:tcBorders>
            <w:shd w:val="clear" w:color="auto" w:fill="auto"/>
            <w:noWrap/>
            <w:vAlign w:val="bottom"/>
            <w:hideMark/>
          </w:tcPr>
          <w:p w14:paraId="0CE5E47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6.008,94</w:t>
            </w:r>
          </w:p>
        </w:tc>
        <w:tc>
          <w:tcPr>
            <w:tcW w:w="993" w:type="dxa"/>
            <w:tcBorders>
              <w:top w:val="nil"/>
              <w:left w:val="nil"/>
              <w:bottom w:val="nil"/>
              <w:right w:val="nil"/>
            </w:tcBorders>
            <w:shd w:val="clear" w:color="auto" w:fill="auto"/>
            <w:noWrap/>
            <w:vAlign w:val="bottom"/>
            <w:hideMark/>
          </w:tcPr>
          <w:p w14:paraId="6A7B6307"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49,78%</w:t>
            </w:r>
          </w:p>
        </w:tc>
      </w:tr>
      <w:tr w:rsidR="00F27CDC" w14:paraId="360870E4" w14:textId="77777777" w:rsidTr="007C56D7">
        <w:trPr>
          <w:trHeight w:val="255"/>
        </w:trPr>
        <w:tc>
          <w:tcPr>
            <w:tcW w:w="324" w:type="dxa"/>
            <w:tcBorders>
              <w:top w:val="nil"/>
              <w:left w:val="nil"/>
              <w:bottom w:val="nil"/>
              <w:right w:val="nil"/>
            </w:tcBorders>
            <w:shd w:val="clear" w:color="auto" w:fill="auto"/>
            <w:noWrap/>
            <w:vAlign w:val="bottom"/>
            <w:hideMark/>
          </w:tcPr>
          <w:p w14:paraId="135A1B34"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02D24906"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42</w:t>
            </w:r>
          </w:p>
        </w:tc>
        <w:tc>
          <w:tcPr>
            <w:tcW w:w="4213" w:type="dxa"/>
            <w:tcBorders>
              <w:top w:val="nil"/>
              <w:left w:val="nil"/>
              <w:bottom w:val="nil"/>
              <w:right w:val="nil"/>
            </w:tcBorders>
            <w:shd w:val="clear" w:color="auto" w:fill="auto"/>
            <w:noWrap/>
            <w:vAlign w:val="bottom"/>
            <w:hideMark/>
          </w:tcPr>
          <w:p w14:paraId="58482852" w14:textId="77777777" w:rsidR="00F27CDC" w:rsidRDefault="00000000">
            <w:pPr>
              <w:rPr>
                <w:rFonts w:asciiTheme="majorHAnsi" w:hAnsiTheme="majorHAnsi" w:cs="Arial"/>
                <w:b/>
                <w:bCs/>
                <w:sz w:val="16"/>
                <w:szCs w:val="16"/>
                <w:lang w:eastAsia="hr-HR"/>
              </w:rPr>
            </w:pPr>
            <w:r>
              <w:rPr>
                <w:rFonts w:asciiTheme="majorHAnsi" w:hAnsiTheme="majorHAnsi" w:cs="Arial"/>
                <w:b/>
                <w:bCs/>
                <w:sz w:val="16"/>
                <w:szCs w:val="16"/>
                <w:lang w:eastAsia="hr-HR"/>
              </w:rPr>
              <w:t xml:space="preserve">Rashodi za nabavu proizvedene dugotrajne imovine                                                    </w:t>
            </w:r>
          </w:p>
        </w:tc>
        <w:tc>
          <w:tcPr>
            <w:tcW w:w="1181" w:type="dxa"/>
            <w:tcBorders>
              <w:top w:val="nil"/>
              <w:left w:val="nil"/>
              <w:bottom w:val="nil"/>
              <w:right w:val="nil"/>
            </w:tcBorders>
            <w:shd w:val="clear" w:color="auto" w:fill="auto"/>
            <w:noWrap/>
            <w:vAlign w:val="bottom"/>
            <w:hideMark/>
          </w:tcPr>
          <w:p w14:paraId="633FB405"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12.070,00</w:t>
            </w:r>
          </w:p>
        </w:tc>
        <w:tc>
          <w:tcPr>
            <w:tcW w:w="1228" w:type="dxa"/>
            <w:tcBorders>
              <w:top w:val="nil"/>
              <w:left w:val="nil"/>
              <w:bottom w:val="nil"/>
              <w:right w:val="nil"/>
            </w:tcBorders>
            <w:shd w:val="clear" w:color="auto" w:fill="auto"/>
            <w:noWrap/>
            <w:vAlign w:val="bottom"/>
            <w:hideMark/>
          </w:tcPr>
          <w:p w14:paraId="1DEA19AE"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6.008,94</w:t>
            </w:r>
          </w:p>
        </w:tc>
        <w:tc>
          <w:tcPr>
            <w:tcW w:w="993" w:type="dxa"/>
            <w:tcBorders>
              <w:top w:val="nil"/>
              <w:left w:val="nil"/>
              <w:bottom w:val="nil"/>
              <w:right w:val="nil"/>
            </w:tcBorders>
            <w:shd w:val="clear" w:color="auto" w:fill="auto"/>
            <w:noWrap/>
            <w:vAlign w:val="bottom"/>
            <w:hideMark/>
          </w:tcPr>
          <w:p w14:paraId="38E7F756" w14:textId="77777777" w:rsidR="00F27CDC" w:rsidRDefault="00000000">
            <w:pPr>
              <w:jc w:val="right"/>
              <w:rPr>
                <w:rFonts w:asciiTheme="majorHAnsi" w:hAnsiTheme="majorHAnsi" w:cs="Arial"/>
                <w:b/>
                <w:bCs/>
                <w:sz w:val="16"/>
                <w:szCs w:val="16"/>
                <w:lang w:eastAsia="hr-HR"/>
              </w:rPr>
            </w:pPr>
            <w:r>
              <w:rPr>
                <w:rFonts w:asciiTheme="majorHAnsi" w:hAnsiTheme="majorHAnsi" w:cs="Arial"/>
                <w:b/>
                <w:bCs/>
                <w:sz w:val="16"/>
                <w:szCs w:val="16"/>
                <w:lang w:eastAsia="hr-HR"/>
              </w:rPr>
              <w:t>49,78%</w:t>
            </w:r>
          </w:p>
        </w:tc>
      </w:tr>
      <w:tr w:rsidR="00F27CDC" w14:paraId="2DF080E2" w14:textId="77777777" w:rsidTr="007C56D7">
        <w:trPr>
          <w:trHeight w:val="255"/>
        </w:trPr>
        <w:tc>
          <w:tcPr>
            <w:tcW w:w="324" w:type="dxa"/>
            <w:tcBorders>
              <w:top w:val="nil"/>
              <w:left w:val="nil"/>
              <w:bottom w:val="nil"/>
              <w:right w:val="nil"/>
            </w:tcBorders>
            <w:shd w:val="clear" w:color="auto" w:fill="auto"/>
            <w:noWrap/>
            <w:vAlign w:val="bottom"/>
            <w:hideMark/>
          </w:tcPr>
          <w:p w14:paraId="7CDF9BB6" w14:textId="77777777" w:rsidR="00F27CDC" w:rsidRDefault="00F27CDC">
            <w:pPr>
              <w:jc w:val="right"/>
              <w:rPr>
                <w:rFonts w:asciiTheme="majorHAnsi" w:hAnsiTheme="majorHAnsi" w:cs="Arial"/>
                <w:b/>
                <w:bCs/>
                <w:sz w:val="16"/>
                <w:szCs w:val="16"/>
                <w:lang w:eastAsia="hr-HR"/>
              </w:rPr>
            </w:pPr>
          </w:p>
        </w:tc>
        <w:tc>
          <w:tcPr>
            <w:tcW w:w="1559" w:type="dxa"/>
            <w:tcBorders>
              <w:top w:val="nil"/>
              <w:left w:val="nil"/>
              <w:bottom w:val="nil"/>
              <w:right w:val="nil"/>
            </w:tcBorders>
            <w:shd w:val="clear" w:color="auto" w:fill="auto"/>
            <w:noWrap/>
            <w:vAlign w:val="bottom"/>
            <w:hideMark/>
          </w:tcPr>
          <w:p w14:paraId="2965A0DC"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w:t>
            </w:r>
          </w:p>
        </w:tc>
        <w:tc>
          <w:tcPr>
            <w:tcW w:w="4213" w:type="dxa"/>
            <w:tcBorders>
              <w:top w:val="nil"/>
              <w:left w:val="nil"/>
              <w:bottom w:val="nil"/>
              <w:right w:val="nil"/>
            </w:tcBorders>
            <w:shd w:val="clear" w:color="auto" w:fill="auto"/>
            <w:noWrap/>
            <w:vAlign w:val="bottom"/>
            <w:hideMark/>
          </w:tcPr>
          <w:p w14:paraId="3AD8E89F"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Postrojenja i oprema                                                                                </w:t>
            </w:r>
          </w:p>
        </w:tc>
        <w:tc>
          <w:tcPr>
            <w:tcW w:w="1181" w:type="dxa"/>
            <w:tcBorders>
              <w:top w:val="nil"/>
              <w:left w:val="nil"/>
              <w:bottom w:val="nil"/>
              <w:right w:val="nil"/>
            </w:tcBorders>
            <w:shd w:val="clear" w:color="auto" w:fill="auto"/>
            <w:noWrap/>
            <w:vAlign w:val="bottom"/>
            <w:hideMark/>
          </w:tcPr>
          <w:p w14:paraId="2E60E74A"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5695DF51"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6.008,94</w:t>
            </w:r>
          </w:p>
        </w:tc>
        <w:tc>
          <w:tcPr>
            <w:tcW w:w="993" w:type="dxa"/>
            <w:tcBorders>
              <w:top w:val="nil"/>
              <w:left w:val="nil"/>
              <w:bottom w:val="nil"/>
              <w:right w:val="nil"/>
            </w:tcBorders>
            <w:shd w:val="clear" w:color="auto" w:fill="auto"/>
            <w:noWrap/>
            <w:vAlign w:val="bottom"/>
            <w:hideMark/>
          </w:tcPr>
          <w:p w14:paraId="4EA513AC" w14:textId="77777777" w:rsidR="00F27CDC" w:rsidRDefault="00F27CDC">
            <w:pPr>
              <w:jc w:val="right"/>
              <w:rPr>
                <w:rFonts w:asciiTheme="majorHAnsi" w:hAnsiTheme="majorHAnsi" w:cs="Arial"/>
                <w:sz w:val="16"/>
                <w:szCs w:val="16"/>
                <w:lang w:eastAsia="hr-HR"/>
              </w:rPr>
            </w:pPr>
          </w:p>
        </w:tc>
      </w:tr>
      <w:tr w:rsidR="00F27CDC" w14:paraId="78D777FA" w14:textId="77777777" w:rsidTr="007C56D7">
        <w:trPr>
          <w:trHeight w:val="255"/>
        </w:trPr>
        <w:tc>
          <w:tcPr>
            <w:tcW w:w="324" w:type="dxa"/>
            <w:tcBorders>
              <w:top w:val="nil"/>
              <w:left w:val="nil"/>
              <w:bottom w:val="nil"/>
              <w:right w:val="nil"/>
            </w:tcBorders>
            <w:shd w:val="clear" w:color="auto" w:fill="auto"/>
            <w:noWrap/>
            <w:vAlign w:val="bottom"/>
            <w:hideMark/>
          </w:tcPr>
          <w:p w14:paraId="7E8D17F1" w14:textId="77777777" w:rsidR="00F27CDC" w:rsidRDefault="00F27CDC">
            <w:pPr>
              <w:jc w:val="right"/>
              <w:rPr>
                <w:rFonts w:asciiTheme="majorHAnsi" w:hAnsiTheme="majorHAnsi"/>
                <w:sz w:val="16"/>
                <w:szCs w:val="16"/>
                <w:lang w:eastAsia="hr-HR"/>
              </w:rPr>
            </w:pPr>
          </w:p>
        </w:tc>
        <w:tc>
          <w:tcPr>
            <w:tcW w:w="1559" w:type="dxa"/>
            <w:tcBorders>
              <w:top w:val="nil"/>
              <w:left w:val="nil"/>
              <w:bottom w:val="nil"/>
              <w:right w:val="nil"/>
            </w:tcBorders>
            <w:shd w:val="clear" w:color="auto" w:fill="auto"/>
            <w:noWrap/>
            <w:vAlign w:val="bottom"/>
            <w:hideMark/>
          </w:tcPr>
          <w:p w14:paraId="05DC8173"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4223</w:t>
            </w:r>
          </w:p>
        </w:tc>
        <w:tc>
          <w:tcPr>
            <w:tcW w:w="4213" w:type="dxa"/>
            <w:tcBorders>
              <w:top w:val="nil"/>
              <w:left w:val="nil"/>
              <w:bottom w:val="nil"/>
              <w:right w:val="nil"/>
            </w:tcBorders>
            <w:shd w:val="clear" w:color="auto" w:fill="auto"/>
            <w:noWrap/>
            <w:vAlign w:val="bottom"/>
            <w:hideMark/>
          </w:tcPr>
          <w:p w14:paraId="775EC6DB" w14:textId="77777777" w:rsidR="00F27CDC" w:rsidRDefault="00000000">
            <w:pPr>
              <w:rPr>
                <w:rFonts w:asciiTheme="majorHAnsi" w:hAnsiTheme="majorHAnsi" w:cs="Arial"/>
                <w:sz w:val="16"/>
                <w:szCs w:val="16"/>
                <w:lang w:eastAsia="hr-HR"/>
              </w:rPr>
            </w:pPr>
            <w:r>
              <w:rPr>
                <w:rFonts w:asciiTheme="majorHAnsi" w:hAnsiTheme="majorHAnsi" w:cs="Arial"/>
                <w:sz w:val="16"/>
                <w:szCs w:val="16"/>
                <w:lang w:eastAsia="hr-HR"/>
              </w:rPr>
              <w:t xml:space="preserve">Oprema za održavanje i zaštitu                                                                      </w:t>
            </w:r>
          </w:p>
        </w:tc>
        <w:tc>
          <w:tcPr>
            <w:tcW w:w="1181" w:type="dxa"/>
            <w:tcBorders>
              <w:top w:val="nil"/>
              <w:left w:val="nil"/>
              <w:bottom w:val="nil"/>
              <w:right w:val="nil"/>
            </w:tcBorders>
            <w:shd w:val="clear" w:color="auto" w:fill="auto"/>
            <w:noWrap/>
            <w:vAlign w:val="bottom"/>
            <w:hideMark/>
          </w:tcPr>
          <w:p w14:paraId="09FFB49A" w14:textId="77777777" w:rsidR="00F27CDC" w:rsidRDefault="00F27CDC">
            <w:pPr>
              <w:rPr>
                <w:rFonts w:asciiTheme="majorHAnsi" w:hAnsiTheme="majorHAnsi" w:cs="Arial"/>
                <w:sz w:val="16"/>
                <w:szCs w:val="16"/>
                <w:lang w:eastAsia="hr-HR"/>
              </w:rPr>
            </w:pPr>
          </w:p>
        </w:tc>
        <w:tc>
          <w:tcPr>
            <w:tcW w:w="1228" w:type="dxa"/>
            <w:tcBorders>
              <w:top w:val="nil"/>
              <w:left w:val="nil"/>
              <w:bottom w:val="nil"/>
              <w:right w:val="nil"/>
            </w:tcBorders>
            <w:shd w:val="clear" w:color="auto" w:fill="auto"/>
            <w:noWrap/>
            <w:vAlign w:val="bottom"/>
            <w:hideMark/>
          </w:tcPr>
          <w:p w14:paraId="31C020EF" w14:textId="77777777" w:rsidR="00F27CDC" w:rsidRDefault="00000000">
            <w:pPr>
              <w:jc w:val="right"/>
              <w:rPr>
                <w:rFonts w:asciiTheme="majorHAnsi" w:hAnsiTheme="majorHAnsi" w:cs="Arial"/>
                <w:sz w:val="16"/>
                <w:szCs w:val="16"/>
                <w:lang w:eastAsia="hr-HR"/>
              </w:rPr>
            </w:pPr>
            <w:r>
              <w:rPr>
                <w:rFonts w:asciiTheme="majorHAnsi" w:hAnsiTheme="majorHAnsi" w:cs="Arial"/>
                <w:sz w:val="16"/>
                <w:szCs w:val="16"/>
                <w:lang w:eastAsia="hr-HR"/>
              </w:rPr>
              <w:t>6.008,94</w:t>
            </w:r>
          </w:p>
        </w:tc>
        <w:tc>
          <w:tcPr>
            <w:tcW w:w="993" w:type="dxa"/>
            <w:tcBorders>
              <w:top w:val="nil"/>
              <w:left w:val="nil"/>
              <w:bottom w:val="nil"/>
              <w:right w:val="nil"/>
            </w:tcBorders>
            <w:shd w:val="clear" w:color="auto" w:fill="auto"/>
            <w:noWrap/>
            <w:vAlign w:val="bottom"/>
            <w:hideMark/>
          </w:tcPr>
          <w:p w14:paraId="32BC3203" w14:textId="77777777" w:rsidR="00F27CDC" w:rsidRDefault="00F27CDC">
            <w:pPr>
              <w:jc w:val="right"/>
              <w:rPr>
                <w:rFonts w:asciiTheme="majorHAnsi" w:hAnsiTheme="majorHAnsi" w:cs="Arial"/>
                <w:sz w:val="16"/>
                <w:szCs w:val="16"/>
                <w:lang w:eastAsia="hr-HR"/>
              </w:rPr>
            </w:pPr>
          </w:p>
        </w:tc>
      </w:tr>
    </w:tbl>
    <w:p w14:paraId="7D229852" w14:textId="77777777" w:rsidR="00F27CDC" w:rsidRDefault="00F27CDC">
      <w:pPr>
        <w:rPr>
          <w:rFonts w:asciiTheme="majorHAnsi" w:hAnsiTheme="majorHAnsi"/>
          <w:b/>
          <w:bCs/>
          <w:sz w:val="28"/>
          <w:szCs w:val="28"/>
        </w:rPr>
      </w:pPr>
    </w:p>
    <w:p w14:paraId="333A6E36" w14:textId="77777777" w:rsidR="00F27CDC" w:rsidRDefault="00000000">
      <w:pPr>
        <w:jc w:val="center"/>
        <w:rPr>
          <w:rFonts w:asciiTheme="majorHAnsi" w:hAnsiTheme="majorHAnsi"/>
          <w:b/>
          <w:bCs/>
          <w:sz w:val="28"/>
          <w:szCs w:val="28"/>
        </w:rPr>
      </w:pPr>
      <w:r>
        <w:rPr>
          <w:rFonts w:asciiTheme="majorHAnsi" w:hAnsiTheme="majorHAnsi"/>
          <w:b/>
          <w:bCs/>
          <w:sz w:val="28"/>
          <w:szCs w:val="28"/>
        </w:rPr>
        <w:t>III OBRAZLOŽENJE OSTVARENJA PRIHODA I PRIMITAKA, RASHODA I IZDATAKA</w:t>
      </w:r>
    </w:p>
    <w:p w14:paraId="63A2E129" w14:textId="77777777" w:rsidR="00F27CDC" w:rsidRDefault="00F27CDC">
      <w:pPr>
        <w:jc w:val="center"/>
        <w:rPr>
          <w:b/>
          <w:color w:val="000000" w:themeColor="text1"/>
          <w:sz w:val="22"/>
          <w:szCs w:val="22"/>
          <w:lang w:eastAsia="hr-HR"/>
        </w:rPr>
      </w:pPr>
    </w:p>
    <w:p w14:paraId="7AA4D009" w14:textId="77777777" w:rsidR="00F27CDC" w:rsidRDefault="00000000">
      <w:pPr>
        <w:jc w:val="both"/>
        <w:rPr>
          <w:rFonts w:ascii="Cambria" w:hAnsi="Cambria"/>
          <w:sz w:val="24"/>
          <w:szCs w:val="24"/>
        </w:rPr>
      </w:pPr>
      <w:r>
        <w:rPr>
          <w:rFonts w:ascii="Cambria" w:hAnsi="Cambria"/>
          <w:b/>
          <w:iCs/>
          <w:sz w:val="24"/>
          <w:szCs w:val="24"/>
        </w:rPr>
        <w:t>Javna vatrogasna postrojba Umag</w:t>
      </w:r>
      <w:r>
        <w:rPr>
          <w:rFonts w:ascii="Cambria" w:hAnsi="Cambria"/>
          <w:sz w:val="24"/>
          <w:szCs w:val="24"/>
        </w:rPr>
        <w:t xml:space="preserve"> javna je ustanova Jedinice lokalne samouprave (JLS) koja u okviru vatrogasne djelatnosti skrbi o potrebama i interesima građana na svom području za organiziranjem i djelovanjem  učinkovite vatrogasne službe sukladno Zakonu o vatrogastvu (NN 125/19). JVP Umag kao središnja profesionalna vatrogasna postrojba obavlja vatrogasnu djelatnost na objektima i prostorima na području svojih osnivača; Grada Umaga, Grada Buja, Grada Novigrada te Općina Brtonigle, Grožnjana i Oprtlja.</w:t>
      </w:r>
    </w:p>
    <w:p w14:paraId="1FCDE9EC" w14:textId="77777777" w:rsidR="00F27CDC" w:rsidRDefault="00F27CDC">
      <w:pPr>
        <w:jc w:val="both"/>
        <w:rPr>
          <w:rFonts w:ascii="Cambria" w:hAnsi="Cambria"/>
          <w:sz w:val="24"/>
          <w:szCs w:val="24"/>
        </w:rPr>
      </w:pPr>
    </w:p>
    <w:p w14:paraId="3993D7EE" w14:textId="77777777" w:rsidR="00F27CDC" w:rsidRDefault="00000000">
      <w:pPr>
        <w:jc w:val="both"/>
        <w:rPr>
          <w:rFonts w:asciiTheme="majorHAnsi" w:hAnsiTheme="majorHAnsi"/>
          <w:sz w:val="24"/>
          <w:szCs w:val="24"/>
        </w:rPr>
      </w:pPr>
      <w:r>
        <w:rPr>
          <w:rFonts w:asciiTheme="majorHAnsi" w:eastAsiaTheme="minorEastAsia" w:hAnsiTheme="majorHAnsi"/>
          <w:sz w:val="24"/>
          <w:szCs w:val="24"/>
        </w:rPr>
        <w:t xml:space="preserve">Program Organiziranje i provođenje zaštite i spašavanja obuhvaća aktivnosti kojima se osiguravaju sredstva za nesmetano funkcioniranje i koordinaciju vatrogasne službe, obuku operativnih djelatnika putem praktične i teorijske nastave, održavanje mobilnosti voznog parka i vatrogasne opreme, gašenje požara, spašavanje ljudi i imovine, pomoć kod elementarnih nepogoda, pružanje tehničke pomoći  u nezgodama i opasnim situacijama i drugi poslovi u nesrećama, ekološkim i inim nesrećama, a sredstva za pokrivanje rashoda rada osiguravaju se kroz financiranje iz minimalnog standarda te iz proračuna Općina i Gradova na čijem području postrojba djeluje, a koji su ujedno i suosnivači postrojbe. </w:t>
      </w:r>
      <w:r>
        <w:rPr>
          <w:rFonts w:asciiTheme="majorHAnsi" w:hAnsiTheme="majorHAnsi"/>
          <w:sz w:val="24"/>
          <w:szCs w:val="24"/>
        </w:rPr>
        <w:t>U aktivnosti osnovna djelatnost vatrogastva planirani se rashodi za plaće djelatnika, službena putovanja, stručno usavršavanje zaposlenika, uredski materijal i druge materijalne rashode, usluge tekućeg i investicijskog održavanja, rashodi vezani za vozni park (održavanje, registracija, osiguranje i dr.) te drugi</w:t>
      </w:r>
    </w:p>
    <w:p w14:paraId="77CF8D17" w14:textId="77777777" w:rsidR="00F27CDC" w:rsidRDefault="00000000">
      <w:pPr>
        <w:jc w:val="both"/>
        <w:rPr>
          <w:rFonts w:asciiTheme="majorHAnsi" w:eastAsiaTheme="minorEastAsia" w:hAnsiTheme="majorHAnsi"/>
          <w:sz w:val="24"/>
          <w:szCs w:val="24"/>
        </w:rPr>
      </w:pPr>
      <w:r>
        <w:rPr>
          <w:rFonts w:asciiTheme="majorHAnsi" w:hAnsiTheme="majorHAnsi"/>
          <w:sz w:val="24"/>
          <w:szCs w:val="24"/>
        </w:rPr>
        <w:t xml:space="preserve">rashodi poslovanja postrojbe.  </w:t>
      </w:r>
      <w:r>
        <w:rPr>
          <w:rFonts w:asciiTheme="majorHAnsi" w:eastAsiaTheme="minorEastAsia" w:hAnsiTheme="majorHAnsi"/>
          <w:sz w:val="24"/>
          <w:szCs w:val="24"/>
        </w:rPr>
        <w:t>U aktivnosti opremanje vatrogasne postrojbe planirana je nabavka vatrogasne opreme.</w:t>
      </w:r>
    </w:p>
    <w:p w14:paraId="70649E11" w14:textId="77777777" w:rsidR="00F27CDC" w:rsidRDefault="00000000">
      <w:pPr>
        <w:spacing w:before="40"/>
        <w:jc w:val="both"/>
        <w:rPr>
          <w:sz w:val="24"/>
          <w:szCs w:val="24"/>
          <w:lang w:eastAsia="hr-HR"/>
        </w:rPr>
      </w:pPr>
      <w:r>
        <w:rPr>
          <w:rFonts w:asciiTheme="majorHAnsi" w:eastAsia="Cambria" w:hAnsiTheme="majorHAnsi"/>
          <w:color w:val="000000" w:themeColor="text1"/>
          <w:kern w:val="20"/>
          <w:sz w:val="24"/>
          <w:szCs w:val="24"/>
          <w:lang w:eastAsia="hr-HR"/>
        </w:rPr>
        <w:t xml:space="preserve">JVP Umag obavlja svoju djelatnost kao javnu službu temeljem zakonskih propisa, Planova zaštite od požara i Programa aktivnosti Vlade RH u provedbi posebnih mjera zaštite od požara od interesa za Republiku Hrvatsku sa zadaćom gašenja požara i spašavanja ljudi i imovine ugroženih požarom i eksplozijom, pružanje tehničke pomoći u nezgodama i opasnim situacijama te obavljanje i drugih poslova u nesrećama, ekološkim i inim nesrećama, sudjelovanje u provedbi preventivnih mjera zaštite od požara i eksplozija te obavljanje i drugih </w:t>
      </w:r>
      <w:r>
        <w:rPr>
          <w:rFonts w:asciiTheme="majorHAnsi" w:eastAsia="Cambria" w:hAnsiTheme="majorHAnsi"/>
          <w:color w:val="000000" w:themeColor="text1"/>
          <w:kern w:val="20"/>
          <w:sz w:val="24"/>
          <w:szCs w:val="24"/>
          <w:lang w:eastAsia="hr-HR"/>
        </w:rPr>
        <w:lastRenderedPageBreak/>
        <w:t xml:space="preserve">poslova. </w:t>
      </w:r>
      <w:r>
        <w:rPr>
          <w:rFonts w:asciiTheme="majorHAnsi" w:eastAsia="Cambria" w:hAnsiTheme="majorHAnsi"/>
          <w:color w:val="000000" w:themeColor="text1"/>
          <w:sz w:val="24"/>
          <w:szCs w:val="24"/>
          <w:lang w:eastAsia="hr-HR"/>
        </w:rPr>
        <w:t>Vatrogasnu postrojbu predstavlja i zastupa Zapovjednik Vatrogasne  postrojbe, a njome upravlja Vatrogasno vijeće od tri člana.</w:t>
      </w:r>
      <w:r>
        <w:rPr>
          <w:sz w:val="24"/>
          <w:szCs w:val="24"/>
          <w:lang w:eastAsia="hr-HR"/>
        </w:rPr>
        <w:tab/>
      </w:r>
    </w:p>
    <w:p w14:paraId="5F10F5F9" w14:textId="77777777" w:rsidR="00F27CDC" w:rsidRDefault="00F27CDC">
      <w:pPr>
        <w:spacing w:before="40"/>
        <w:jc w:val="both"/>
        <w:rPr>
          <w:rFonts w:asciiTheme="majorHAnsi" w:eastAsia="Cambria" w:hAnsiTheme="majorHAnsi"/>
          <w:color w:val="000000" w:themeColor="text1"/>
          <w:kern w:val="20"/>
          <w:sz w:val="24"/>
          <w:szCs w:val="24"/>
          <w:lang w:eastAsia="hr-HR"/>
        </w:rPr>
      </w:pPr>
    </w:p>
    <w:p w14:paraId="28B93EC7" w14:textId="77777777" w:rsidR="00F27CDC" w:rsidRDefault="00000000">
      <w:pPr>
        <w:pStyle w:val="Odlomakpopisa"/>
        <w:numPr>
          <w:ilvl w:val="0"/>
          <w:numId w:val="49"/>
        </w:numPr>
        <w:rPr>
          <w:rFonts w:asciiTheme="majorHAnsi" w:hAnsiTheme="majorHAnsi"/>
          <w:b/>
          <w:sz w:val="28"/>
          <w:szCs w:val="28"/>
          <w:lang w:eastAsia="hr-HR"/>
        </w:rPr>
      </w:pPr>
      <w:r>
        <w:rPr>
          <w:rFonts w:asciiTheme="majorHAnsi" w:hAnsiTheme="majorHAnsi"/>
          <w:b/>
          <w:sz w:val="28"/>
          <w:szCs w:val="28"/>
          <w:lang w:eastAsia="hr-HR"/>
        </w:rPr>
        <w:t>PRIHODI</w:t>
      </w:r>
    </w:p>
    <w:p w14:paraId="65AA32A8" w14:textId="77777777" w:rsidR="00F27CDC" w:rsidRDefault="00000000">
      <w:pPr>
        <w:rPr>
          <w:rFonts w:asciiTheme="majorHAnsi" w:hAnsiTheme="majorHAnsi"/>
          <w:b/>
          <w:sz w:val="28"/>
          <w:szCs w:val="28"/>
          <w:lang w:eastAsia="hr-HR"/>
        </w:rPr>
      </w:pPr>
      <w:r>
        <w:rPr>
          <w:rFonts w:asciiTheme="majorHAnsi" w:hAnsiTheme="majorHAnsi"/>
          <w:sz w:val="24"/>
          <w:szCs w:val="24"/>
          <w:lang w:eastAsia="hr-HR"/>
        </w:rPr>
        <w:t xml:space="preserve">Javna vatrogasna postrojba Umag obavlja poslove u sklopu funkcija koje se decentraliziraju shodno Zakona o vatrogastvu i Zakona o financiranju jedinica lokalne i područne (regionalne) samouprave. </w:t>
      </w:r>
      <w:r>
        <w:rPr>
          <w:rFonts w:asciiTheme="majorHAnsi" w:hAnsiTheme="majorHAnsi"/>
          <w:bCs/>
          <w:sz w:val="24"/>
          <w:szCs w:val="24"/>
        </w:rPr>
        <w:t>Prihodi od poslovanja ostvareni su u visini 50,25% od planiranih za obračunsku godinu 2023. u iznosu od  636.875,22 eura , a u odnosu na isto razdoblje prethodne godine indeks iznosi 132,00%.</w:t>
      </w:r>
    </w:p>
    <w:p w14:paraId="4D66331E" w14:textId="77777777" w:rsidR="00F27CDC" w:rsidRDefault="00000000">
      <w:pPr>
        <w:jc w:val="both"/>
        <w:rPr>
          <w:rFonts w:asciiTheme="majorHAnsi" w:hAnsiTheme="majorHAnsi"/>
          <w:sz w:val="24"/>
          <w:szCs w:val="24"/>
        </w:rPr>
      </w:pPr>
      <w:r>
        <w:rPr>
          <w:rFonts w:asciiTheme="majorHAnsi" w:hAnsiTheme="majorHAnsi"/>
          <w:sz w:val="24"/>
          <w:szCs w:val="24"/>
        </w:rPr>
        <w:t>Prihodi koje je Javna vatrogasna postrojba Umag ostvarila u prvoj polovici 2023. godine su prihodi iz proračuna Grada Umaga, prihodi od JL(R)PS – Grada Buje, Grada Novigrada, Općine Brtonigla, Oprtalj i Grožnjan, prihodi ostvareni temeljem Odluke o minimalnim financijskim standardima za obavljanje djelatnosti Javnih vatrogasnih postrojbi u 2023. godini (Narodne novine br. 08/23), pomoći temeljem prijenosa EU sredstava i prihoda po posebnim propisima za naknadu štete.</w:t>
      </w:r>
    </w:p>
    <w:p w14:paraId="64C3E8CD" w14:textId="77777777" w:rsidR="00F27CDC" w:rsidRDefault="00000000">
      <w:pPr>
        <w:jc w:val="both"/>
        <w:rPr>
          <w:rFonts w:asciiTheme="majorHAnsi" w:hAnsiTheme="majorHAnsi"/>
          <w:sz w:val="24"/>
          <w:szCs w:val="24"/>
        </w:rPr>
      </w:pPr>
      <w:r>
        <w:rPr>
          <w:rFonts w:asciiTheme="majorHAnsi" w:hAnsiTheme="majorHAnsi"/>
          <w:sz w:val="24"/>
          <w:szCs w:val="24"/>
        </w:rPr>
        <w:t>Također Javna vatrogasna postrojba Umag ostvarila je prihode obavljanjem vlastite djelatnosti (protupožarna osiguranja, vatrodojavni sustavi, prijevozi vode).</w:t>
      </w:r>
    </w:p>
    <w:p w14:paraId="4AC6F7AF" w14:textId="77777777" w:rsidR="00F27CDC" w:rsidRDefault="00000000">
      <w:pPr>
        <w:jc w:val="both"/>
        <w:rPr>
          <w:rFonts w:asciiTheme="majorHAnsi" w:hAnsiTheme="majorHAnsi"/>
          <w:sz w:val="24"/>
          <w:szCs w:val="24"/>
        </w:rPr>
      </w:pPr>
      <w:r>
        <w:rPr>
          <w:rFonts w:asciiTheme="majorHAnsi" w:hAnsiTheme="majorHAnsi"/>
          <w:sz w:val="24"/>
          <w:szCs w:val="24"/>
        </w:rPr>
        <w:t>Uplaćenim prihodima u ovom izvještajnom razdoblju, podmiren je cjelokupni manjak iz 2022.godine, a koji se odnosio na sredstva pomoći temeljem prijenosa EU sredstva koja se nisu uspjela prihodovati 2022.godine ( 65.570,51 eura), pošto je realizacija rashoda bila krajem 2022.godine, pa je tako završni zahtjev za nadoknadu sredstava i završno izvješće poslano početkom 2023.godine i nedoznačena sredstva iz općinskih proračuna do 31.12. 2022.godine</w:t>
      </w:r>
    </w:p>
    <w:p w14:paraId="4E18CE0A" w14:textId="77777777" w:rsidR="00F27CDC" w:rsidRDefault="00000000">
      <w:pPr>
        <w:jc w:val="both"/>
        <w:rPr>
          <w:rFonts w:asciiTheme="majorHAnsi" w:hAnsiTheme="majorHAnsi"/>
          <w:sz w:val="24"/>
          <w:szCs w:val="24"/>
        </w:rPr>
      </w:pPr>
      <w:r>
        <w:rPr>
          <w:rFonts w:asciiTheme="majorHAnsi" w:hAnsiTheme="majorHAnsi"/>
          <w:sz w:val="24"/>
          <w:szCs w:val="24"/>
        </w:rPr>
        <w:t xml:space="preserve">(12.667,94 eura ). </w:t>
      </w:r>
    </w:p>
    <w:p w14:paraId="28A52AD4" w14:textId="77777777" w:rsidR="00F27CDC" w:rsidRDefault="00000000">
      <w:pPr>
        <w:jc w:val="both"/>
        <w:rPr>
          <w:rFonts w:asciiTheme="majorHAnsi" w:hAnsiTheme="majorHAnsi" w:cs="Arial"/>
          <w:color w:val="000000"/>
          <w:sz w:val="24"/>
          <w:szCs w:val="24"/>
        </w:rPr>
      </w:pPr>
      <w:r>
        <w:rPr>
          <w:rFonts w:asciiTheme="majorHAnsi" w:hAnsiTheme="majorHAnsi"/>
          <w:sz w:val="24"/>
          <w:szCs w:val="24"/>
        </w:rPr>
        <w:t>U ovom su razdoblju ostvareni i p</w:t>
      </w:r>
      <w:r>
        <w:rPr>
          <w:rFonts w:asciiTheme="majorHAnsi" w:hAnsiTheme="majorHAnsi" w:cs="Arial"/>
          <w:color w:val="000000"/>
          <w:sz w:val="24"/>
          <w:szCs w:val="24"/>
        </w:rPr>
        <w:t>rihod od upravnih i administrativnih pristojbi, pristojbi po posebnim propisima za naknadu štete na kasko osiguranom vozilu.</w:t>
      </w:r>
    </w:p>
    <w:p w14:paraId="6368CEA5" w14:textId="77777777" w:rsidR="00F27CDC" w:rsidRDefault="00000000">
      <w:pPr>
        <w:jc w:val="both"/>
        <w:rPr>
          <w:rFonts w:asciiTheme="majorHAnsi" w:hAnsiTheme="majorHAnsi" w:cs="Arial"/>
          <w:color w:val="000000"/>
          <w:sz w:val="24"/>
          <w:szCs w:val="24"/>
        </w:rPr>
      </w:pPr>
      <w:r>
        <w:rPr>
          <w:rFonts w:asciiTheme="majorHAnsi" w:hAnsiTheme="majorHAnsi" w:cs="Arial"/>
          <w:color w:val="000000"/>
          <w:sz w:val="24"/>
          <w:szCs w:val="24"/>
        </w:rPr>
        <w:t>Vlastiti prihodi nešto su manji u odnosu na prethodnu godinu, a sve to zbog povoljnih klimatskih uvjeta (kišna sezona), pa nije bili toliko prijevoza vode koje smo imali prošle godine .</w:t>
      </w:r>
    </w:p>
    <w:p w14:paraId="46CC82A8" w14:textId="77777777" w:rsidR="00F27CDC" w:rsidRDefault="00F27CDC">
      <w:pPr>
        <w:jc w:val="both"/>
        <w:rPr>
          <w:rFonts w:asciiTheme="majorHAnsi" w:hAnsiTheme="majorHAnsi" w:cs="Arial"/>
          <w:color w:val="000000"/>
          <w:sz w:val="24"/>
          <w:szCs w:val="24"/>
        </w:rPr>
      </w:pPr>
    </w:p>
    <w:p w14:paraId="2EBD4465" w14:textId="77777777" w:rsidR="00F27CDC" w:rsidRDefault="00000000">
      <w:pPr>
        <w:pStyle w:val="Odlomakpopisa"/>
        <w:numPr>
          <w:ilvl w:val="0"/>
          <w:numId w:val="50"/>
        </w:numPr>
        <w:rPr>
          <w:rFonts w:asciiTheme="majorHAnsi" w:hAnsiTheme="majorHAnsi"/>
          <w:i/>
          <w:sz w:val="18"/>
          <w:szCs w:val="18"/>
        </w:rPr>
      </w:pPr>
      <w:r>
        <w:rPr>
          <w:rFonts w:asciiTheme="majorHAnsi" w:hAnsiTheme="majorHAnsi"/>
          <w:i/>
          <w:sz w:val="18"/>
          <w:szCs w:val="18"/>
        </w:rPr>
        <w:t>Tabelarni prikaz prihoda ( isječak iz realizacije 30.06.2023.)</w:t>
      </w:r>
    </w:p>
    <w:tbl>
      <w:tblPr>
        <w:tblStyle w:val="Reetkatablice"/>
        <w:tblpPr w:leftFromText="180" w:rightFromText="180" w:vertAnchor="text" w:horzAnchor="margin" w:tblpXSpec="center" w:tblpY="38"/>
        <w:tblW w:w="0" w:type="auto"/>
        <w:tblLook w:val="04A0" w:firstRow="1" w:lastRow="0" w:firstColumn="1" w:lastColumn="0" w:noHBand="0" w:noVBand="1"/>
      </w:tblPr>
      <w:tblGrid>
        <w:gridCol w:w="756"/>
        <w:gridCol w:w="6156"/>
        <w:gridCol w:w="1843"/>
      </w:tblGrid>
      <w:tr w:rsidR="00F27CDC" w14:paraId="18D7881A" w14:textId="77777777">
        <w:tc>
          <w:tcPr>
            <w:tcW w:w="756" w:type="dxa"/>
            <w:shd w:val="clear" w:color="auto" w:fill="C0504D" w:themeFill="accent2"/>
          </w:tcPr>
          <w:p w14:paraId="2DF5969B" w14:textId="77777777" w:rsidR="00F27CDC" w:rsidRDefault="00000000">
            <w:pPr>
              <w:rPr>
                <w:rFonts w:asciiTheme="majorHAnsi" w:hAnsiTheme="majorHAnsi"/>
                <w:b/>
                <w:bCs/>
                <w:color w:val="FFFFFF" w:themeColor="background1"/>
              </w:rPr>
            </w:pPr>
            <w:r>
              <w:rPr>
                <w:rFonts w:asciiTheme="majorHAnsi" w:hAnsiTheme="majorHAnsi"/>
                <w:b/>
                <w:bCs/>
                <w:color w:val="FFFFFF" w:themeColor="background1"/>
              </w:rPr>
              <w:t>konto</w:t>
            </w:r>
          </w:p>
        </w:tc>
        <w:tc>
          <w:tcPr>
            <w:tcW w:w="6156" w:type="dxa"/>
            <w:shd w:val="clear" w:color="auto" w:fill="C0504D" w:themeFill="accent2"/>
          </w:tcPr>
          <w:p w14:paraId="419F8FD3" w14:textId="77777777" w:rsidR="00F27CDC" w:rsidRDefault="00000000">
            <w:pPr>
              <w:jc w:val="center"/>
              <w:rPr>
                <w:rFonts w:asciiTheme="majorHAnsi" w:hAnsiTheme="majorHAnsi"/>
                <w:b/>
                <w:bCs/>
                <w:color w:val="FFFFFF" w:themeColor="background1"/>
              </w:rPr>
            </w:pPr>
            <w:r>
              <w:rPr>
                <w:rFonts w:asciiTheme="majorHAnsi" w:hAnsiTheme="majorHAnsi"/>
                <w:b/>
                <w:bCs/>
                <w:color w:val="FFFFFF" w:themeColor="background1"/>
              </w:rPr>
              <w:t>Izvor</w:t>
            </w:r>
          </w:p>
        </w:tc>
        <w:tc>
          <w:tcPr>
            <w:tcW w:w="1843" w:type="dxa"/>
            <w:shd w:val="clear" w:color="auto" w:fill="C0504D" w:themeFill="accent2"/>
          </w:tcPr>
          <w:p w14:paraId="215D717D" w14:textId="77777777" w:rsidR="00F27CDC" w:rsidRDefault="00000000">
            <w:pPr>
              <w:jc w:val="center"/>
              <w:rPr>
                <w:rFonts w:asciiTheme="majorHAnsi" w:hAnsiTheme="majorHAnsi"/>
                <w:b/>
                <w:bCs/>
                <w:color w:val="FFFFFF" w:themeColor="background1"/>
              </w:rPr>
            </w:pPr>
            <w:r>
              <w:rPr>
                <w:rFonts w:asciiTheme="majorHAnsi" w:hAnsiTheme="majorHAnsi"/>
                <w:b/>
                <w:bCs/>
                <w:color w:val="FFFFFF" w:themeColor="background1"/>
              </w:rPr>
              <w:t>Iznos euro</w:t>
            </w:r>
          </w:p>
        </w:tc>
      </w:tr>
      <w:tr w:rsidR="00F27CDC" w14:paraId="0961E92D" w14:textId="77777777">
        <w:tc>
          <w:tcPr>
            <w:tcW w:w="756" w:type="dxa"/>
          </w:tcPr>
          <w:p w14:paraId="1F8D100F" w14:textId="77777777" w:rsidR="00F27CDC" w:rsidRDefault="00000000">
            <w:pPr>
              <w:rPr>
                <w:rFonts w:asciiTheme="majorHAnsi" w:hAnsiTheme="majorHAnsi"/>
                <w:bCs/>
                <w:sz w:val="16"/>
                <w:szCs w:val="16"/>
              </w:rPr>
            </w:pPr>
            <w:r>
              <w:rPr>
                <w:rFonts w:asciiTheme="majorHAnsi" w:hAnsiTheme="majorHAnsi"/>
                <w:bCs/>
                <w:sz w:val="16"/>
                <w:szCs w:val="16"/>
              </w:rPr>
              <w:t>63</w:t>
            </w:r>
          </w:p>
        </w:tc>
        <w:tc>
          <w:tcPr>
            <w:tcW w:w="6156" w:type="dxa"/>
          </w:tcPr>
          <w:p w14:paraId="01ADD549" w14:textId="77777777" w:rsidR="00F27CDC" w:rsidRDefault="00000000">
            <w:pPr>
              <w:rPr>
                <w:rFonts w:asciiTheme="majorHAnsi" w:hAnsiTheme="majorHAnsi" w:cs="Arial"/>
                <w:sz w:val="16"/>
                <w:szCs w:val="16"/>
              </w:rPr>
            </w:pPr>
            <w:r>
              <w:rPr>
                <w:rFonts w:asciiTheme="majorHAnsi" w:hAnsiTheme="majorHAnsi" w:cs="Arial"/>
                <w:sz w:val="16"/>
                <w:szCs w:val="16"/>
              </w:rPr>
              <w:t xml:space="preserve">Pomoći iz inozemstva i od subjekata unutar općeg proračuna </w:t>
            </w:r>
          </w:p>
        </w:tc>
        <w:tc>
          <w:tcPr>
            <w:tcW w:w="1843" w:type="dxa"/>
            <w:shd w:val="clear" w:color="auto" w:fill="FDE9D9" w:themeFill="accent6" w:themeFillTint="33"/>
          </w:tcPr>
          <w:p w14:paraId="04DC1017" w14:textId="77777777" w:rsidR="00F27CDC" w:rsidRDefault="00000000">
            <w:pPr>
              <w:jc w:val="center"/>
              <w:rPr>
                <w:rFonts w:asciiTheme="majorHAnsi" w:hAnsiTheme="majorHAnsi"/>
                <w:bCs/>
                <w:sz w:val="16"/>
                <w:szCs w:val="16"/>
              </w:rPr>
            </w:pPr>
            <w:r>
              <w:rPr>
                <w:rFonts w:asciiTheme="majorHAnsi" w:hAnsiTheme="majorHAnsi"/>
                <w:bCs/>
                <w:sz w:val="16"/>
                <w:szCs w:val="16"/>
              </w:rPr>
              <w:t>191.749,79</w:t>
            </w:r>
          </w:p>
        </w:tc>
      </w:tr>
      <w:tr w:rsidR="00F27CDC" w14:paraId="14432B6E" w14:textId="77777777">
        <w:tc>
          <w:tcPr>
            <w:tcW w:w="756" w:type="dxa"/>
          </w:tcPr>
          <w:p w14:paraId="0C3B0AE7" w14:textId="77777777" w:rsidR="00F27CDC" w:rsidRDefault="00000000">
            <w:pPr>
              <w:rPr>
                <w:rFonts w:asciiTheme="majorHAnsi" w:hAnsiTheme="majorHAnsi"/>
                <w:bCs/>
                <w:sz w:val="16"/>
                <w:szCs w:val="16"/>
              </w:rPr>
            </w:pPr>
            <w:r>
              <w:rPr>
                <w:rFonts w:asciiTheme="majorHAnsi" w:hAnsiTheme="majorHAnsi"/>
                <w:bCs/>
                <w:sz w:val="16"/>
                <w:szCs w:val="16"/>
              </w:rPr>
              <w:t>636</w:t>
            </w:r>
          </w:p>
        </w:tc>
        <w:tc>
          <w:tcPr>
            <w:tcW w:w="6156" w:type="dxa"/>
          </w:tcPr>
          <w:p w14:paraId="501E06E7" w14:textId="77777777" w:rsidR="00F27CDC" w:rsidRDefault="00000000">
            <w:pPr>
              <w:rPr>
                <w:rFonts w:asciiTheme="majorHAnsi" w:hAnsiTheme="majorHAnsi"/>
                <w:bCs/>
                <w:sz w:val="16"/>
                <w:szCs w:val="16"/>
              </w:rPr>
            </w:pPr>
            <w:r>
              <w:rPr>
                <w:rFonts w:asciiTheme="majorHAnsi" w:hAnsiTheme="majorHAnsi"/>
                <w:bCs/>
                <w:sz w:val="16"/>
                <w:szCs w:val="16"/>
              </w:rPr>
              <w:t>Pomoći proračunskim korisnicima iz proračuna koji im nije nadležan</w:t>
            </w:r>
          </w:p>
        </w:tc>
        <w:tc>
          <w:tcPr>
            <w:tcW w:w="1843" w:type="dxa"/>
          </w:tcPr>
          <w:p w14:paraId="2AFBADB1" w14:textId="77777777" w:rsidR="00F27CDC" w:rsidRDefault="00000000">
            <w:pPr>
              <w:jc w:val="center"/>
              <w:rPr>
                <w:rFonts w:asciiTheme="majorHAnsi" w:hAnsiTheme="majorHAnsi"/>
                <w:bCs/>
                <w:sz w:val="16"/>
                <w:szCs w:val="16"/>
              </w:rPr>
            </w:pPr>
            <w:r>
              <w:rPr>
                <w:rFonts w:asciiTheme="majorHAnsi" w:hAnsiTheme="majorHAnsi"/>
                <w:bCs/>
                <w:sz w:val="16"/>
                <w:szCs w:val="16"/>
              </w:rPr>
              <w:t>129.179,28</w:t>
            </w:r>
          </w:p>
        </w:tc>
      </w:tr>
      <w:tr w:rsidR="00F27CDC" w14:paraId="7D230B2A" w14:textId="77777777">
        <w:tc>
          <w:tcPr>
            <w:tcW w:w="756" w:type="dxa"/>
          </w:tcPr>
          <w:p w14:paraId="6FE5E36A" w14:textId="77777777" w:rsidR="00F27CDC" w:rsidRDefault="00F27CDC">
            <w:pPr>
              <w:rPr>
                <w:rFonts w:asciiTheme="majorHAnsi" w:hAnsiTheme="majorHAnsi"/>
                <w:bCs/>
                <w:sz w:val="16"/>
                <w:szCs w:val="16"/>
              </w:rPr>
            </w:pPr>
          </w:p>
          <w:p w14:paraId="61524C25" w14:textId="77777777" w:rsidR="00F27CDC" w:rsidRDefault="00000000">
            <w:pPr>
              <w:rPr>
                <w:rFonts w:asciiTheme="majorHAnsi" w:hAnsiTheme="majorHAnsi"/>
                <w:bCs/>
                <w:sz w:val="16"/>
                <w:szCs w:val="16"/>
              </w:rPr>
            </w:pPr>
            <w:r>
              <w:rPr>
                <w:rFonts w:asciiTheme="majorHAnsi" w:hAnsiTheme="majorHAnsi"/>
                <w:bCs/>
                <w:sz w:val="16"/>
                <w:szCs w:val="16"/>
              </w:rPr>
              <w:t>6361</w:t>
            </w:r>
          </w:p>
        </w:tc>
        <w:tc>
          <w:tcPr>
            <w:tcW w:w="6156" w:type="dxa"/>
          </w:tcPr>
          <w:p w14:paraId="2D402459" w14:textId="77777777" w:rsidR="00F27CDC" w:rsidRDefault="00000000">
            <w:pPr>
              <w:rPr>
                <w:rFonts w:asciiTheme="majorHAnsi" w:hAnsiTheme="majorHAnsi"/>
                <w:bCs/>
                <w:sz w:val="16"/>
                <w:szCs w:val="16"/>
              </w:rPr>
            </w:pPr>
            <w:r>
              <w:rPr>
                <w:rFonts w:asciiTheme="majorHAnsi" w:hAnsiTheme="majorHAnsi"/>
                <w:bCs/>
                <w:sz w:val="16"/>
                <w:szCs w:val="16"/>
              </w:rPr>
              <w:t>Tekuće pomoći proračunskim korisnicima iz proračuna koji im nije nadležan</w:t>
            </w:r>
          </w:p>
          <w:p w14:paraId="10BF3C4F" w14:textId="77777777" w:rsidR="00F27CDC" w:rsidRDefault="00000000">
            <w:pPr>
              <w:rPr>
                <w:rFonts w:asciiTheme="majorHAnsi" w:hAnsiTheme="majorHAnsi"/>
                <w:bCs/>
                <w:sz w:val="16"/>
                <w:szCs w:val="16"/>
              </w:rPr>
            </w:pPr>
            <w:r>
              <w:rPr>
                <w:rFonts w:asciiTheme="majorHAnsi" w:hAnsiTheme="majorHAnsi"/>
                <w:bCs/>
                <w:sz w:val="16"/>
                <w:szCs w:val="16"/>
              </w:rPr>
              <w:t xml:space="preserve">Pokriće manjka iz 2022.godine    12.667,94                                                                                                                </w:t>
            </w:r>
          </w:p>
          <w:p w14:paraId="13794B3D" w14:textId="77777777" w:rsidR="00F27CDC" w:rsidRDefault="00000000">
            <w:pPr>
              <w:rPr>
                <w:rFonts w:asciiTheme="majorHAnsi" w:hAnsiTheme="majorHAnsi"/>
                <w:bCs/>
                <w:sz w:val="16"/>
                <w:szCs w:val="16"/>
              </w:rPr>
            </w:pPr>
            <w:r>
              <w:rPr>
                <w:rFonts w:asciiTheme="majorHAnsi" w:hAnsiTheme="majorHAnsi"/>
                <w:bCs/>
                <w:sz w:val="16"/>
                <w:szCs w:val="16"/>
              </w:rPr>
              <w:t xml:space="preserve">Udio po osnivačima                       110.502,40                                                                                                                          </w:t>
            </w:r>
          </w:p>
        </w:tc>
        <w:tc>
          <w:tcPr>
            <w:tcW w:w="1843" w:type="dxa"/>
          </w:tcPr>
          <w:p w14:paraId="2F4820E7" w14:textId="77777777" w:rsidR="00F27CDC" w:rsidRDefault="00000000">
            <w:pPr>
              <w:jc w:val="center"/>
              <w:rPr>
                <w:rFonts w:asciiTheme="majorHAnsi" w:hAnsiTheme="majorHAnsi"/>
                <w:bCs/>
                <w:sz w:val="16"/>
                <w:szCs w:val="16"/>
              </w:rPr>
            </w:pPr>
            <w:r>
              <w:rPr>
                <w:rFonts w:asciiTheme="majorHAnsi" w:hAnsiTheme="majorHAnsi"/>
                <w:bCs/>
                <w:sz w:val="16"/>
                <w:szCs w:val="16"/>
              </w:rPr>
              <w:t>123.170,34</w:t>
            </w:r>
          </w:p>
        </w:tc>
      </w:tr>
      <w:tr w:rsidR="00F27CDC" w14:paraId="74C93FDE" w14:textId="77777777">
        <w:tc>
          <w:tcPr>
            <w:tcW w:w="756" w:type="dxa"/>
          </w:tcPr>
          <w:p w14:paraId="447054E0" w14:textId="77777777" w:rsidR="00F27CDC" w:rsidRDefault="00000000">
            <w:pPr>
              <w:rPr>
                <w:rFonts w:asciiTheme="majorHAnsi" w:hAnsiTheme="majorHAnsi"/>
                <w:bCs/>
                <w:sz w:val="16"/>
                <w:szCs w:val="16"/>
              </w:rPr>
            </w:pPr>
            <w:r>
              <w:rPr>
                <w:rFonts w:asciiTheme="majorHAnsi" w:hAnsiTheme="majorHAnsi"/>
                <w:bCs/>
                <w:sz w:val="16"/>
                <w:szCs w:val="16"/>
              </w:rPr>
              <w:t>6362</w:t>
            </w:r>
          </w:p>
        </w:tc>
        <w:tc>
          <w:tcPr>
            <w:tcW w:w="6156" w:type="dxa"/>
            <w:shd w:val="clear" w:color="auto" w:fill="auto"/>
          </w:tcPr>
          <w:p w14:paraId="2474F0B7" w14:textId="77777777" w:rsidR="00F27CDC" w:rsidRDefault="00000000">
            <w:pPr>
              <w:rPr>
                <w:rFonts w:asciiTheme="majorHAnsi" w:hAnsiTheme="majorHAnsi"/>
                <w:bCs/>
                <w:sz w:val="16"/>
                <w:szCs w:val="16"/>
              </w:rPr>
            </w:pPr>
            <w:r>
              <w:rPr>
                <w:rFonts w:asciiTheme="majorHAnsi" w:hAnsiTheme="majorHAnsi"/>
                <w:bCs/>
                <w:sz w:val="16"/>
                <w:szCs w:val="16"/>
              </w:rPr>
              <w:t>Kapitalne pomoći proračunskim  korisnicima iz proračuna koji im nije nadležan</w:t>
            </w:r>
          </w:p>
        </w:tc>
        <w:tc>
          <w:tcPr>
            <w:tcW w:w="1843" w:type="dxa"/>
            <w:shd w:val="clear" w:color="auto" w:fill="auto"/>
          </w:tcPr>
          <w:p w14:paraId="35436011" w14:textId="77777777" w:rsidR="00F27CDC" w:rsidRDefault="00000000">
            <w:pPr>
              <w:jc w:val="center"/>
              <w:rPr>
                <w:rFonts w:asciiTheme="majorHAnsi" w:hAnsiTheme="majorHAnsi"/>
                <w:bCs/>
                <w:sz w:val="16"/>
                <w:szCs w:val="16"/>
              </w:rPr>
            </w:pPr>
            <w:r>
              <w:rPr>
                <w:rFonts w:asciiTheme="majorHAnsi" w:hAnsiTheme="majorHAnsi"/>
                <w:bCs/>
                <w:sz w:val="16"/>
                <w:szCs w:val="16"/>
              </w:rPr>
              <w:t>6.008,94</w:t>
            </w:r>
          </w:p>
        </w:tc>
      </w:tr>
      <w:tr w:rsidR="00F27CDC" w14:paraId="76CD17B4" w14:textId="77777777">
        <w:tc>
          <w:tcPr>
            <w:tcW w:w="756" w:type="dxa"/>
          </w:tcPr>
          <w:p w14:paraId="67A423BA" w14:textId="77777777" w:rsidR="00F27CDC" w:rsidRDefault="00000000">
            <w:pPr>
              <w:rPr>
                <w:rFonts w:asciiTheme="majorHAnsi" w:hAnsiTheme="majorHAnsi"/>
                <w:bCs/>
                <w:sz w:val="16"/>
                <w:szCs w:val="16"/>
              </w:rPr>
            </w:pPr>
            <w:r>
              <w:rPr>
                <w:rFonts w:asciiTheme="majorHAnsi" w:hAnsiTheme="majorHAnsi"/>
                <w:bCs/>
                <w:sz w:val="16"/>
                <w:szCs w:val="16"/>
              </w:rPr>
              <w:t>638</w:t>
            </w:r>
          </w:p>
        </w:tc>
        <w:tc>
          <w:tcPr>
            <w:tcW w:w="6156" w:type="dxa"/>
            <w:shd w:val="clear" w:color="auto" w:fill="auto"/>
          </w:tcPr>
          <w:p w14:paraId="1EFB8EFB" w14:textId="77777777" w:rsidR="00F27CDC" w:rsidRDefault="00000000">
            <w:pPr>
              <w:rPr>
                <w:rFonts w:asciiTheme="majorHAnsi" w:hAnsiTheme="majorHAnsi"/>
                <w:bCs/>
                <w:sz w:val="16"/>
                <w:szCs w:val="16"/>
              </w:rPr>
            </w:pPr>
            <w:r>
              <w:rPr>
                <w:rFonts w:asciiTheme="majorHAnsi" w:hAnsiTheme="majorHAnsi"/>
                <w:bCs/>
                <w:sz w:val="16"/>
                <w:szCs w:val="16"/>
              </w:rPr>
              <w:t xml:space="preserve">Pomoći temeljem prijenosa  EU sredstava </w:t>
            </w:r>
          </w:p>
        </w:tc>
        <w:tc>
          <w:tcPr>
            <w:tcW w:w="1843" w:type="dxa"/>
            <w:shd w:val="clear" w:color="auto" w:fill="FDE9D9" w:themeFill="accent6" w:themeFillTint="33"/>
          </w:tcPr>
          <w:p w14:paraId="33A9090D" w14:textId="77777777" w:rsidR="00F27CDC" w:rsidRDefault="00000000">
            <w:pPr>
              <w:jc w:val="center"/>
              <w:rPr>
                <w:rFonts w:asciiTheme="majorHAnsi" w:hAnsiTheme="majorHAnsi"/>
                <w:bCs/>
                <w:sz w:val="16"/>
                <w:szCs w:val="16"/>
              </w:rPr>
            </w:pPr>
            <w:r>
              <w:rPr>
                <w:rFonts w:asciiTheme="majorHAnsi" w:hAnsiTheme="majorHAnsi"/>
                <w:bCs/>
                <w:sz w:val="16"/>
                <w:szCs w:val="16"/>
              </w:rPr>
              <w:t>62.570,51</w:t>
            </w:r>
          </w:p>
        </w:tc>
      </w:tr>
      <w:tr w:rsidR="00F27CDC" w14:paraId="39559185" w14:textId="77777777">
        <w:tc>
          <w:tcPr>
            <w:tcW w:w="756" w:type="dxa"/>
          </w:tcPr>
          <w:p w14:paraId="35134861" w14:textId="77777777" w:rsidR="00F27CDC" w:rsidRDefault="00000000">
            <w:pPr>
              <w:rPr>
                <w:rFonts w:asciiTheme="majorHAnsi" w:hAnsiTheme="majorHAnsi"/>
                <w:bCs/>
                <w:sz w:val="16"/>
                <w:szCs w:val="16"/>
              </w:rPr>
            </w:pPr>
            <w:r>
              <w:rPr>
                <w:rFonts w:asciiTheme="majorHAnsi" w:hAnsiTheme="majorHAnsi"/>
                <w:bCs/>
                <w:sz w:val="16"/>
                <w:szCs w:val="16"/>
              </w:rPr>
              <w:t>6381</w:t>
            </w:r>
          </w:p>
        </w:tc>
        <w:tc>
          <w:tcPr>
            <w:tcW w:w="6156" w:type="dxa"/>
            <w:shd w:val="clear" w:color="auto" w:fill="auto"/>
          </w:tcPr>
          <w:p w14:paraId="3FCC91F9" w14:textId="77777777" w:rsidR="00F27CDC" w:rsidRDefault="00000000">
            <w:pPr>
              <w:rPr>
                <w:rFonts w:asciiTheme="majorHAnsi" w:hAnsiTheme="majorHAnsi"/>
                <w:bCs/>
                <w:sz w:val="16"/>
                <w:szCs w:val="16"/>
              </w:rPr>
            </w:pPr>
            <w:r>
              <w:rPr>
                <w:rFonts w:asciiTheme="majorHAnsi" w:hAnsiTheme="majorHAnsi"/>
                <w:bCs/>
                <w:sz w:val="16"/>
                <w:szCs w:val="16"/>
              </w:rPr>
              <w:t>Tekuće pomoći temeljem prijenosa  EU sredstava</w:t>
            </w:r>
          </w:p>
        </w:tc>
        <w:tc>
          <w:tcPr>
            <w:tcW w:w="1843" w:type="dxa"/>
            <w:shd w:val="clear" w:color="auto" w:fill="auto"/>
          </w:tcPr>
          <w:p w14:paraId="2608C40B" w14:textId="77777777" w:rsidR="00F27CDC" w:rsidRDefault="00000000">
            <w:pPr>
              <w:jc w:val="center"/>
              <w:rPr>
                <w:rFonts w:asciiTheme="majorHAnsi" w:hAnsiTheme="majorHAnsi"/>
                <w:bCs/>
                <w:sz w:val="16"/>
                <w:szCs w:val="16"/>
              </w:rPr>
            </w:pPr>
            <w:r>
              <w:rPr>
                <w:rFonts w:asciiTheme="majorHAnsi" w:hAnsiTheme="majorHAnsi"/>
                <w:bCs/>
                <w:sz w:val="16"/>
                <w:szCs w:val="16"/>
              </w:rPr>
              <w:t>16.459,29</w:t>
            </w:r>
          </w:p>
        </w:tc>
      </w:tr>
      <w:tr w:rsidR="00F27CDC" w14:paraId="04A5EB6A" w14:textId="77777777">
        <w:tc>
          <w:tcPr>
            <w:tcW w:w="756" w:type="dxa"/>
          </w:tcPr>
          <w:p w14:paraId="22BC65A6" w14:textId="77777777" w:rsidR="00F27CDC" w:rsidRDefault="00000000">
            <w:pPr>
              <w:rPr>
                <w:rFonts w:asciiTheme="majorHAnsi" w:hAnsiTheme="majorHAnsi"/>
                <w:bCs/>
                <w:sz w:val="16"/>
                <w:szCs w:val="16"/>
              </w:rPr>
            </w:pPr>
            <w:r>
              <w:rPr>
                <w:rFonts w:asciiTheme="majorHAnsi" w:hAnsiTheme="majorHAnsi"/>
                <w:bCs/>
                <w:sz w:val="16"/>
                <w:szCs w:val="16"/>
              </w:rPr>
              <w:t>6382</w:t>
            </w:r>
          </w:p>
        </w:tc>
        <w:tc>
          <w:tcPr>
            <w:tcW w:w="6156" w:type="dxa"/>
            <w:shd w:val="clear" w:color="auto" w:fill="auto"/>
          </w:tcPr>
          <w:p w14:paraId="30944BFA" w14:textId="77777777" w:rsidR="00F27CDC" w:rsidRDefault="00000000">
            <w:pPr>
              <w:rPr>
                <w:rFonts w:asciiTheme="majorHAnsi" w:hAnsiTheme="majorHAnsi"/>
                <w:bCs/>
                <w:sz w:val="16"/>
                <w:szCs w:val="16"/>
              </w:rPr>
            </w:pPr>
            <w:r>
              <w:rPr>
                <w:rFonts w:asciiTheme="majorHAnsi" w:hAnsiTheme="majorHAnsi"/>
                <w:bCs/>
                <w:sz w:val="16"/>
                <w:szCs w:val="16"/>
              </w:rPr>
              <w:t>Kapitalne pomoći temeljem prijenosa  EU sredstava</w:t>
            </w:r>
          </w:p>
        </w:tc>
        <w:tc>
          <w:tcPr>
            <w:tcW w:w="1843" w:type="dxa"/>
            <w:shd w:val="clear" w:color="auto" w:fill="auto"/>
          </w:tcPr>
          <w:p w14:paraId="443371EA" w14:textId="77777777" w:rsidR="00F27CDC" w:rsidRDefault="00000000">
            <w:pPr>
              <w:jc w:val="center"/>
              <w:rPr>
                <w:rFonts w:asciiTheme="majorHAnsi" w:hAnsiTheme="majorHAnsi"/>
                <w:bCs/>
                <w:sz w:val="16"/>
                <w:szCs w:val="16"/>
              </w:rPr>
            </w:pPr>
            <w:r>
              <w:rPr>
                <w:rFonts w:asciiTheme="majorHAnsi" w:hAnsiTheme="majorHAnsi"/>
                <w:bCs/>
                <w:sz w:val="16"/>
                <w:szCs w:val="16"/>
              </w:rPr>
              <w:t>46.111,22</w:t>
            </w:r>
          </w:p>
        </w:tc>
      </w:tr>
      <w:tr w:rsidR="00F27CDC" w14:paraId="25E32E7A" w14:textId="77777777">
        <w:tc>
          <w:tcPr>
            <w:tcW w:w="756" w:type="dxa"/>
          </w:tcPr>
          <w:p w14:paraId="6C44E6F8" w14:textId="77777777" w:rsidR="00F27CDC" w:rsidRDefault="00000000">
            <w:pPr>
              <w:rPr>
                <w:rFonts w:asciiTheme="majorHAnsi" w:hAnsiTheme="majorHAnsi"/>
                <w:bCs/>
                <w:sz w:val="16"/>
                <w:szCs w:val="16"/>
              </w:rPr>
            </w:pPr>
            <w:r>
              <w:rPr>
                <w:rFonts w:asciiTheme="majorHAnsi" w:hAnsiTheme="majorHAnsi"/>
                <w:bCs/>
                <w:sz w:val="16"/>
                <w:szCs w:val="16"/>
              </w:rPr>
              <w:t>65</w:t>
            </w:r>
          </w:p>
        </w:tc>
        <w:tc>
          <w:tcPr>
            <w:tcW w:w="6156" w:type="dxa"/>
            <w:shd w:val="clear" w:color="auto" w:fill="auto"/>
          </w:tcPr>
          <w:p w14:paraId="2A5DB168" w14:textId="77777777" w:rsidR="00F27CDC" w:rsidRDefault="00000000">
            <w:pPr>
              <w:rPr>
                <w:rFonts w:asciiTheme="majorHAnsi" w:hAnsiTheme="majorHAnsi"/>
                <w:bCs/>
                <w:sz w:val="16"/>
                <w:szCs w:val="16"/>
              </w:rPr>
            </w:pPr>
            <w:r>
              <w:rPr>
                <w:rFonts w:asciiTheme="majorHAnsi" w:hAnsiTheme="majorHAnsi"/>
                <w:bCs/>
                <w:sz w:val="16"/>
                <w:szCs w:val="16"/>
              </w:rPr>
              <w:t xml:space="preserve">Prihodi od upravnih i administrativnih pristojbi, pristojbi po posebnim propisima i naknada </w:t>
            </w:r>
          </w:p>
        </w:tc>
        <w:tc>
          <w:tcPr>
            <w:tcW w:w="1843" w:type="dxa"/>
            <w:shd w:val="clear" w:color="auto" w:fill="FDE9D9" w:themeFill="accent6" w:themeFillTint="33"/>
          </w:tcPr>
          <w:p w14:paraId="676B9941" w14:textId="77777777" w:rsidR="00F27CDC" w:rsidRDefault="00000000">
            <w:pPr>
              <w:jc w:val="center"/>
              <w:rPr>
                <w:rFonts w:asciiTheme="majorHAnsi" w:hAnsiTheme="majorHAnsi"/>
                <w:bCs/>
                <w:sz w:val="16"/>
                <w:szCs w:val="16"/>
              </w:rPr>
            </w:pPr>
            <w:r>
              <w:rPr>
                <w:rFonts w:asciiTheme="majorHAnsi" w:hAnsiTheme="majorHAnsi"/>
                <w:bCs/>
                <w:sz w:val="16"/>
                <w:szCs w:val="16"/>
              </w:rPr>
              <w:t>1.832,11</w:t>
            </w:r>
          </w:p>
        </w:tc>
      </w:tr>
      <w:tr w:rsidR="00F27CDC" w14:paraId="5124FC5D" w14:textId="77777777">
        <w:tc>
          <w:tcPr>
            <w:tcW w:w="756" w:type="dxa"/>
          </w:tcPr>
          <w:p w14:paraId="177ACC53" w14:textId="77777777" w:rsidR="00F27CDC" w:rsidRDefault="00000000">
            <w:pPr>
              <w:rPr>
                <w:rFonts w:asciiTheme="majorHAnsi" w:hAnsiTheme="majorHAnsi"/>
                <w:bCs/>
                <w:sz w:val="16"/>
                <w:szCs w:val="16"/>
              </w:rPr>
            </w:pPr>
            <w:r>
              <w:rPr>
                <w:rFonts w:asciiTheme="majorHAnsi" w:hAnsiTheme="majorHAnsi"/>
                <w:bCs/>
                <w:sz w:val="16"/>
                <w:szCs w:val="16"/>
              </w:rPr>
              <w:t>652</w:t>
            </w:r>
          </w:p>
        </w:tc>
        <w:tc>
          <w:tcPr>
            <w:tcW w:w="6156" w:type="dxa"/>
            <w:shd w:val="clear" w:color="auto" w:fill="auto"/>
          </w:tcPr>
          <w:p w14:paraId="5CFD4300" w14:textId="77777777" w:rsidR="00F27CDC" w:rsidRDefault="00000000">
            <w:pPr>
              <w:rPr>
                <w:rFonts w:asciiTheme="majorHAnsi" w:hAnsiTheme="majorHAnsi"/>
                <w:bCs/>
                <w:sz w:val="16"/>
                <w:szCs w:val="16"/>
              </w:rPr>
            </w:pPr>
            <w:r>
              <w:rPr>
                <w:rFonts w:asciiTheme="majorHAnsi" w:hAnsiTheme="majorHAnsi"/>
                <w:bCs/>
                <w:sz w:val="16"/>
                <w:szCs w:val="16"/>
              </w:rPr>
              <w:t xml:space="preserve">Prihodi po posebnim propisima </w:t>
            </w:r>
          </w:p>
        </w:tc>
        <w:tc>
          <w:tcPr>
            <w:tcW w:w="1843" w:type="dxa"/>
            <w:shd w:val="clear" w:color="auto" w:fill="auto"/>
          </w:tcPr>
          <w:p w14:paraId="7B002F56" w14:textId="77777777" w:rsidR="00F27CDC" w:rsidRDefault="00000000">
            <w:pPr>
              <w:jc w:val="center"/>
              <w:rPr>
                <w:rFonts w:asciiTheme="majorHAnsi" w:hAnsiTheme="majorHAnsi"/>
                <w:bCs/>
                <w:sz w:val="16"/>
                <w:szCs w:val="16"/>
              </w:rPr>
            </w:pPr>
            <w:r>
              <w:rPr>
                <w:rFonts w:asciiTheme="majorHAnsi" w:hAnsiTheme="majorHAnsi"/>
                <w:bCs/>
                <w:sz w:val="16"/>
                <w:szCs w:val="16"/>
              </w:rPr>
              <w:t>1.832,11</w:t>
            </w:r>
          </w:p>
        </w:tc>
      </w:tr>
      <w:tr w:rsidR="00F27CDC" w14:paraId="08247667" w14:textId="77777777">
        <w:tc>
          <w:tcPr>
            <w:tcW w:w="756" w:type="dxa"/>
          </w:tcPr>
          <w:p w14:paraId="12F25B06" w14:textId="77777777" w:rsidR="00F27CDC" w:rsidRDefault="00000000">
            <w:pPr>
              <w:rPr>
                <w:rFonts w:asciiTheme="majorHAnsi" w:hAnsiTheme="majorHAnsi"/>
                <w:bCs/>
                <w:sz w:val="16"/>
                <w:szCs w:val="16"/>
              </w:rPr>
            </w:pPr>
            <w:r>
              <w:rPr>
                <w:rFonts w:asciiTheme="majorHAnsi" w:hAnsiTheme="majorHAnsi"/>
                <w:bCs/>
                <w:sz w:val="16"/>
                <w:szCs w:val="16"/>
              </w:rPr>
              <w:t>66</w:t>
            </w:r>
          </w:p>
        </w:tc>
        <w:tc>
          <w:tcPr>
            <w:tcW w:w="6156" w:type="dxa"/>
          </w:tcPr>
          <w:p w14:paraId="769AA37B" w14:textId="77777777" w:rsidR="00F27CDC" w:rsidRDefault="00000000">
            <w:pPr>
              <w:rPr>
                <w:rFonts w:asciiTheme="majorHAnsi" w:hAnsiTheme="majorHAnsi"/>
                <w:b/>
                <w:bCs/>
                <w:sz w:val="16"/>
                <w:szCs w:val="16"/>
              </w:rPr>
            </w:pPr>
            <w:r>
              <w:rPr>
                <w:rFonts w:asciiTheme="majorHAnsi" w:hAnsiTheme="majorHAnsi" w:cs="Arial"/>
                <w:color w:val="000000"/>
                <w:sz w:val="16"/>
                <w:szCs w:val="16"/>
              </w:rPr>
              <w:t>Prihodi od prodaje proizvoda i robe te pruženih usluga</w:t>
            </w:r>
          </w:p>
        </w:tc>
        <w:tc>
          <w:tcPr>
            <w:tcW w:w="1843" w:type="dxa"/>
            <w:shd w:val="clear" w:color="auto" w:fill="FDE9D9" w:themeFill="accent6" w:themeFillTint="33"/>
          </w:tcPr>
          <w:p w14:paraId="257EAFA1" w14:textId="77777777" w:rsidR="00F27CDC" w:rsidRDefault="00000000">
            <w:pPr>
              <w:jc w:val="center"/>
              <w:rPr>
                <w:rFonts w:asciiTheme="majorHAnsi" w:hAnsiTheme="majorHAnsi"/>
                <w:bCs/>
                <w:sz w:val="16"/>
                <w:szCs w:val="16"/>
              </w:rPr>
            </w:pPr>
            <w:r>
              <w:rPr>
                <w:rFonts w:asciiTheme="majorHAnsi" w:hAnsiTheme="majorHAnsi"/>
                <w:bCs/>
                <w:sz w:val="16"/>
                <w:szCs w:val="16"/>
              </w:rPr>
              <w:t>13.488,43</w:t>
            </w:r>
          </w:p>
        </w:tc>
      </w:tr>
      <w:tr w:rsidR="00F27CDC" w14:paraId="4349ED4F" w14:textId="77777777">
        <w:tc>
          <w:tcPr>
            <w:tcW w:w="756" w:type="dxa"/>
          </w:tcPr>
          <w:p w14:paraId="79DF08C2" w14:textId="77777777" w:rsidR="00F27CDC" w:rsidRDefault="00000000">
            <w:pPr>
              <w:rPr>
                <w:rFonts w:asciiTheme="majorHAnsi" w:hAnsiTheme="majorHAnsi"/>
                <w:bCs/>
                <w:sz w:val="16"/>
                <w:szCs w:val="16"/>
              </w:rPr>
            </w:pPr>
            <w:r>
              <w:rPr>
                <w:rFonts w:asciiTheme="majorHAnsi" w:hAnsiTheme="majorHAnsi"/>
                <w:bCs/>
                <w:sz w:val="16"/>
                <w:szCs w:val="16"/>
              </w:rPr>
              <w:t>6615</w:t>
            </w:r>
          </w:p>
        </w:tc>
        <w:tc>
          <w:tcPr>
            <w:tcW w:w="6156" w:type="dxa"/>
          </w:tcPr>
          <w:p w14:paraId="7C5FF548" w14:textId="77777777" w:rsidR="00F27CDC" w:rsidRDefault="00000000">
            <w:pPr>
              <w:rPr>
                <w:rFonts w:asciiTheme="majorHAnsi" w:hAnsiTheme="majorHAnsi" w:cs="Arial"/>
                <w:color w:val="000000"/>
                <w:sz w:val="16"/>
                <w:szCs w:val="16"/>
              </w:rPr>
            </w:pPr>
            <w:r>
              <w:rPr>
                <w:rFonts w:asciiTheme="majorHAnsi" w:hAnsiTheme="majorHAnsi" w:cs="Arial"/>
                <w:color w:val="000000"/>
                <w:sz w:val="16"/>
                <w:szCs w:val="16"/>
              </w:rPr>
              <w:t>Prihodi od pruženih usluga</w:t>
            </w:r>
          </w:p>
        </w:tc>
        <w:tc>
          <w:tcPr>
            <w:tcW w:w="1843" w:type="dxa"/>
            <w:shd w:val="clear" w:color="auto" w:fill="auto"/>
          </w:tcPr>
          <w:p w14:paraId="0851C046" w14:textId="77777777" w:rsidR="00F27CDC" w:rsidRDefault="00000000">
            <w:pPr>
              <w:jc w:val="center"/>
              <w:rPr>
                <w:rFonts w:asciiTheme="majorHAnsi" w:hAnsiTheme="majorHAnsi"/>
                <w:bCs/>
                <w:sz w:val="16"/>
                <w:szCs w:val="16"/>
              </w:rPr>
            </w:pPr>
            <w:r>
              <w:rPr>
                <w:rFonts w:asciiTheme="majorHAnsi" w:hAnsiTheme="majorHAnsi"/>
                <w:bCs/>
                <w:sz w:val="16"/>
                <w:szCs w:val="16"/>
              </w:rPr>
              <w:t>13.488,43</w:t>
            </w:r>
          </w:p>
        </w:tc>
      </w:tr>
      <w:tr w:rsidR="00F27CDC" w14:paraId="6276F264" w14:textId="77777777">
        <w:tc>
          <w:tcPr>
            <w:tcW w:w="756" w:type="dxa"/>
          </w:tcPr>
          <w:p w14:paraId="0621CC2A" w14:textId="77777777" w:rsidR="00F27CDC" w:rsidRDefault="00000000">
            <w:pPr>
              <w:rPr>
                <w:rFonts w:asciiTheme="majorHAnsi" w:hAnsiTheme="majorHAnsi"/>
                <w:bCs/>
                <w:sz w:val="16"/>
                <w:szCs w:val="16"/>
              </w:rPr>
            </w:pPr>
            <w:r>
              <w:rPr>
                <w:rFonts w:asciiTheme="majorHAnsi" w:hAnsiTheme="majorHAnsi"/>
                <w:bCs/>
                <w:sz w:val="16"/>
                <w:szCs w:val="16"/>
              </w:rPr>
              <w:t>67</w:t>
            </w:r>
          </w:p>
        </w:tc>
        <w:tc>
          <w:tcPr>
            <w:tcW w:w="6156" w:type="dxa"/>
          </w:tcPr>
          <w:p w14:paraId="59A22047" w14:textId="77777777" w:rsidR="00F27CDC" w:rsidRDefault="00000000">
            <w:pPr>
              <w:rPr>
                <w:rFonts w:asciiTheme="majorHAnsi" w:hAnsiTheme="majorHAnsi"/>
                <w:bCs/>
                <w:sz w:val="16"/>
                <w:szCs w:val="16"/>
              </w:rPr>
            </w:pPr>
            <w:r>
              <w:rPr>
                <w:rFonts w:asciiTheme="majorHAnsi" w:hAnsiTheme="majorHAnsi"/>
                <w:bCs/>
                <w:sz w:val="16"/>
                <w:szCs w:val="16"/>
              </w:rPr>
              <w:t>Prihodi iz nadležnog proračuna</w:t>
            </w:r>
          </w:p>
        </w:tc>
        <w:tc>
          <w:tcPr>
            <w:tcW w:w="1843" w:type="dxa"/>
            <w:shd w:val="clear" w:color="auto" w:fill="FDE9D9" w:themeFill="accent6" w:themeFillTint="33"/>
          </w:tcPr>
          <w:p w14:paraId="3BBD2666" w14:textId="77777777" w:rsidR="00F27CDC" w:rsidRDefault="00000000">
            <w:pPr>
              <w:jc w:val="center"/>
              <w:rPr>
                <w:rFonts w:asciiTheme="majorHAnsi" w:hAnsiTheme="majorHAnsi"/>
                <w:b/>
                <w:bCs/>
                <w:sz w:val="16"/>
                <w:szCs w:val="16"/>
              </w:rPr>
            </w:pPr>
            <w:r>
              <w:rPr>
                <w:rFonts w:asciiTheme="majorHAnsi" w:hAnsiTheme="majorHAnsi"/>
                <w:b/>
                <w:bCs/>
                <w:sz w:val="16"/>
                <w:szCs w:val="16"/>
              </w:rPr>
              <w:t>429.804,89</w:t>
            </w:r>
          </w:p>
        </w:tc>
      </w:tr>
      <w:tr w:rsidR="00F27CDC" w14:paraId="6A0BF008" w14:textId="77777777">
        <w:tc>
          <w:tcPr>
            <w:tcW w:w="756" w:type="dxa"/>
          </w:tcPr>
          <w:p w14:paraId="083DD048" w14:textId="77777777" w:rsidR="00F27CDC" w:rsidRDefault="00000000">
            <w:pPr>
              <w:rPr>
                <w:rFonts w:asciiTheme="majorHAnsi" w:hAnsiTheme="majorHAnsi"/>
                <w:bCs/>
                <w:sz w:val="16"/>
                <w:szCs w:val="16"/>
              </w:rPr>
            </w:pPr>
            <w:r>
              <w:rPr>
                <w:rFonts w:asciiTheme="majorHAnsi" w:hAnsiTheme="majorHAnsi"/>
                <w:bCs/>
                <w:sz w:val="16"/>
                <w:szCs w:val="16"/>
              </w:rPr>
              <w:t>6711</w:t>
            </w:r>
          </w:p>
        </w:tc>
        <w:tc>
          <w:tcPr>
            <w:tcW w:w="6156" w:type="dxa"/>
          </w:tcPr>
          <w:p w14:paraId="466C077D" w14:textId="77777777" w:rsidR="00F27CDC" w:rsidRDefault="00000000">
            <w:pPr>
              <w:rPr>
                <w:rFonts w:asciiTheme="majorHAnsi" w:hAnsiTheme="majorHAnsi"/>
                <w:bCs/>
                <w:sz w:val="16"/>
                <w:szCs w:val="16"/>
              </w:rPr>
            </w:pPr>
            <w:r>
              <w:rPr>
                <w:rFonts w:asciiTheme="majorHAnsi" w:hAnsiTheme="majorHAnsi"/>
                <w:bCs/>
                <w:sz w:val="16"/>
                <w:szCs w:val="16"/>
              </w:rPr>
              <w:t>Prihodi iz nadležnog proračuna za financiranje rashoda poslovanja GRAD UMAG</w:t>
            </w:r>
          </w:p>
        </w:tc>
        <w:tc>
          <w:tcPr>
            <w:tcW w:w="1843" w:type="dxa"/>
            <w:shd w:val="clear" w:color="auto" w:fill="auto"/>
          </w:tcPr>
          <w:p w14:paraId="39681C21" w14:textId="77777777" w:rsidR="00F27CDC" w:rsidRDefault="00000000">
            <w:pPr>
              <w:jc w:val="center"/>
              <w:rPr>
                <w:rFonts w:asciiTheme="majorHAnsi" w:hAnsiTheme="majorHAnsi"/>
                <w:bCs/>
                <w:sz w:val="16"/>
                <w:szCs w:val="16"/>
              </w:rPr>
            </w:pPr>
            <w:r>
              <w:rPr>
                <w:rFonts w:asciiTheme="majorHAnsi" w:hAnsiTheme="majorHAnsi"/>
                <w:bCs/>
                <w:sz w:val="16"/>
                <w:szCs w:val="16"/>
              </w:rPr>
              <w:t>123.533,64</w:t>
            </w:r>
          </w:p>
        </w:tc>
      </w:tr>
      <w:tr w:rsidR="00F27CDC" w14:paraId="17F87067" w14:textId="77777777">
        <w:tc>
          <w:tcPr>
            <w:tcW w:w="756" w:type="dxa"/>
          </w:tcPr>
          <w:p w14:paraId="67045F23" w14:textId="77777777" w:rsidR="00F27CDC" w:rsidRDefault="00000000">
            <w:pPr>
              <w:rPr>
                <w:rFonts w:asciiTheme="majorHAnsi" w:hAnsiTheme="majorHAnsi"/>
                <w:bCs/>
                <w:sz w:val="16"/>
                <w:szCs w:val="16"/>
              </w:rPr>
            </w:pPr>
            <w:r>
              <w:rPr>
                <w:rFonts w:asciiTheme="majorHAnsi" w:hAnsiTheme="majorHAnsi"/>
                <w:bCs/>
                <w:sz w:val="16"/>
                <w:szCs w:val="16"/>
              </w:rPr>
              <w:t>6711</w:t>
            </w:r>
          </w:p>
        </w:tc>
        <w:tc>
          <w:tcPr>
            <w:tcW w:w="6156" w:type="dxa"/>
          </w:tcPr>
          <w:p w14:paraId="2DC2A1B3" w14:textId="77777777" w:rsidR="00F27CDC" w:rsidRDefault="00000000">
            <w:pPr>
              <w:rPr>
                <w:rFonts w:asciiTheme="majorHAnsi" w:hAnsiTheme="majorHAnsi"/>
                <w:bCs/>
                <w:sz w:val="16"/>
                <w:szCs w:val="16"/>
              </w:rPr>
            </w:pPr>
            <w:r>
              <w:rPr>
                <w:rFonts w:asciiTheme="majorHAnsi" w:hAnsiTheme="majorHAnsi"/>
                <w:bCs/>
                <w:sz w:val="16"/>
                <w:szCs w:val="16"/>
              </w:rPr>
              <w:t xml:space="preserve">Prihod iz nadležnog proračuna za financiranje rashoda poslovanja DECENTRALIZIRANA SREDSTVA  </w:t>
            </w:r>
          </w:p>
        </w:tc>
        <w:tc>
          <w:tcPr>
            <w:tcW w:w="1843" w:type="dxa"/>
            <w:shd w:val="clear" w:color="auto" w:fill="auto"/>
          </w:tcPr>
          <w:p w14:paraId="1EC21DA8" w14:textId="77777777" w:rsidR="00F27CDC" w:rsidRDefault="00000000">
            <w:pPr>
              <w:jc w:val="center"/>
              <w:rPr>
                <w:rFonts w:asciiTheme="majorHAnsi" w:hAnsiTheme="majorHAnsi"/>
                <w:bCs/>
                <w:sz w:val="16"/>
                <w:szCs w:val="16"/>
              </w:rPr>
            </w:pPr>
            <w:r>
              <w:rPr>
                <w:rFonts w:asciiTheme="majorHAnsi" w:hAnsiTheme="majorHAnsi"/>
                <w:bCs/>
                <w:sz w:val="16"/>
                <w:szCs w:val="16"/>
              </w:rPr>
              <w:t>299.894,94</w:t>
            </w:r>
          </w:p>
        </w:tc>
      </w:tr>
      <w:tr w:rsidR="00F27CDC" w14:paraId="27A325C8" w14:textId="77777777">
        <w:tc>
          <w:tcPr>
            <w:tcW w:w="756" w:type="dxa"/>
          </w:tcPr>
          <w:p w14:paraId="30FCE600" w14:textId="77777777" w:rsidR="00F27CDC" w:rsidRDefault="00000000">
            <w:pPr>
              <w:rPr>
                <w:rFonts w:asciiTheme="majorHAnsi" w:hAnsiTheme="majorHAnsi"/>
                <w:bCs/>
                <w:sz w:val="16"/>
                <w:szCs w:val="16"/>
              </w:rPr>
            </w:pPr>
            <w:r>
              <w:rPr>
                <w:rFonts w:asciiTheme="majorHAnsi" w:hAnsiTheme="majorHAnsi"/>
                <w:bCs/>
                <w:sz w:val="16"/>
                <w:szCs w:val="16"/>
              </w:rPr>
              <w:t>6712</w:t>
            </w:r>
          </w:p>
        </w:tc>
        <w:tc>
          <w:tcPr>
            <w:tcW w:w="6156" w:type="dxa"/>
          </w:tcPr>
          <w:p w14:paraId="71106BE2" w14:textId="77777777" w:rsidR="00F27CDC" w:rsidRDefault="00000000">
            <w:pPr>
              <w:rPr>
                <w:rFonts w:asciiTheme="majorHAnsi" w:hAnsiTheme="majorHAnsi"/>
                <w:bCs/>
                <w:sz w:val="16"/>
                <w:szCs w:val="16"/>
              </w:rPr>
            </w:pPr>
            <w:r>
              <w:rPr>
                <w:rFonts w:asciiTheme="majorHAnsi" w:hAnsiTheme="majorHAnsi"/>
                <w:bCs/>
                <w:sz w:val="16"/>
                <w:szCs w:val="16"/>
              </w:rPr>
              <w:t>Prihodi iz nadležnog proračuna za financiranje rashoda za nabavu nefinancijske imovine GRAD UMAG</w:t>
            </w:r>
          </w:p>
        </w:tc>
        <w:tc>
          <w:tcPr>
            <w:tcW w:w="1843" w:type="dxa"/>
            <w:shd w:val="clear" w:color="auto" w:fill="auto"/>
          </w:tcPr>
          <w:p w14:paraId="1E07ADCC" w14:textId="77777777" w:rsidR="00F27CDC" w:rsidRDefault="00000000">
            <w:pPr>
              <w:jc w:val="center"/>
              <w:rPr>
                <w:rFonts w:asciiTheme="majorHAnsi" w:hAnsiTheme="majorHAnsi"/>
                <w:bCs/>
                <w:sz w:val="16"/>
                <w:szCs w:val="16"/>
              </w:rPr>
            </w:pPr>
            <w:r>
              <w:rPr>
                <w:rFonts w:asciiTheme="majorHAnsi" w:hAnsiTheme="majorHAnsi"/>
                <w:bCs/>
                <w:sz w:val="16"/>
                <w:szCs w:val="16"/>
              </w:rPr>
              <w:t>6.376,31</w:t>
            </w:r>
          </w:p>
        </w:tc>
      </w:tr>
      <w:tr w:rsidR="00F27CDC" w14:paraId="2750F3B9" w14:textId="77777777">
        <w:tc>
          <w:tcPr>
            <w:tcW w:w="756" w:type="dxa"/>
            <w:shd w:val="clear" w:color="auto" w:fill="FDE9D9" w:themeFill="accent6" w:themeFillTint="33"/>
          </w:tcPr>
          <w:p w14:paraId="38ED25C0" w14:textId="77777777" w:rsidR="00F27CDC" w:rsidRDefault="00F27CDC">
            <w:pPr>
              <w:rPr>
                <w:rFonts w:asciiTheme="majorHAnsi" w:hAnsiTheme="majorHAnsi"/>
                <w:b/>
                <w:bCs/>
                <w:sz w:val="14"/>
                <w:szCs w:val="14"/>
              </w:rPr>
            </w:pPr>
          </w:p>
          <w:p w14:paraId="7CCE0426" w14:textId="77777777" w:rsidR="00F27CDC" w:rsidRDefault="00F27CDC">
            <w:pPr>
              <w:rPr>
                <w:rFonts w:asciiTheme="majorHAnsi" w:hAnsiTheme="majorHAnsi"/>
                <w:b/>
                <w:bCs/>
                <w:sz w:val="14"/>
                <w:szCs w:val="14"/>
              </w:rPr>
            </w:pPr>
          </w:p>
        </w:tc>
        <w:tc>
          <w:tcPr>
            <w:tcW w:w="6156" w:type="dxa"/>
            <w:shd w:val="clear" w:color="auto" w:fill="FDE9D9" w:themeFill="accent6" w:themeFillTint="33"/>
          </w:tcPr>
          <w:p w14:paraId="06821800" w14:textId="77777777" w:rsidR="00F27CDC" w:rsidRDefault="00000000">
            <w:pPr>
              <w:rPr>
                <w:rFonts w:asciiTheme="majorHAnsi" w:hAnsiTheme="majorHAnsi"/>
                <w:b/>
                <w:bCs/>
              </w:rPr>
            </w:pPr>
            <w:r>
              <w:rPr>
                <w:rFonts w:asciiTheme="majorHAnsi" w:hAnsiTheme="majorHAnsi"/>
                <w:b/>
                <w:bCs/>
              </w:rPr>
              <w:t>SVEUKUPNO PRIHODI 30.06.2023.</w:t>
            </w:r>
          </w:p>
        </w:tc>
        <w:tc>
          <w:tcPr>
            <w:tcW w:w="1843" w:type="dxa"/>
            <w:shd w:val="clear" w:color="auto" w:fill="FDE9D9" w:themeFill="accent6" w:themeFillTint="33"/>
          </w:tcPr>
          <w:p w14:paraId="47DF6495" w14:textId="77777777" w:rsidR="00F27CDC" w:rsidRDefault="00000000">
            <w:pPr>
              <w:jc w:val="center"/>
              <w:rPr>
                <w:rFonts w:asciiTheme="majorHAnsi" w:hAnsiTheme="majorHAnsi"/>
                <w:b/>
                <w:bCs/>
              </w:rPr>
            </w:pPr>
            <w:r>
              <w:rPr>
                <w:rFonts w:asciiTheme="majorHAnsi" w:hAnsiTheme="majorHAnsi"/>
                <w:b/>
                <w:bCs/>
              </w:rPr>
              <w:t>636.875,22</w:t>
            </w:r>
          </w:p>
          <w:p w14:paraId="602284E3" w14:textId="77777777" w:rsidR="00F27CDC" w:rsidRDefault="00F27CDC">
            <w:pPr>
              <w:rPr>
                <w:rFonts w:asciiTheme="majorHAnsi" w:hAnsiTheme="majorHAnsi"/>
                <w:b/>
                <w:bCs/>
              </w:rPr>
            </w:pPr>
          </w:p>
        </w:tc>
      </w:tr>
    </w:tbl>
    <w:p w14:paraId="67A2D254" w14:textId="77777777" w:rsidR="00F27CDC" w:rsidRDefault="00F27CDC">
      <w:pPr>
        <w:rPr>
          <w:rFonts w:asciiTheme="majorHAnsi" w:hAnsiTheme="majorHAnsi"/>
          <w:sz w:val="18"/>
          <w:szCs w:val="18"/>
        </w:rPr>
      </w:pPr>
    </w:p>
    <w:p w14:paraId="6C6BBD59" w14:textId="77777777" w:rsidR="00F27CDC" w:rsidRDefault="00000000">
      <w:pPr>
        <w:rPr>
          <w:rFonts w:asciiTheme="majorHAnsi" w:hAnsiTheme="majorHAnsi"/>
          <w:sz w:val="18"/>
          <w:szCs w:val="18"/>
        </w:rPr>
      </w:pPr>
      <w:r>
        <w:rPr>
          <w:noProof/>
          <w:lang w:eastAsia="hr-HR"/>
        </w:rPr>
        <w:lastRenderedPageBreak/>
        <w:drawing>
          <wp:anchor distT="0" distB="0" distL="114300" distR="114300" simplePos="0" relativeHeight="251664384" behindDoc="0" locked="0" layoutInCell="1" allowOverlap="1" wp14:anchorId="23C1F78D" wp14:editId="6342A67A">
            <wp:simplePos x="0" y="0"/>
            <wp:positionH relativeFrom="column">
              <wp:posOffset>246380</wp:posOffset>
            </wp:positionH>
            <wp:positionV relativeFrom="paragraph">
              <wp:posOffset>230505</wp:posOffset>
            </wp:positionV>
            <wp:extent cx="5716270" cy="2782570"/>
            <wp:effectExtent l="0" t="0" r="0" b="0"/>
            <wp:wrapTopAndBottom/>
            <wp:docPr id="687439515" name="Grafikon 1">
              <a:extLst xmlns:a="http://schemas.openxmlformats.org/drawingml/2006/main">
                <a:ext uri="{FF2B5EF4-FFF2-40B4-BE49-F238E27FC236}">
                  <a16:creationId xmlns:a16="http://schemas.microsoft.com/office/drawing/2014/main" id="{34422DDD-674F-1EC9-60EE-0E37721FE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C4C018E" w14:textId="77777777" w:rsidR="00F27CDC" w:rsidRDefault="00F27CDC">
      <w:pPr>
        <w:rPr>
          <w:rFonts w:asciiTheme="majorHAnsi" w:hAnsiTheme="majorHAnsi"/>
          <w:b/>
          <w:bCs/>
          <w:color w:val="000000" w:themeColor="text1"/>
          <w:sz w:val="24"/>
          <w:szCs w:val="24"/>
        </w:rPr>
      </w:pPr>
    </w:p>
    <w:p w14:paraId="759D3C64" w14:textId="77777777" w:rsidR="00A74247" w:rsidRDefault="00A74247">
      <w:pPr>
        <w:rPr>
          <w:rFonts w:asciiTheme="majorHAnsi" w:hAnsiTheme="majorHAnsi"/>
          <w:b/>
          <w:bCs/>
          <w:color w:val="000000" w:themeColor="text1"/>
          <w:sz w:val="24"/>
          <w:szCs w:val="24"/>
        </w:rPr>
      </w:pPr>
    </w:p>
    <w:p w14:paraId="49E78405" w14:textId="77777777" w:rsidR="00A74247" w:rsidRDefault="00A74247">
      <w:pPr>
        <w:rPr>
          <w:rFonts w:asciiTheme="majorHAnsi" w:hAnsiTheme="majorHAnsi"/>
          <w:b/>
          <w:bCs/>
          <w:color w:val="000000" w:themeColor="text1"/>
          <w:sz w:val="24"/>
          <w:szCs w:val="24"/>
        </w:rPr>
      </w:pPr>
    </w:p>
    <w:p w14:paraId="0AE4991A" w14:textId="2C22B0DB" w:rsidR="00F27CDC" w:rsidRDefault="00000000">
      <w:pPr>
        <w:rPr>
          <w:rFonts w:asciiTheme="majorHAnsi" w:hAnsiTheme="majorHAnsi"/>
          <w:sz w:val="18"/>
          <w:szCs w:val="18"/>
        </w:rPr>
      </w:pPr>
      <w:r>
        <w:rPr>
          <w:rFonts w:asciiTheme="majorHAnsi" w:hAnsiTheme="majorHAnsi"/>
          <w:b/>
          <w:bCs/>
          <w:color w:val="000000" w:themeColor="text1"/>
          <w:sz w:val="24"/>
          <w:szCs w:val="24"/>
        </w:rPr>
        <w:t>Pomoći izravnanja za decentralizirane funkcije:</w:t>
      </w:r>
    </w:p>
    <w:p w14:paraId="7ED23F4D" w14:textId="77777777" w:rsidR="00F27CDC" w:rsidRDefault="00000000">
      <w:pPr>
        <w:tabs>
          <w:tab w:val="left" w:pos="720"/>
        </w:tabs>
        <w:jc w:val="both"/>
        <w:rPr>
          <w:rFonts w:asciiTheme="majorHAnsi" w:hAnsiTheme="majorHAnsi"/>
          <w:sz w:val="24"/>
          <w:szCs w:val="24"/>
          <w:lang w:eastAsia="hr-HR"/>
        </w:rPr>
      </w:pPr>
      <w:r>
        <w:rPr>
          <w:rFonts w:asciiTheme="majorHAnsi" w:hAnsiTheme="majorHAnsi"/>
          <w:sz w:val="24"/>
          <w:szCs w:val="24"/>
          <w:lang w:eastAsia="hr-HR"/>
        </w:rPr>
        <w:t>Financiranje rada JVP Umag odvijalo se najvećim dijelom na temelju Odluke o minimalnim financijskim standardima za decentralizirano financiranje redovite djelatnosti javnih vatrogasnih postrojbi u 2023. godini (</w:t>
      </w:r>
      <w:r>
        <w:rPr>
          <w:rFonts w:asciiTheme="majorHAnsi" w:hAnsiTheme="majorHAnsi"/>
          <w:sz w:val="24"/>
          <w:szCs w:val="24"/>
        </w:rPr>
        <w:t>Narodne novine br. 08/23</w:t>
      </w:r>
      <w:r>
        <w:rPr>
          <w:rFonts w:asciiTheme="majorHAnsi" w:hAnsiTheme="majorHAnsi"/>
          <w:sz w:val="24"/>
          <w:szCs w:val="24"/>
          <w:lang w:eastAsia="hr-HR"/>
        </w:rPr>
        <w:t xml:space="preserve">). Odlukom su utvrđeni minimalni financijski standardi za decentralizirano financiranje rashoda za zaposlene te materijalne i financijske rashode u iznosu od 585.766,00 eura, odnosno isti iznos kao i prethodne godine. </w:t>
      </w:r>
    </w:p>
    <w:p w14:paraId="62D36A67" w14:textId="77777777" w:rsidR="00F27CDC" w:rsidRDefault="00F27CDC">
      <w:pPr>
        <w:tabs>
          <w:tab w:val="left" w:pos="720"/>
        </w:tabs>
        <w:jc w:val="both"/>
        <w:rPr>
          <w:rFonts w:asciiTheme="majorHAnsi" w:hAnsiTheme="majorHAnsi"/>
          <w:sz w:val="24"/>
          <w:szCs w:val="24"/>
          <w:lang w:eastAsia="hr-HR"/>
        </w:rPr>
      </w:pPr>
    </w:p>
    <w:p w14:paraId="63A5CDF4" w14:textId="77777777" w:rsidR="00F27CDC" w:rsidRDefault="00000000">
      <w:pPr>
        <w:tabs>
          <w:tab w:val="left" w:pos="720"/>
        </w:tabs>
        <w:jc w:val="both"/>
        <w:rPr>
          <w:rFonts w:asciiTheme="majorHAnsi" w:hAnsiTheme="majorHAnsi"/>
          <w:b/>
          <w:bCs/>
          <w:sz w:val="24"/>
          <w:szCs w:val="24"/>
        </w:rPr>
      </w:pPr>
      <w:r>
        <w:rPr>
          <w:rFonts w:asciiTheme="majorHAnsi" w:hAnsiTheme="majorHAnsi"/>
          <w:b/>
          <w:bCs/>
          <w:sz w:val="24"/>
          <w:szCs w:val="24"/>
        </w:rPr>
        <w:t>Pomoći proračunskim korisnicima iz proračuna koji im nije nadležan:</w:t>
      </w:r>
    </w:p>
    <w:p w14:paraId="6ADAEFFE" w14:textId="77777777" w:rsidR="00F27CDC" w:rsidRDefault="00000000">
      <w:pPr>
        <w:tabs>
          <w:tab w:val="left" w:pos="720"/>
        </w:tabs>
        <w:jc w:val="both"/>
        <w:rPr>
          <w:rFonts w:asciiTheme="majorHAnsi" w:hAnsiTheme="majorHAnsi"/>
          <w:sz w:val="24"/>
          <w:szCs w:val="24"/>
          <w:lang w:eastAsia="hr-HR"/>
        </w:rPr>
      </w:pPr>
      <w:r>
        <w:rPr>
          <w:rFonts w:asciiTheme="majorHAnsi" w:hAnsiTheme="majorHAnsi"/>
          <w:sz w:val="24"/>
          <w:szCs w:val="24"/>
          <w:lang w:eastAsia="hr-HR"/>
        </w:rPr>
        <w:t xml:space="preserve">Prihodi iznad minimalnog standarda financirani su iz proračuna Gradova i Općina shodno udjelima prema Sporazumu o osnivanju a namijenjeni za financiranje rashoda za zaposlene i opremanje vatrogasne postrojbe. </w:t>
      </w:r>
    </w:p>
    <w:p w14:paraId="6C35C1C1" w14:textId="77777777" w:rsidR="00F27CDC" w:rsidRDefault="00F27CDC">
      <w:pPr>
        <w:tabs>
          <w:tab w:val="left" w:pos="720"/>
        </w:tabs>
        <w:jc w:val="both"/>
        <w:rPr>
          <w:rFonts w:asciiTheme="majorHAnsi" w:hAnsiTheme="majorHAnsi"/>
          <w:sz w:val="22"/>
          <w:szCs w:val="22"/>
          <w:lang w:eastAsia="hr-HR"/>
        </w:rPr>
      </w:pPr>
    </w:p>
    <w:p w14:paraId="65570B43" w14:textId="77777777" w:rsidR="00F27CDC" w:rsidRDefault="00000000">
      <w:pPr>
        <w:pStyle w:val="Odlomakpopisa"/>
        <w:numPr>
          <w:ilvl w:val="0"/>
          <w:numId w:val="50"/>
        </w:numPr>
        <w:tabs>
          <w:tab w:val="left" w:pos="2038"/>
        </w:tabs>
        <w:jc w:val="both"/>
        <w:rPr>
          <w:rFonts w:asciiTheme="majorHAnsi" w:hAnsiTheme="majorHAnsi"/>
          <w:i/>
          <w:iCs/>
          <w:lang w:eastAsia="hr-HR"/>
        </w:rPr>
      </w:pPr>
      <w:r>
        <w:rPr>
          <w:rFonts w:asciiTheme="majorHAnsi" w:hAnsiTheme="majorHAnsi"/>
          <w:i/>
          <w:iCs/>
          <w:lang w:eastAsia="hr-HR"/>
        </w:rPr>
        <w:t xml:space="preserve">Uplate suosnivača 30.06.2023. </w:t>
      </w:r>
    </w:p>
    <w:tbl>
      <w:tblPr>
        <w:tblW w:w="0" w:type="auto"/>
        <w:tblInd w:w="18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698"/>
        <w:gridCol w:w="2516"/>
      </w:tblGrid>
      <w:tr w:rsidR="00F27CDC" w14:paraId="0DF14159" w14:textId="77777777">
        <w:trPr>
          <w:trHeight w:val="226"/>
        </w:trPr>
        <w:tc>
          <w:tcPr>
            <w:tcW w:w="6698" w:type="dxa"/>
            <w:tcBorders>
              <w:top w:val="single" w:sz="4" w:space="0" w:color="auto"/>
              <w:bottom w:val="single" w:sz="4" w:space="0" w:color="auto"/>
              <w:right w:val="single" w:sz="4" w:space="0" w:color="auto"/>
            </w:tcBorders>
            <w:shd w:val="clear" w:color="auto" w:fill="auto"/>
            <w:tcMar>
              <w:top w:w="0" w:type="dxa"/>
              <w:left w:w="39" w:type="dxa"/>
              <w:bottom w:w="0" w:type="dxa"/>
              <w:right w:w="39" w:type="dxa"/>
            </w:tcMar>
            <w:vAlign w:val="center"/>
          </w:tcPr>
          <w:p w14:paraId="5757F6CF" w14:textId="77777777" w:rsidR="00F27CDC" w:rsidRDefault="00F27CDC">
            <w:pPr>
              <w:rPr>
                <w:rFonts w:asciiTheme="majorHAnsi" w:eastAsia="Arial" w:hAnsiTheme="majorHAnsi"/>
                <w:b/>
                <w:color w:val="000000"/>
                <w:sz w:val="22"/>
                <w:szCs w:val="22"/>
              </w:rPr>
            </w:pPr>
          </w:p>
        </w:tc>
        <w:tc>
          <w:tcPr>
            <w:tcW w:w="2516" w:type="dxa"/>
            <w:tcBorders>
              <w:top w:val="single" w:sz="4" w:space="0" w:color="auto"/>
              <w:left w:val="single" w:sz="4" w:space="0" w:color="auto"/>
              <w:bottom w:val="single" w:sz="4" w:space="0" w:color="auto"/>
            </w:tcBorders>
            <w:shd w:val="clear" w:color="auto" w:fill="auto"/>
            <w:tcMar>
              <w:top w:w="0" w:type="dxa"/>
              <w:left w:w="39" w:type="dxa"/>
              <w:bottom w:w="0" w:type="dxa"/>
              <w:right w:w="39" w:type="dxa"/>
            </w:tcMar>
            <w:vAlign w:val="center"/>
          </w:tcPr>
          <w:p w14:paraId="64A44B7F" w14:textId="77777777" w:rsidR="00F27CDC" w:rsidRDefault="00000000">
            <w:pPr>
              <w:jc w:val="center"/>
              <w:rPr>
                <w:rFonts w:asciiTheme="majorHAnsi" w:eastAsia="Arial" w:hAnsiTheme="majorHAnsi"/>
                <w:b/>
                <w:color w:val="000000"/>
                <w:sz w:val="22"/>
                <w:szCs w:val="22"/>
              </w:rPr>
            </w:pPr>
            <w:r>
              <w:rPr>
                <w:rFonts w:asciiTheme="majorHAnsi" w:eastAsia="Arial" w:hAnsiTheme="majorHAnsi"/>
                <w:b/>
                <w:color w:val="000000"/>
                <w:sz w:val="22"/>
                <w:szCs w:val="22"/>
              </w:rPr>
              <w:t xml:space="preserve">                                  2023</w:t>
            </w:r>
          </w:p>
        </w:tc>
      </w:tr>
      <w:tr w:rsidR="00F27CDC" w14:paraId="747B8826" w14:textId="77777777">
        <w:trPr>
          <w:trHeight w:val="226"/>
        </w:trPr>
        <w:tc>
          <w:tcPr>
            <w:tcW w:w="6698" w:type="dxa"/>
            <w:tcBorders>
              <w:top w:val="single" w:sz="4" w:space="0" w:color="auto"/>
              <w:bottom w:val="single" w:sz="4" w:space="0" w:color="auto"/>
              <w:right w:val="single" w:sz="4" w:space="0" w:color="auto"/>
            </w:tcBorders>
            <w:shd w:val="clear" w:color="auto" w:fill="FDE9D9" w:themeFill="accent6" w:themeFillTint="33"/>
            <w:tcMar>
              <w:top w:w="0" w:type="dxa"/>
              <w:left w:w="39" w:type="dxa"/>
              <w:bottom w:w="0" w:type="dxa"/>
              <w:right w:w="39" w:type="dxa"/>
            </w:tcMar>
            <w:vAlign w:val="center"/>
          </w:tcPr>
          <w:p w14:paraId="7B64B09F" w14:textId="77777777" w:rsidR="00F27CDC" w:rsidRDefault="00000000">
            <w:pPr>
              <w:rPr>
                <w:rFonts w:asciiTheme="majorHAnsi" w:hAnsiTheme="majorHAnsi"/>
              </w:rPr>
            </w:pPr>
            <w:r>
              <w:rPr>
                <w:rFonts w:asciiTheme="majorHAnsi" w:eastAsia="Arial" w:hAnsiTheme="majorHAnsi"/>
                <w:b/>
                <w:color w:val="000000"/>
              </w:rPr>
              <w:t>Pomoći proračunskim korisnicima iz proračuna koji im nije nadležan</w:t>
            </w:r>
          </w:p>
        </w:tc>
        <w:tc>
          <w:tcPr>
            <w:tcW w:w="2516" w:type="dxa"/>
            <w:tcBorders>
              <w:top w:val="single" w:sz="4" w:space="0" w:color="auto"/>
              <w:left w:val="single" w:sz="4" w:space="0" w:color="auto"/>
              <w:bottom w:val="single" w:sz="4" w:space="0" w:color="auto"/>
            </w:tcBorders>
            <w:shd w:val="clear" w:color="auto" w:fill="FDE9D9" w:themeFill="accent6" w:themeFillTint="33"/>
            <w:tcMar>
              <w:top w:w="0" w:type="dxa"/>
              <w:left w:w="39" w:type="dxa"/>
              <w:bottom w:w="0" w:type="dxa"/>
              <w:right w:w="39" w:type="dxa"/>
            </w:tcMar>
            <w:vAlign w:val="center"/>
          </w:tcPr>
          <w:p w14:paraId="60D8B3ED" w14:textId="77777777" w:rsidR="00F27CDC" w:rsidRDefault="00000000">
            <w:pPr>
              <w:ind w:firstLine="68"/>
              <w:jc w:val="right"/>
              <w:rPr>
                <w:rFonts w:asciiTheme="majorHAnsi" w:hAnsiTheme="majorHAnsi"/>
              </w:rPr>
            </w:pPr>
            <w:r>
              <w:rPr>
                <w:rFonts w:asciiTheme="majorHAnsi" w:eastAsia="Arial" w:hAnsiTheme="majorHAnsi"/>
                <w:b/>
                <w:color w:val="000000"/>
              </w:rPr>
              <w:t xml:space="preserve">               123.170,34   </w:t>
            </w:r>
          </w:p>
        </w:tc>
      </w:tr>
      <w:tr w:rsidR="00F27CDC" w14:paraId="035CF398" w14:textId="77777777">
        <w:trPr>
          <w:trHeight w:val="226"/>
        </w:trPr>
        <w:tc>
          <w:tcPr>
            <w:tcW w:w="6698" w:type="dxa"/>
            <w:tcBorders>
              <w:top w:val="single" w:sz="4" w:space="0" w:color="auto"/>
            </w:tcBorders>
            <w:tcMar>
              <w:top w:w="0" w:type="dxa"/>
              <w:left w:w="39" w:type="dxa"/>
              <w:bottom w:w="0" w:type="dxa"/>
              <w:right w:w="39" w:type="dxa"/>
            </w:tcMar>
            <w:vAlign w:val="center"/>
          </w:tcPr>
          <w:p w14:paraId="42232014" w14:textId="77777777" w:rsidR="00F27CDC" w:rsidRDefault="00000000">
            <w:pPr>
              <w:rPr>
                <w:rFonts w:asciiTheme="majorHAnsi" w:hAnsiTheme="majorHAnsi"/>
              </w:rPr>
            </w:pPr>
            <w:r>
              <w:rPr>
                <w:rFonts w:asciiTheme="majorHAnsi" w:eastAsia="Arial" w:hAnsiTheme="majorHAnsi"/>
                <w:color w:val="000000"/>
              </w:rPr>
              <w:t>Udio Općine Grožnjan za vatrogastvo (2,81%)</w:t>
            </w:r>
          </w:p>
        </w:tc>
        <w:tc>
          <w:tcPr>
            <w:tcW w:w="2516" w:type="dxa"/>
            <w:tcBorders>
              <w:top w:val="single" w:sz="4" w:space="0" w:color="auto"/>
            </w:tcBorders>
            <w:tcMar>
              <w:top w:w="0" w:type="dxa"/>
              <w:left w:w="39" w:type="dxa"/>
              <w:bottom w:w="0" w:type="dxa"/>
              <w:right w:w="39" w:type="dxa"/>
            </w:tcMar>
            <w:vAlign w:val="center"/>
          </w:tcPr>
          <w:p w14:paraId="589265EC" w14:textId="77777777" w:rsidR="00F27CDC" w:rsidRDefault="00000000">
            <w:pPr>
              <w:jc w:val="right"/>
              <w:rPr>
                <w:rFonts w:asciiTheme="majorHAnsi" w:hAnsiTheme="majorHAnsi"/>
              </w:rPr>
            </w:pPr>
            <w:r>
              <w:rPr>
                <w:rFonts w:asciiTheme="majorHAnsi" w:eastAsia="Arial" w:hAnsiTheme="majorHAnsi"/>
                <w:color w:val="000000"/>
              </w:rPr>
              <w:t>7.102,08</w:t>
            </w:r>
          </w:p>
        </w:tc>
      </w:tr>
      <w:tr w:rsidR="00F27CDC" w14:paraId="76ABAC46" w14:textId="77777777">
        <w:trPr>
          <w:trHeight w:val="226"/>
        </w:trPr>
        <w:tc>
          <w:tcPr>
            <w:tcW w:w="6698" w:type="dxa"/>
            <w:tcMar>
              <w:top w:w="0" w:type="dxa"/>
              <w:left w:w="39" w:type="dxa"/>
              <w:bottom w:w="0" w:type="dxa"/>
              <w:right w:w="39" w:type="dxa"/>
            </w:tcMar>
            <w:vAlign w:val="center"/>
          </w:tcPr>
          <w:p w14:paraId="1FF9AE11" w14:textId="77777777" w:rsidR="00F27CDC" w:rsidRDefault="00000000">
            <w:pPr>
              <w:rPr>
                <w:rFonts w:asciiTheme="majorHAnsi" w:hAnsiTheme="majorHAnsi"/>
              </w:rPr>
            </w:pPr>
            <w:r>
              <w:rPr>
                <w:rFonts w:asciiTheme="majorHAnsi" w:eastAsia="Arial" w:hAnsiTheme="majorHAnsi"/>
                <w:color w:val="000000"/>
              </w:rPr>
              <w:t>Udio Općine Brtonigla za vatrogastvo (6,20%)</w:t>
            </w:r>
          </w:p>
        </w:tc>
        <w:tc>
          <w:tcPr>
            <w:tcW w:w="2516" w:type="dxa"/>
            <w:tcMar>
              <w:top w:w="0" w:type="dxa"/>
              <w:left w:w="39" w:type="dxa"/>
              <w:bottom w:w="0" w:type="dxa"/>
              <w:right w:w="39" w:type="dxa"/>
            </w:tcMar>
            <w:vAlign w:val="center"/>
          </w:tcPr>
          <w:p w14:paraId="48977D38" w14:textId="77777777" w:rsidR="00F27CDC" w:rsidRDefault="00000000">
            <w:pPr>
              <w:jc w:val="right"/>
              <w:rPr>
                <w:rFonts w:asciiTheme="majorHAnsi" w:hAnsiTheme="majorHAnsi"/>
              </w:rPr>
            </w:pPr>
            <w:r>
              <w:rPr>
                <w:rFonts w:asciiTheme="majorHAnsi" w:eastAsia="Arial" w:hAnsiTheme="majorHAnsi"/>
                <w:color w:val="000000"/>
              </w:rPr>
              <w:t>11.518,04</w:t>
            </w:r>
          </w:p>
        </w:tc>
      </w:tr>
      <w:tr w:rsidR="00F27CDC" w14:paraId="222C450D" w14:textId="77777777">
        <w:trPr>
          <w:trHeight w:val="226"/>
        </w:trPr>
        <w:tc>
          <w:tcPr>
            <w:tcW w:w="6698" w:type="dxa"/>
            <w:tcMar>
              <w:top w:w="0" w:type="dxa"/>
              <w:left w:w="39" w:type="dxa"/>
              <w:bottom w:w="0" w:type="dxa"/>
              <w:right w:w="39" w:type="dxa"/>
            </w:tcMar>
            <w:vAlign w:val="center"/>
          </w:tcPr>
          <w:p w14:paraId="32FCFEF4" w14:textId="77777777" w:rsidR="00F27CDC" w:rsidRDefault="00000000">
            <w:pPr>
              <w:rPr>
                <w:rFonts w:asciiTheme="majorHAnsi" w:hAnsiTheme="majorHAnsi"/>
              </w:rPr>
            </w:pPr>
            <w:r>
              <w:rPr>
                <w:rFonts w:asciiTheme="majorHAnsi" w:eastAsia="Arial" w:hAnsiTheme="majorHAnsi"/>
                <w:color w:val="000000"/>
              </w:rPr>
              <w:t>Udio Grada Buja za vatrogastvo(19,77 %)</w:t>
            </w:r>
          </w:p>
        </w:tc>
        <w:tc>
          <w:tcPr>
            <w:tcW w:w="2516" w:type="dxa"/>
            <w:tcMar>
              <w:top w:w="0" w:type="dxa"/>
              <w:left w:w="39" w:type="dxa"/>
              <w:bottom w:w="0" w:type="dxa"/>
              <w:right w:w="39" w:type="dxa"/>
            </w:tcMar>
            <w:vAlign w:val="center"/>
          </w:tcPr>
          <w:p w14:paraId="2ECDA47E" w14:textId="77777777" w:rsidR="00F27CDC" w:rsidRDefault="00000000">
            <w:pPr>
              <w:jc w:val="right"/>
              <w:rPr>
                <w:rFonts w:asciiTheme="majorHAnsi" w:hAnsiTheme="majorHAnsi"/>
              </w:rPr>
            </w:pPr>
            <w:r>
              <w:rPr>
                <w:rFonts w:asciiTheme="majorHAnsi" w:eastAsia="Arial" w:hAnsiTheme="majorHAnsi"/>
                <w:color w:val="000000"/>
              </w:rPr>
              <w:t>45.057,31</w:t>
            </w:r>
          </w:p>
        </w:tc>
      </w:tr>
      <w:tr w:rsidR="00F27CDC" w14:paraId="489C4514" w14:textId="77777777">
        <w:trPr>
          <w:trHeight w:val="226"/>
        </w:trPr>
        <w:tc>
          <w:tcPr>
            <w:tcW w:w="6698" w:type="dxa"/>
            <w:tcMar>
              <w:top w:w="0" w:type="dxa"/>
              <w:left w:w="39" w:type="dxa"/>
              <w:bottom w:w="0" w:type="dxa"/>
              <w:right w:w="39" w:type="dxa"/>
            </w:tcMar>
            <w:vAlign w:val="center"/>
          </w:tcPr>
          <w:p w14:paraId="1761BDF2" w14:textId="77777777" w:rsidR="00F27CDC" w:rsidRDefault="00000000">
            <w:pPr>
              <w:rPr>
                <w:rFonts w:asciiTheme="majorHAnsi" w:hAnsiTheme="majorHAnsi"/>
              </w:rPr>
            </w:pPr>
            <w:r>
              <w:rPr>
                <w:rFonts w:asciiTheme="majorHAnsi" w:eastAsia="Arial" w:hAnsiTheme="majorHAnsi"/>
                <w:color w:val="000000"/>
              </w:rPr>
              <w:t>Udio Grada Novigrada za vattrogastvo  (16,58%)</w:t>
            </w:r>
          </w:p>
        </w:tc>
        <w:tc>
          <w:tcPr>
            <w:tcW w:w="2516" w:type="dxa"/>
            <w:tcMar>
              <w:top w:w="0" w:type="dxa"/>
              <w:left w:w="39" w:type="dxa"/>
              <w:bottom w:w="0" w:type="dxa"/>
              <w:right w:w="39" w:type="dxa"/>
            </w:tcMar>
            <w:vAlign w:val="center"/>
          </w:tcPr>
          <w:p w14:paraId="1BC0A590" w14:textId="77777777" w:rsidR="00F27CDC" w:rsidRDefault="00000000">
            <w:pPr>
              <w:jc w:val="right"/>
              <w:rPr>
                <w:rFonts w:asciiTheme="majorHAnsi" w:hAnsiTheme="majorHAnsi"/>
              </w:rPr>
            </w:pPr>
            <w:r>
              <w:rPr>
                <w:rFonts w:asciiTheme="majorHAnsi" w:eastAsia="Arial" w:hAnsiTheme="majorHAnsi"/>
                <w:color w:val="000000"/>
              </w:rPr>
              <w:t>40.805,87</w:t>
            </w:r>
          </w:p>
        </w:tc>
      </w:tr>
      <w:tr w:rsidR="00F27CDC" w14:paraId="30F988CD" w14:textId="77777777">
        <w:trPr>
          <w:trHeight w:val="226"/>
        </w:trPr>
        <w:tc>
          <w:tcPr>
            <w:tcW w:w="6698" w:type="dxa"/>
            <w:tcMar>
              <w:top w:w="0" w:type="dxa"/>
              <w:left w:w="39" w:type="dxa"/>
              <w:bottom w:w="0" w:type="dxa"/>
              <w:right w:w="39" w:type="dxa"/>
            </w:tcMar>
            <w:vAlign w:val="center"/>
          </w:tcPr>
          <w:p w14:paraId="2E12D9D9" w14:textId="77777777" w:rsidR="00F27CDC" w:rsidRDefault="00000000">
            <w:pPr>
              <w:rPr>
                <w:rFonts w:asciiTheme="majorHAnsi" w:hAnsiTheme="majorHAnsi"/>
              </w:rPr>
            </w:pPr>
            <w:r>
              <w:rPr>
                <w:rFonts w:asciiTheme="majorHAnsi" w:eastAsia="Arial" w:hAnsiTheme="majorHAnsi"/>
                <w:color w:val="000000"/>
              </w:rPr>
              <w:t>Udio Općine Oprtlaj za vatrogastvo (3,24%)</w:t>
            </w:r>
          </w:p>
        </w:tc>
        <w:tc>
          <w:tcPr>
            <w:tcW w:w="2516" w:type="dxa"/>
            <w:tcMar>
              <w:top w:w="0" w:type="dxa"/>
              <w:left w:w="39" w:type="dxa"/>
              <w:bottom w:w="0" w:type="dxa"/>
              <w:right w:w="39" w:type="dxa"/>
            </w:tcMar>
            <w:vAlign w:val="center"/>
          </w:tcPr>
          <w:p w14:paraId="243C1B8C" w14:textId="77777777" w:rsidR="00F27CDC" w:rsidRDefault="00000000">
            <w:pPr>
              <w:jc w:val="right"/>
              <w:rPr>
                <w:rFonts w:asciiTheme="majorHAnsi" w:hAnsiTheme="majorHAnsi"/>
              </w:rPr>
            </w:pPr>
            <w:r>
              <w:rPr>
                <w:rFonts w:asciiTheme="majorHAnsi" w:eastAsia="Arial" w:hAnsiTheme="majorHAnsi"/>
                <w:color w:val="000000"/>
              </w:rPr>
              <w:t>6.019,10</w:t>
            </w:r>
          </w:p>
        </w:tc>
      </w:tr>
    </w:tbl>
    <w:p w14:paraId="7001EA20" w14:textId="77777777" w:rsidR="00F27CDC" w:rsidRDefault="00F27CDC">
      <w:pPr>
        <w:tabs>
          <w:tab w:val="left" w:pos="720"/>
        </w:tabs>
        <w:jc w:val="both"/>
        <w:rPr>
          <w:rFonts w:asciiTheme="majorHAnsi" w:hAnsiTheme="majorHAnsi"/>
          <w:sz w:val="22"/>
          <w:szCs w:val="22"/>
          <w:lang w:eastAsia="hr-HR"/>
        </w:rPr>
      </w:pPr>
    </w:p>
    <w:p w14:paraId="147FBCAC" w14:textId="77777777" w:rsidR="00F27CDC" w:rsidRDefault="00000000">
      <w:pPr>
        <w:pStyle w:val="Odlomakpopisa"/>
        <w:numPr>
          <w:ilvl w:val="0"/>
          <w:numId w:val="50"/>
        </w:numPr>
        <w:tabs>
          <w:tab w:val="left" w:pos="1494"/>
        </w:tabs>
        <w:jc w:val="both"/>
        <w:rPr>
          <w:rFonts w:asciiTheme="majorHAnsi" w:hAnsiTheme="majorHAnsi"/>
          <w:i/>
          <w:iCs/>
          <w:lang w:eastAsia="hr-HR"/>
        </w:rPr>
      </w:pPr>
      <w:r>
        <w:rPr>
          <w:rFonts w:asciiTheme="majorHAnsi" w:hAnsiTheme="majorHAnsi"/>
          <w:i/>
          <w:iCs/>
          <w:lang w:eastAsia="hr-HR"/>
        </w:rPr>
        <w:t>Isječak iz obrasca PR-RAS 30.06.2023.</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5"/>
        <w:gridCol w:w="1159"/>
        <w:gridCol w:w="1281"/>
        <w:gridCol w:w="709"/>
      </w:tblGrid>
      <w:tr w:rsidR="00F27CDC" w14:paraId="36B5076F" w14:textId="77777777">
        <w:trPr>
          <w:trHeight w:val="255"/>
        </w:trPr>
        <w:tc>
          <w:tcPr>
            <w:tcW w:w="6065" w:type="dxa"/>
            <w:shd w:val="clear" w:color="auto" w:fill="FDE9D9" w:themeFill="accent6" w:themeFillTint="33"/>
            <w:vAlign w:val="center"/>
          </w:tcPr>
          <w:p w14:paraId="0375CD75" w14:textId="77777777" w:rsidR="00F27CDC" w:rsidRDefault="00F27CDC">
            <w:pPr>
              <w:rPr>
                <w:rFonts w:asciiTheme="majorHAnsi" w:hAnsiTheme="majorHAnsi" w:cs="Arial"/>
                <w:color w:val="000000"/>
                <w:lang w:eastAsia="hr-HR"/>
              </w:rPr>
            </w:pPr>
          </w:p>
        </w:tc>
        <w:tc>
          <w:tcPr>
            <w:tcW w:w="1159" w:type="dxa"/>
            <w:shd w:val="clear" w:color="auto" w:fill="FDE9D9" w:themeFill="accent6" w:themeFillTint="33"/>
            <w:noWrap/>
          </w:tcPr>
          <w:p w14:paraId="5957B31B" w14:textId="77777777" w:rsidR="00F27CDC" w:rsidRDefault="00000000">
            <w:pPr>
              <w:jc w:val="right"/>
              <w:rPr>
                <w:rFonts w:asciiTheme="majorHAnsi" w:hAnsiTheme="majorHAnsi" w:cs="Arial"/>
                <w:color w:val="000000"/>
                <w:lang w:eastAsia="hr-HR"/>
              </w:rPr>
            </w:pPr>
            <w:r>
              <w:rPr>
                <w:rFonts w:asciiTheme="majorHAnsi" w:hAnsiTheme="majorHAnsi" w:cs="Arial"/>
                <w:color w:val="000000"/>
                <w:lang w:eastAsia="hr-HR"/>
              </w:rPr>
              <w:t>2022</w:t>
            </w:r>
          </w:p>
        </w:tc>
        <w:tc>
          <w:tcPr>
            <w:tcW w:w="1281" w:type="dxa"/>
            <w:shd w:val="clear" w:color="auto" w:fill="FDE9D9" w:themeFill="accent6" w:themeFillTint="33"/>
            <w:noWrap/>
          </w:tcPr>
          <w:p w14:paraId="147EF617" w14:textId="77777777" w:rsidR="00F27CDC" w:rsidRDefault="00000000">
            <w:pPr>
              <w:jc w:val="right"/>
              <w:rPr>
                <w:rFonts w:asciiTheme="majorHAnsi" w:hAnsiTheme="majorHAnsi" w:cs="Arial"/>
                <w:color w:val="000000"/>
                <w:lang w:eastAsia="hr-HR"/>
              </w:rPr>
            </w:pPr>
            <w:r>
              <w:rPr>
                <w:rFonts w:asciiTheme="majorHAnsi" w:hAnsiTheme="majorHAnsi" w:cs="Arial"/>
                <w:color w:val="000000"/>
                <w:lang w:eastAsia="hr-HR"/>
              </w:rPr>
              <w:t>2023</w:t>
            </w:r>
          </w:p>
        </w:tc>
        <w:tc>
          <w:tcPr>
            <w:tcW w:w="709" w:type="dxa"/>
            <w:shd w:val="clear" w:color="auto" w:fill="FDE9D9" w:themeFill="accent6" w:themeFillTint="33"/>
            <w:noWrap/>
          </w:tcPr>
          <w:p w14:paraId="65B39DAE" w14:textId="77777777" w:rsidR="00F27CDC" w:rsidRDefault="00000000">
            <w:pPr>
              <w:jc w:val="right"/>
              <w:rPr>
                <w:rFonts w:asciiTheme="majorHAnsi" w:hAnsiTheme="majorHAnsi" w:cs="Arial"/>
                <w:color w:val="000000"/>
                <w:lang w:eastAsia="hr-HR"/>
              </w:rPr>
            </w:pPr>
            <w:r>
              <w:rPr>
                <w:rFonts w:asciiTheme="majorHAnsi" w:hAnsiTheme="majorHAnsi" w:cs="Arial"/>
                <w:color w:val="000000"/>
                <w:lang w:eastAsia="hr-HR"/>
              </w:rPr>
              <w:t>%</w:t>
            </w:r>
          </w:p>
        </w:tc>
      </w:tr>
      <w:tr w:rsidR="00F27CDC" w14:paraId="46F8C359" w14:textId="77777777">
        <w:trPr>
          <w:trHeight w:val="255"/>
        </w:trPr>
        <w:tc>
          <w:tcPr>
            <w:tcW w:w="6065" w:type="dxa"/>
            <w:shd w:val="clear" w:color="auto" w:fill="auto"/>
            <w:vAlign w:val="center"/>
            <w:hideMark/>
          </w:tcPr>
          <w:p w14:paraId="59EB0464"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Tekuće pomoći proračunskim korisnicima iz proračuna koji im nije nadležan</w:t>
            </w:r>
          </w:p>
          <w:p w14:paraId="28144CB7" w14:textId="77777777" w:rsidR="00F27CDC" w:rsidRDefault="00F27CDC">
            <w:pPr>
              <w:rPr>
                <w:rFonts w:asciiTheme="majorHAnsi" w:hAnsiTheme="majorHAnsi" w:cs="Arial"/>
                <w:color w:val="000000"/>
                <w:lang w:eastAsia="hr-HR"/>
              </w:rPr>
            </w:pPr>
          </w:p>
        </w:tc>
        <w:tc>
          <w:tcPr>
            <w:tcW w:w="1159" w:type="dxa"/>
            <w:shd w:val="clear" w:color="auto" w:fill="auto"/>
            <w:noWrap/>
            <w:hideMark/>
          </w:tcPr>
          <w:p w14:paraId="2DCFE0E6" w14:textId="77777777" w:rsidR="00F27CDC" w:rsidRDefault="00000000">
            <w:pPr>
              <w:jc w:val="right"/>
              <w:rPr>
                <w:rFonts w:asciiTheme="majorHAnsi" w:hAnsiTheme="majorHAnsi" w:cs="Arial"/>
                <w:color w:val="000000"/>
                <w:lang w:eastAsia="hr-HR"/>
              </w:rPr>
            </w:pPr>
            <w:r>
              <w:rPr>
                <w:rFonts w:asciiTheme="majorHAnsi" w:hAnsiTheme="majorHAnsi" w:cs="Arial"/>
                <w:color w:val="000000"/>
                <w:lang w:eastAsia="hr-HR"/>
              </w:rPr>
              <w:t>69.663,70</w:t>
            </w:r>
          </w:p>
        </w:tc>
        <w:tc>
          <w:tcPr>
            <w:tcW w:w="1281" w:type="dxa"/>
            <w:shd w:val="clear" w:color="auto" w:fill="auto"/>
            <w:noWrap/>
            <w:hideMark/>
          </w:tcPr>
          <w:p w14:paraId="1AF397EC" w14:textId="77777777" w:rsidR="00F27CDC" w:rsidRDefault="00000000">
            <w:pPr>
              <w:jc w:val="right"/>
              <w:rPr>
                <w:rFonts w:asciiTheme="majorHAnsi" w:hAnsiTheme="majorHAnsi" w:cs="Arial"/>
                <w:color w:val="000000"/>
                <w:lang w:eastAsia="hr-HR"/>
              </w:rPr>
            </w:pPr>
            <w:r>
              <w:rPr>
                <w:rFonts w:asciiTheme="majorHAnsi" w:hAnsiTheme="majorHAnsi" w:cs="Arial"/>
                <w:color w:val="000000"/>
                <w:lang w:eastAsia="hr-HR"/>
              </w:rPr>
              <w:t>123.170,34</w:t>
            </w:r>
          </w:p>
        </w:tc>
        <w:tc>
          <w:tcPr>
            <w:tcW w:w="709" w:type="dxa"/>
            <w:shd w:val="clear" w:color="auto" w:fill="auto"/>
            <w:noWrap/>
            <w:hideMark/>
          </w:tcPr>
          <w:p w14:paraId="0E17ED56" w14:textId="77777777" w:rsidR="00F27CDC" w:rsidRDefault="00000000">
            <w:pPr>
              <w:jc w:val="right"/>
              <w:rPr>
                <w:rFonts w:asciiTheme="majorHAnsi" w:hAnsiTheme="majorHAnsi" w:cs="Arial"/>
                <w:color w:val="000000"/>
                <w:lang w:eastAsia="hr-HR"/>
              </w:rPr>
            </w:pPr>
            <w:r>
              <w:rPr>
                <w:rFonts w:asciiTheme="majorHAnsi" w:hAnsiTheme="majorHAnsi" w:cs="Arial"/>
                <w:color w:val="000000"/>
                <w:lang w:eastAsia="hr-HR"/>
              </w:rPr>
              <w:t>176,8</w:t>
            </w:r>
          </w:p>
        </w:tc>
      </w:tr>
    </w:tbl>
    <w:p w14:paraId="57127F51" w14:textId="77777777" w:rsidR="00F27CDC" w:rsidRDefault="00F27CDC">
      <w:pPr>
        <w:tabs>
          <w:tab w:val="left" w:pos="720"/>
        </w:tabs>
        <w:jc w:val="both"/>
        <w:rPr>
          <w:rFonts w:asciiTheme="majorHAnsi" w:hAnsiTheme="majorHAnsi"/>
          <w:sz w:val="24"/>
          <w:szCs w:val="24"/>
          <w:lang w:eastAsia="hr-HR"/>
        </w:rPr>
      </w:pPr>
    </w:p>
    <w:p w14:paraId="7BAB3697" w14:textId="77777777" w:rsidR="00F27CDC" w:rsidRDefault="00F27CDC">
      <w:pPr>
        <w:tabs>
          <w:tab w:val="left" w:pos="720"/>
        </w:tabs>
        <w:jc w:val="both"/>
        <w:rPr>
          <w:rFonts w:asciiTheme="majorHAnsi" w:hAnsiTheme="majorHAnsi"/>
          <w:sz w:val="24"/>
          <w:szCs w:val="24"/>
          <w:lang w:eastAsia="hr-HR"/>
        </w:rPr>
      </w:pPr>
    </w:p>
    <w:p w14:paraId="63B0D012" w14:textId="77777777" w:rsidR="00A74247" w:rsidRDefault="00A74247">
      <w:pPr>
        <w:tabs>
          <w:tab w:val="left" w:pos="720"/>
        </w:tabs>
        <w:jc w:val="both"/>
        <w:rPr>
          <w:rFonts w:asciiTheme="majorHAnsi" w:hAnsiTheme="majorHAnsi"/>
          <w:sz w:val="24"/>
          <w:szCs w:val="24"/>
          <w:lang w:eastAsia="hr-HR"/>
        </w:rPr>
      </w:pPr>
    </w:p>
    <w:p w14:paraId="678F9A80" w14:textId="112B3555" w:rsidR="00A74247" w:rsidRDefault="00000000">
      <w:pPr>
        <w:tabs>
          <w:tab w:val="left" w:pos="720"/>
        </w:tabs>
        <w:jc w:val="both"/>
        <w:rPr>
          <w:rFonts w:asciiTheme="majorHAnsi" w:hAnsiTheme="majorHAnsi"/>
          <w:sz w:val="24"/>
          <w:szCs w:val="24"/>
          <w:lang w:eastAsia="hr-HR"/>
        </w:rPr>
      </w:pPr>
      <w:r>
        <w:rPr>
          <w:rFonts w:asciiTheme="majorHAnsi" w:hAnsiTheme="majorHAnsi"/>
          <w:sz w:val="24"/>
          <w:szCs w:val="24"/>
          <w:lang w:eastAsia="hr-HR"/>
        </w:rPr>
        <w:lastRenderedPageBreak/>
        <w:t>Uplatama u 2023.godini kompletno je podmiren manjak iz 2022.godine.</w:t>
      </w:r>
    </w:p>
    <w:p w14:paraId="0AB659B0" w14:textId="77777777" w:rsidR="00F27CDC" w:rsidRDefault="00F27CDC">
      <w:pPr>
        <w:tabs>
          <w:tab w:val="left" w:pos="720"/>
        </w:tabs>
        <w:jc w:val="both"/>
        <w:rPr>
          <w:rFonts w:asciiTheme="majorHAnsi" w:hAnsiTheme="majorHAnsi"/>
          <w:i/>
          <w:iCs/>
          <w:lang w:eastAsia="hr-HR"/>
        </w:rPr>
      </w:pPr>
    </w:p>
    <w:p w14:paraId="109B596E" w14:textId="77777777" w:rsidR="00F27CDC" w:rsidRDefault="00000000">
      <w:pPr>
        <w:pStyle w:val="Odlomakpopisa"/>
        <w:numPr>
          <w:ilvl w:val="0"/>
          <w:numId w:val="49"/>
        </w:numPr>
        <w:tabs>
          <w:tab w:val="left" w:pos="720"/>
        </w:tabs>
        <w:jc w:val="both"/>
        <w:rPr>
          <w:rFonts w:asciiTheme="majorHAnsi" w:hAnsiTheme="majorHAnsi"/>
          <w:i/>
          <w:iCs/>
          <w:lang w:eastAsia="hr-HR"/>
        </w:rPr>
      </w:pPr>
      <w:r>
        <w:rPr>
          <w:rFonts w:asciiTheme="majorHAnsi" w:hAnsiTheme="majorHAnsi"/>
          <w:i/>
          <w:iCs/>
          <w:lang w:eastAsia="hr-HR"/>
        </w:rPr>
        <w:t>Uplate pokrića manjka suosnivača iz 2022.godine  /30.06.2023.</w:t>
      </w:r>
    </w:p>
    <w:tbl>
      <w:tblPr>
        <w:tblW w:w="0" w:type="auto"/>
        <w:tblInd w:w="18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893"/>
        <w:gridCol w:w="1463"/>
      </w:tblGrid>
      <w:tr w:rsidR="00F27CDC" w14:paraId="06886D1F" w14:textId="77777777">
        <w:trPr>
          <w:trHeight w:val="226"/>
        </w:trPr>
        <w:tc>
          <w:tcPr>
            <w:tcW w:w="7893" w:type="dxa"/>
            <w:tcMar>
              <w:top w:w="0" w:type="dxa"/>
              <w:left w:w="39" w:type="dxa"/>
              <w:bottom w:w="0" w:type="dxa"/>
              <w:right w:w="39" w:type="dxa"/>
            </w:tcMar>
            <w:vAlign w:val="center"/>
          </w:tcPr>
          <w:p w14:paraId="32C2960C" w14:textId="77777777" w:rsidR="00F27CDC" w:rsidRDefault="00000000">
            <w:pPr>
              <w:rPr>
                <w:rFonts w:asciiTheme="majorHAnsi" w:hAnsiTheme="majorHAnsi"/>
              </w:rPr>
            </w:pPr>
            <w:r>
              <w:rPr>
                <w:rFonts w:asciiTheme="majorHAnsi" w:eastAsia="Arial" w:hAnsiTheme="majorHAnsi"/>
                <w:color w:val="000000"/>
              </w:rPr>
              <w:t>Pokriće manjka iz 2022.Udio Grad Novigrad</w:t>
            </w:r>
          </w:p>
        </w:tc>
        <w:tc>
          <w:tcPr>
            <w:tcW w:w="1463" w:type="dxa"/>
            <w:tcMar>
              <w:top w:w="0" w:type="dxa"/>
              <w:left w:w="39" w:type="dxa"/>
              <w:bottom w:w="0" w:type="dxa"/>
              <w:right w:w="39" w:type="dxa"/>
            </w:tcMar>
            <w:vAlign w:val="center"/>
          </w:tcPr>
          <w:p w14:paraId="6E030FF7" w14:textId="77777777" w:rsidR="00F27CDC" w:rsidRDefault="00000000">
            <w:pPr>
              <w:jc w:val="right"/>
              <w:rPr>
                <w:rFonts w:asciiTheme="majorHAnsi" w:hAnsiTheme="majorHAnsi"/>
              </w:rPr>
            </w:pPr>
            <w:r>
              <w:rPr>
                <w:rFonts w:asciiTheme="majorHAnsi" w:eastAsia="Arial" w:hAnsiTheme="majorHAnsi"/>
                <w:color w:val="000000"/>
              </w:rPr>
              <w:t>4.624,00</w:t>
            </w:r>
          </w:p>
        </w:tc>
      </w:tr>
      <w:tr w:rsidR="00F27CDC" w14:paraId="1EB23BB5" w14:textId="77777777">
        <w:trPr>
          <w:trHeight w:val="226"/>
        </w:trPr>
        <w:tc>
          <w:tcPr>
            <w:tcW w:w="7893" w:type="dxa"/>
            <w:tcMar>
              <w:top w:w="0" w:type="dxa"/>
              <w:left w:w="39" w:type="dxa"/>
              <w:bottom w:w="0" w:type="dxa"/>
              <w:right w:w="39" w:type="dxa"/>
            </w:tcMar>
            <w:vAlign w:val="center"/>
          </w:tcPr>
          <w:p w14:paraId="3ACEF170" w14:textId="77777777" w:rsidR="00F27CDC" w:rsidRDefault="00000000">
            <w:pPr>
              <w:rPr>
                <w:rFonts w:asciiTheme="majorHAnsi" w:hAnsiTheme="majorHAnsi"/>
              </w:rPr>
            </w:pPr>
            <w:r>
              <w:rPr>
                <w:rFonts w:asciiTheme="majorHAnsi" w:eastAsia="Arial" w:hAnsiTheme="majorHAnsi"/>
                <w:color w:val="000000"/>
              </w:rPr>
              <w:t>Pokriće manjka iz 2022. Udio Općina Grožnjan</w:t>
            </w:r>
          </w:p>
        </w:tc>
        <w:tc>
          <w:tcPr>
            <w:tcW w:w="1463" w:type="dxa"/>
            <w:tcMar>
              <w:top w:w="0" w:type="dxa"/>
              <w:left w:w="39" w:type="dxa"/>
              <w:bottom w:w="0" w:type="dxa"/>
              <w:right w:w="39" w:type="dxa"/>
            </w:tcMar>
            <w:vAlign w:val="center"/>
          </w:tcPr>
          <w:p w14:paraId="301131DA" w14:textId="77777777" w:rsidR="00F27CDC" w:rsidRDefault="00000000">
            <w:pPr>
              <w:jc w:val="right"/>
              <w:rPr>
                <w:rFonts w:asciiTheme="majorHAnsi" w:hAnsiTheme="majorHAnsi"/>
              </w:rPr>
            </w:pPr>
            <w:r>
              <w:rPr>
                <w:rFonts w:asciiTheme="majorHAnsi" w:eastAsia="Arial" w:hAnsiTheme="majorHAnsi"/>
                <w:color w:val="000000"/>
              </w:rPr>
              <w:t>297,88</w:t>
            </w:r>
          </w:p>
        </w:tc>
      </w:tr>
      <w:tr w:rsidR="00F27CDC" w14:paraId="72558159" w14:textId="77777777">
        <w:trPr>
          <w:trHeight w:val="226"/>
        </w:trPr>
        <w:tc>
          <w:tcPr>
            <w:tcW w:w="7893" w:type="dxa"/>
            <w:tcMar>
              <w:top w:w="0" w:type="dxa"/>
              <w:left w:w="39" w:type="dxa"/>
              <w:bottom w:w="0" w:type="dxa"/>
              <w:right w:w="39" w:type="dxa"/>
            </w:tcMar>
            <w:vAlign w:val="center"/>
          </w:tcPr>
          <w:p w14:paraId="36A95B7B" w14:textId="77777777" w:rsidR="00F27CDC" w:rsidRDefault="00000000">
            <w:pPr>
              <w:rPr>
                <w:rFonts w:asciiTheme="majorHAnsi" w:hAnsiTheme="majorHAnsi"/>
              </w:rPr>
            </w:pPr>
            <w:r>
              <w:rPr>
                <w:rFonts w:asciiTheme="majorHAnsi" w:eastAsia="Arial" w:hAnsiTheme="majorHAnsi"/>
                <w:color w:val="000000"/>
              </w:rPr>
              <w:t>Pokriće manjka iz 2022.Općina Brtonigla</w:t>
            </w:r>
          </w:p>
        </w:tc>
        <w:tc>
          <w:tcPr>
            <w:tcW w:w="1463" w:type="dxa"/>
            <w:tcMar>
              <w:top w:w="0" w:type="dxa"/>
              <w:left w:w="39" w:type="dxa"/>
              <w:bottom w:w="0" w:type="dxa"/>
              <w:right w:w="39" w:type="dxa"/>
            </w:tcMar>
            <w:vAlign w:val="center"/>
          </w:tcPr>
          <w:p w14:paraId="1A275786" w14:textId="77777777" w:rsidR="00F27CDC" w:rsidRDefault="00000000">
            <w:pPr>
              <w:jc w:val="right"/>
              <w:rPr>
                <w:rFonts w:asciiTheme="majorHAnsi" w:hAnsiTheme="majorHAnsi"/>
              </w:rPr>
            </w:pPr>
            <w:r>
              <w:rPr>
                <w:rFonts w:asciiTheme="majorHAnsi" w:eastAsia="Arial" w:hAnsiTheme="majorHAnsi"/>
                <w:color w:val="000000"/>
              </w:rPr>
              <w:t>472,86</w:t>
            </w:r>
          </w:p>
        </w:tc>
      </w:tr>
      <w:tr w:rsidR="00F27CDC" w14:paraId="126C8CF8" w14:textId="77777777">
        <w:trPr>
          <w:trHeight w:val="226"/>
        </w:trPr>
        <w:tc>
          <w:tcPr>
            <w:tcW w:w="7893" w:type="dxa"/>
            <w:tcMar>
              <w:top w:w="0" w:type="dxa"/>
              <w:left w:w="39" w:type="dxa"/>
              <w:bottom w:w="0" w:type="dxa"/>
              <w:right w:w="39" w:type="dxa"/>
            </w:tcMar>
            <w:vAlign w:val="center"/>
          </w:tcPr>
          <w:p w14:paraId="55503315" w14:textId="77777777" w:rsidR="00F27CDC" w:rsidRDefault="00000000">
            <w:pPr>
              <w:rPr>
                <w:rFonts w:asciiTheme="majorHAnsi" w:hAnsiTheme="majorHAnsi"/>
              </w:rPr>
            </w:pPr>
            <w:r>
              <w:rPr>
                <w:rFonts w:asciiTheme="majorHAnsi" w:eastAsia="Arial" w:hAnsiTheme="majorHAnsi"/>
                <w:color w:val="000000"/>
              </w:rPr>
              <w:t>Pokriće manjka iz 2022. Udio Općina Oprtalj</w:t>
            </w:r>
          </w:p>
        </w:tc>
        <w:tc>
          <w:tcPr>
            <w:tcW w:w="1463" w:type="dxa"/>
            <w:tcMar>
              <w:top w:w="0" w:type="dxa"/>
              <w:left w:w="39" w:type="dxa"/>
              <w:bottom w:w="0" w:type="dxa"/>
              <w:right w:w="39" w:type="dxa"/>
            </w:tcMar>
            <w:vAlign w:val="center"/>
          </w:tcPr>
          <w:p w14:paraId="00C4A14C" w14:textId="77777777" w:rsidR="00F27CDC" w:rsidRDefault="00000000">
            <w:pPr>
              <w:jc w:val="right"/>
              <w:rPr>
                <w:rFonts w:asciiTheme="majorHAnsi" w:hAnsiTheme="majorHAnsi"/>
              </w:rPr>
            </w:pPr>
            <w:r>
              <w:rPr>
                <w:rFonts w:asciiTheme="majorHAnsi" w:eastAsia="Arial" w:hAnsiTheme="majorHAnsi"/>
                <w:color w:val="000000"/>
              </w:rPr>
              <w:t>5.458,92</w:t>
            </w:r>
          </w:p>
        </w:tc>
      </w:tr>
      <w:tr w:rsidR="00F27CDC" w14:paraId="6486C8E0" w14:textId="77777777">
        <w:trPr>
          <w:trHeight w:val="226"/>
        </w:trPr>
        <w:tc>
          <w:tcPr>
            <w:tcW w:w="7893" w:type="dxa"/>
            <w:tcMar>
              <w:top w:w="0" w:type="dxa"/>
              <w:left w:w="39" w:type="dxa"/>
              <w:bottom w:w="0" w:type="dxa"/>
              <w:right w:w="39" w:type="dxa"/>
            </w:tcMar>
            <w:vAlign w:val="center"/>
          </w:tcPr>
          <w:p w14:paraId="6968CDF3" w14:textId="77777777" w:rsidR="00F27CDC" w:rsidRDefault="00000000">
            <w:pPr>
              <w:rPr>
                <w:rFonts w:asciiTheme="majorHAnsi" w:hAnsiTheme="majorHAnsi"/>
              </w:rPr>
            </w:pPr>
            <w:r>
              <w:rPr>
                <w:rFonts w:asciiTheme="majorHAnsi" w:eastAsia="Arial" w:hAnsiTheme="majorHAnsi"/>
                <w:color w:val="000000"/>
              </w:rPr>
              <w:t>Pokriće manjka iz 2022. Udio Grad Buje</w:t>
            </w:r>
          </w:p>
        </w:tc>
        <w:tc>
          <w:tcPr>
            <w:tcW w:w="1463" w:type="dxa"/>
            <w:tcMar>
              <w:top w:w="0" w:type="dxa"/>
              <w:left w:w="39" w:type="dxa"/>
              <w:bottom w:w="0" w:type="dxa"/>
              <w:right w:w="39" w:type="dxa"/>
            </w:tcMar>
            <w:vAlign w:val="center"/>
          </w:tcPr>
          <w:p w14:paraId="74B1D008" w14:textId="77777777" w:rsidR="00F27CDC" w:rsidRDefault="00000000">
            <w:pPr>
              <w:jc w:val="right"/>
              <w:rPr>
                <w:rFonts w:asciiTheme="majorHAnsi" w:hAnsiTheme="majorHAnsi"/>
              </w:rPr>
            </w:pPr>
            <w:r>
              <w:rPr>
                <w:rFonts w:asciiTheme="majorHAnsi" w:eastAsia="Arial" w:hAnsiTheme="majorHAnsi"/>
                <w:color w:val="000000"/>
              </w:rPr>
              <w:t>1.814,28</w:t>
            </w:r>
          </w:p>
        </w:tc>
      </w:tr>
    </w:tbl>
    <w:p w14:paraId="21D530E3" w14:textId="77777777" w:rsidR="00F27CDC" w:rsidRDefault="00F27CDC">
      <w:pPr>
        <w:tabs>
          <w:tab w:val="left" w:pos="720"/>
        </w:tabs>
        <w:jc w:val="both"/>
        <w:rPr>
          <w:rFonts w:asciiTheme="majorHAnsi" w:hAnsiTheme="majorHAnsi"/>
          <w:lang w:eastAsia="hr-HR"/>
        </w:rPr>
      </w:pPr>
    </w:p>
    <w:p w14:paraId="0AC14371" w14:textId="77777777" w:rsidR="00F27CDC" w:rsidRDefault="00000000">
      <w:pPr>
        <w:tabs>
          <w:tab w:val="left" w:pos="720"/>
        </w:tabs>
        <w:jc w:val="both"/>
        <w:rPr>
          <w:rFonts w:asciiTheme="majorHAnsi" w:hAnsiTheme="majorHAnsi"/>
          <w:b/>
          <w:bCs/>
          <w:sz w:val="24"/>
          <w:szCs w:val="24"/>
          <w:lang w:eastAsia="hr-HR"/>
        </w:rPr>
      </w:pPr>
      <w:r>
        <w:rPr>
          <w:rFonts w:asciiTheme="majorHAnsi" w:hAnsiTheme="majorHAnsi"/>
          <w:b/>
          <w:bCs/>
          <w:sz w:val="24"/>
          <w:szCs w:val="24"/>
          <w:lang w:eastAsia="hr-HR"/>
        </w:rPr>
        <w:t>Vlastiti prihodi:</w:t>
      </w:r>
    </w:p>
    <w:p w14:paraId="33450AC3" w14:textId="77777777" w:rsidR="00F27CDC" w:rsidRDefault="00000000">
      <w:pPr>
        <w:tabs>
          <w:tab w:val="left" w:pos="720"/>
        </w:tabs>
        <w:jc w:val="both"/>
        <w:rPr>
          <w:rFonts w:asciiTheme="majorHAnsi" w:hAnsiTheme="majorHAnsi" w:cs="Arial"/>
          <w:color w:val="000000"/>
          <w:sz w:val="24"/>
          <w:szCs w:val="24"/>
        </w:rPr>
      </w:pPr>
      <w:r>
        <w:rPr>
          <w:rFonts w:asciiTheme="majorHAnsi" w:hAnsiTheme="majorHAnsi" w:cs="Arial"/>
          <w:color w:val="000000"/>
          <w:sz w:val="24"/>
          <w:szCs w:val="24"/>
        </w:rPr>
        <w:t>Vlastiti prihodi nešto su manji u odnosu na prethodnu godinu, a sve to zbog povoljnih klimatskih uvjeta (kišna sezona), pa nije bili toliko prijevoza vode.</w:t>
      </w:r>
    </w:p>
    <w:p w14:paraId="7ABAA3F7" w14:textId="77777777" w:rsidR="00F27CDC" w:rsidRDefault="00F27CDC">
      <w:pPr>
        <w:tabs>
          <w:tab w:val="left" w:pos="720"/>
        </w:tabs>
        <w:jc w:val="both"/>
        <w:rPr>
          <w:rFonts w:asciiTheme="majorHAnsi" w:hAnsiTheme="majorHAnsi" w:cs="Arial"/>
          <w:color w:val="000000"/>
          <w:sz w:val="24"/>
          <w:szCs w:val="24"/>
        </w:rPr>
      </w:pPr>
    </w:p>
    <w:p w14:paraId="653145B8" w14:textId="77777777" w:rsidR="00F27CDC" w:rsidRDefault="00000000">
      <w:pPr>
        <w:pStyle w:val="Odlomakpopisa"/>
        <w:numPr>
          <w:ilvl w:val="0"/>
          <w:numId w:val="50"/>
        </w:numPr>
        <w:tabs>
          <w:tab w:val="left" w:pos="720"/>
        </w:tabs>
        <w:jc w:val="both"/>
        <w:rPr>
          <w:rFonts w:asciiTheme="majorHAnsi" w:hAnsiTheme="majorHAnsi" w:cs="Arial"/>
          <w:i/>
          <w:iCs/>
          <w:color w:val="000000"/>
          <w:sz w:val="24"/>
          <w:szCs w:val="24"/>
        </w:rPr>
      </w:pPr>
      <w:r>
        <w:rPr>
          <w:rFonts w:asciiTheme="majorHAnsi" w:hAnsiTheme="majorHAnsi" w:cs="Arial"/>
          <w:i/>
          <w:iCs/>
          <w:color w:val="000000"/>
          <w:sz w:val="24"/>
          <w:szCs w:val="24"/>
        </w:rPr>
        <w:t>Vlastiti prihodi</w:t>
      </w:r>
    </w:p>
    <w:tbl>
      <w:tblPr>
        <w:tblW w:w="7618" w:type="dxa"/>
        <w:tblInd w:w="1101" w:type="dxa"/>
        <w:tblBorders>
          <w:top w:val="single" w:sz="4" w:space="0" w:color="auto"/>
          <w:left w:val="single" w:sz="4" w:space="0" w:color="auto"/>
          <w:bottom w:val="single" w:sz="4" w:space="0" w:color="auto"/>
          <w:right w:val="single" w:sz="4" w:space="0" w:color="auto"/>
          <w:insideH w:val="single" w:sz="4" w:space="0" w:color="000080"/>
          <w:insideV w:val="single" w:sz="4" w:space="0" w:color="000080"/>
        </w:tblBorders>
        <w:tblLook w:val="04A0" w:firstRow="1" w:lastRow="0" w:firstColumn="1" w:lastColumn="0" w:noHBand="0" w:noVBand="1"/>
      </w:tblPr>
      <w:tblGrid>
        <w:gridCol w:w="3559"/>
        <w:gridCol w:w="2541"/>
        <w:gridCol w:w="1518"/>
      </w:tblGrid>
      <w:tr w:rsidR="00F27CDC" w14:paraId="07610A29" w14:textId="77777777">
        <w:trPr>
          <w:trHeight w:val="300"/>
        </w:trPr>
        <w:tc>
          <w:tcPr>
            <w:tcW w:w="3559" w:type="dxa"/>
            <w:shd w:val="clear" w:color="auto" w:fill="FDE9D9" w:themeFill="accent6" w:themeFillTint="33"/>
            <w:noWrap/>
          </w:tcPr>
          <w:p w14:paraId="2E4CA1F3" w14:textId="77777777" w:rsidR="00F27CDC" w:rsidRDefault="00000000">
            <w:pPr>
              <w:jc w:val="center"/>
              <w:rPr>
                <w:rFonts w:asciiTheme="majorHAnsi" w:hAnsiTheme="majorHAnsi" w:cs="Arial"/>
                <w:color w:val="000000"/>
                <w:sz w:val="22"/>
                <w:szCs w:val="22"/>
                <w:lang w:eastAsia="hr-HR"/>
              </w:rPr>
            </w:pPr>
            <w:r>
              <w:rPr>
                <w:rFonts w:asciiTheme="majorHAnsi" w:hAnsiTheme="majorHAnsi" w:cs="Arial"/>
                <w:color w:val="000000"/>
                <w:sz w:val="22"/>
                <w:szCs w:val="22"/>
                <w:lang w:eastAsia="hr-HR"/>
              </w:rPr>
              <w:t>2022</w:t>
            </w:r>
          </w:p>
        </w:tc>
        <w:tc>
          <w:tcPr>
            <w:tcW w:w="2541" w:type="dxa"/>
            <w:shd w:val="clear" w:color="auto" w:fill="FDE9D9" w:themeFill="accent6" w:themeFillTint="33"/>
            <w:noWrap/>
          </w:tcPr>
          <w:p w14:paraId="4CEDB5A7" w14:textId="77777777" w:rsidR="00F27CDC" w:rsidRDefault="00000000">
            <w:pPr>
              <w:jc w:val="center"/>
              <w:rPr>
                <w:rFonts w:asciiTheme="majorHAnsi" w:hAnsiTheme="majorHAnsi" w:cs="Arial"/>
                <w:color w:val="000000"/>
                <w:sz w:val="22"/>
                <w:szCs w:val="22"/>
                <w:lang w:eastAsia="hr-HR"/>
              </w:rPr>
            </w:pPr>
            <w:r>
              <w:rPr>
                <w:rFonts w:asciiTheme="majorHAnsi" w:hAnsiTheme="majorHAnsi" w:cs="Arial"/>
                <w:color w:val="000000"/>
                <w:sz w:val="22"/>
                <w:szCs w:val="22"/>
                <w:lang w:eastAsia="hr-HR"/>
              </w:rPr>
              <w:t>2023</w:t>
            </w:r>
          </w:p>
        </w:tc>
        <w:tc>
          <w:tcPr>
            <w:tcW w:w="1518" w:type="dxa"/>
            <w:shd w:val="clear" w:color="auto" w:fill="FDE9D9" w:themeFill="accent6" w:themeFillTint="33"/>
            <w:noWrap/>
          </w:tcPr>
          <w:p w14:paraId="565EA15B" w14:textId="77777777" w:rsidR="00F27CDC" w:rsidRDefault="00000000">
            <w:pPr>
              <w:jc w:val="center"/>
              <w:rPr>
                <w:rFonts w:asciiTheme="majorHAnsi" w:hAnsiTheme="majorHAnsi" w:cs="Arial"/>
                <w:color w:val="000000"/>
                <w:sz w:val="22"/>
                <w:szCs w:val="22"/>
                <w:lang w:eastAsia="hr-HR"/>
              </w:rPr>
            </w:pPr>
            <w:r>
              <w:rPr>
                <w:rFonts w:asciiTheme="majorHAnsi" w:hAnsiTheme="majorHAnsi" w:cs="Arial"/>
                <w:color w:val="000000"/>
                <w:sz w:val="22"/>
                <w:szCs w:val="22"/>
                <w:lang w:eastAsia="hr-HR"/>
              </w:rPr>
              <w:t>%</w:t>
            </w:r>
          </w:p>
        </w:tc>
      </w:tr>
      <w:tr w:rsidR="00F27CDC" w14:paraId="09226C8C" w14:textId="77777777">
        <w:trPr>
          <w:trHeight w:val="300"/>
        </w:trPr>
        <w:tc>
          <w:tcPr>
            <w:tcW w:w="3559" w:type="dxa"/>
            <w:shd w:val="clear" w:color="auto" w:fill="auto"/>
            <w:noWrap/>
            <w:hideMark/>
          </w:tcPr>
          <w:p w14:paraId="30CF822A" w14:textId="77777777" w:rsidR="00F27CDC" w:rsidRDefault="00000000">
            <w:pPr>
              <w:jc w:val="center"/>
              <w:rPr>
                <w:rFonts w:asciiTheme="majorHAnsi" w:hAnsiTheme="majorHAnsi" w:cs="Arial"/>
                <w:color w:val="000000"/>
                <w:sz w:val="22"/>
                <w:szCs w:val="22"/>
                <w:lang w:eastAsia="hr-HR"/>
              </w:rPr>
            </w:pPr>
            <w:r>
              <w:rPr>
                <w:rFonts w:asciiTheme="majorHAnsi" w:hAnsiTheme="majorHAnsi" w:cs="Arial"/>
                <w:color w:val="000000"/>
                <w:sz w:val="22"/>
                <w:szCs w:val="22"/>
                <w:lang w:eastAsia="hr-HR"/>
              </w:rPr>
              <w:t>17.065,76 eura</w:t>
            </w:r>
          </w:p>
        </w:tc>
        <w:tc>
          <w:tcPr>
            <w:tcW w:w="2541" w:type="dxa"/>
            <w:shd w:val="clear" w:color="auto" w:fill="auto"/>
            <w:noWrap/>
            <w:hideMark/>
          </w:tcPr>
          <w:p w14:paraId="23C152BC" w14:textId="77777777" w:rsidR="00F27CDC" w:rsidRDefault="00000000">
            <w:pPr>
              <w:jc w:val="center"/>
              <w:rPr>
                <w:rFonts w:asciiTheme="majorHAnsi" w:hAnsiTheme="majorHAnsi" w:cs="Arial"/>
                <w:color w:val="000000"/>
                <w:sz w:val="22"/>
                <w:szCs w:val="22"/>
                <w:lang w:eastAsia="hr-HR"/>
              </w:rPr>
            </w:pPr>
            <w:r>
              <w:rPr>
                <w:rFonts w:asciiTheme="majorHAnsi" w:hAnsiTheme="majorHAnsi" w:cs="Arial"/>
                <w:color w:val="000000"/>
                <w:sz w:val="22"/>
                <w:szCs w:val="22"/>
                <w:lang w:eastAsia="hr-HR"/>
              </w:rPr>
              <w:t>13.488,43 eura</w:t>
            </w:r>
          </w:p>
        </w:tc>
        <w:tc>
          <w:tcPr>
            <w:tcW w:w="1518" w:type="dxa"/>
            <w:shd w:val="clear" w:color="auto" w:fill="auto"/>
            <w:noWrap/>
            <w:hideMark/>
          </w:tcPr>
          <w:p w14:paraId="4A8FC918" w14:textId="77777777" w:rsidR="00F27CDC" w:rsidRDefault="00000000">
            <w:pPr>
              <w:jc w:val="center"/>
              <w:rPr>
                <w:rFonts w:asciiTheme="majorHAnsi" w:hAnsiTheme="majorHAnsi" w:cs="Arial"/>
                <w:color w:val="000000"/>
                <w:sz w:val="22"/>
                <w:szCs w:val="22"/>
                <w:lang w:eastAsia="hr-HR"/>
              </w:rPr>
            </w:pPr>
            <w:r>
              <w:rPr>
                <w:rFonts w:asciiTheme="majorHAnsi" w:hAnsiTheme="majorHAnsi" w:cs="Arial"/>
                <w:color w:val="000000"/>
                <w:sz w:val="22"/>
                <w:szCs w:val="22"/>
                <w:lang w:eastAsia="hr-HR"/>
              </w:rPr>
              <w:t>79,0</w:t>
            </w:r>
          </w:p>
        </w:tc>
      </w:tr>
    </w:tbl>
    <w:p w14:paraId="08AAEDA3" w14:textId="77777777" w:rsidR="00F27CDC" w:rsidRDefault="00F27CDC">
      <w:pPr>
        <w:jc w:val="both"/>
        <w:rPr>
          <w:rFonts w:asciiTheme="majorHAnsi" w:hAnsiTheme="majorHAnsi" w:cs="Arial"/>
          <w:b/>
          <w:bCs/>
          <w:color w:val="000000"/>
          <w:sz w:val="24"/>
          <w:szCs w:val="24"/>
          <w:lang w:eastAsia="hr-HR"/>
        </w:rPr>
      </w:pPr>
    </w:p>
    <w:p w14:paraId="206B313A" w14:textId="77777777" w:rsidR="00F27CDC" w:rsidRDefault="00000000">
      <w:pPr>
        <w:jc w:val="both"/>
        <w:rPr>
          <w:rFonts w:asciiTheme="majorHAnsi" w:hAnsiTheme="majorHAnsi"/>
          <w:b/>
          <w:sz w:val="24"/>
          <w:szCs w:val="24"/>
        </w:rPr>
      </w:pPr>
      <w:r>
        <w:rPr>
          <w:rFonts w:asciiTheme="majorHAnsi" w:hAnsiTheme="majorHAnsi" w:cs="Arial"/>
          <w:b/>
          <w:bCs/>
          <w:color w:val="000000"/>
          <w:sz w:val="24"/>
          <w:szCs w:val="24"/>
          <w:lang w:eastAsia="hr-HR"/>
        </w:rPr>
        <w:t>Pomoći temeljem prijenosa  EU sredstava :</w:t>
      </w:r>
      <w:r>
        <w:rPr>
          <w:rFonts w:asciiTheme="majorHAnsi" w:hAnsiTheme="majorHAnsi" w:cs="Arial"/>
          <w:color w:val="000000"/>
          <w:sz w:val="24"/>
          <w:szCs w:val="24"/>
          <w:lang w:eastAsia="hr-HR"/>
        </w:rPr>
        <w:t xml:space="preserve">Uplaćeni su prihodi </w:t>
      </w:r>
      <w:r>
        <w:rPr>
          <w:rFonts w:asciiTheme="majorHAnsi" w:hAnsiTheme="majorHAnsi"/>
          <w:sz w:val="24"/>
          <w:szCs w:val="24"/>
        </w:rPr>
        <w:t>pomoći temeljem prijenosa EU sredstva koja se nisu uspjela prihodovati 2022.godine, za n</w:t>
      </w:r>
      <w:r>
        <w:rPr>
          <w:rFonts w:asciiTheme="majorHAnsi" w:hAnsiTheme="majorHAnsi"/>
          <w:bCs/>
          <w:sz w:val="24"/>
          <w:szCs w:val="24"/>
        </w:rPr>
        <w:t xml:space="preserve">abavljenu opremu temeljem sklopljenog Ugovora o dodjeli bespovratnih financijskih sredstva za operacije koje se financiraju iz fondova solidarnosti </w:t>
      </w:r>
      <w:r>
        <w:rPr>
          <w:rFonts w:asciiTheme="majorHAnsi" w:hAnsiTheme="majorHAnsi"/>
          <w:b/>
          <w:sz w:val="24"/>
          <w:szCs w:val="24"/>
        </w:rPr>
        <w:t>Europske Unije.</w:t>
      </w:r>
    </w:p>
    <w:p w14:paraId="4B4C3B96" w14:textId="77777777" w:rsidR="00F27CDC" w:rsidRDefault="00F27CDC">
      <w:pPr>
        <w:jc w:val="both"/>
        <w:rPr>
          <w:rFonts w:asciiTheme="majorHAnsi" w:hAnsiTheme="majorHAnsi" w:cs="Arial"/>
          <w:b/>
          <w:bCs/>
          <w:color w:val="000000"/>
          <w:sz w:val="24"/>
          <w:szCs w:val="24"/>
          <w:lang w:eastAsia="hr-HR"/>
        </w:rPr>
      </w:pPr>
    </w:p>
    <w:tbl>
      <w:tblPr>
        <w:tblW w:w="9073" w:type="dxa"/>
        <w:tblInd w:w="337" w:type="dxa"/>
        <w:tblBorders>
          <w:top w:val="single" w:sz="4" w:space="0" w:color="auto"/>
          <w:left w:val="single" w:sz="4" w:space="0" w:color="auto"/>
          <w:bottom w:val="single" w:sz="4" w:space="0" w:color="auto"/>
          <w:right w:val="single" w:sz="4" w:space="0" w:color="auto"/>
          <w:insideH w:val="single" w:sz="4" w:space="0" w:color="C0C0C0"/>
          <w:insideV w:val="single" w:sz="4" w:space="0" w:color="000080"/>
        </w:tblBorders>
        <w:tblLook w:val="04A0" w:firstRow="1" w:lastRow="0" w:firstColumn="1" w:lastColumn="0" w:noHBand="0" w:noVBand="1"/>
      </w:tblPr>
      <w:tblGrid>
        <w:gridCol w:w="5440"/>
        <w:gridCol w:w="1518"/>
        <w:gridCol w:w="1391"/>
        <w:gridCol w:w="724"/>
      </w:tblGrid>
      <w:tr w:rsidR="00F27CDC" w14:paraId="25F7A927" w14:textId="77777777">
        <w:trPr>
          <w:trHeight w:val="232"/>
        </w:trPr>
        <w:tc>
          <w:tcPr>
            <w:tcW w:w="5440" w:type="dxa"/>
            <w:shd w:val="clear" w:color="auto" w:fill="FDE9D9" w:themeFill="accent6" w:themeFillTint="33"/>
            <w:vAlign w:val="center"/>
          </w:tcPr>
          <w:p w14:paraId="4696C834" w14:textId="77777777" w:rsidR="00F27CDC" w:rsidRDefault="00F27CDC">
            <w:pPr>
              <w:rPr>
                <w:rFonts w:asciiTheme="majorHAnsi" w:hAnsiTheme="majorHAnsi" w:cs="Arial"/>
                <w:color w:val="000000"/>
                <w:sz w:val="22"/>
                <w:szCs w:val="22"/>
                <w:lang w:eastAsia="hr-HR"/>
              </w:rPr>
            </w:pPr>
          </w:p>
        </w:tc>
        <w:tc>
          <w:tcPr>
            <w:tcW w:w="1518" w:type="dxa"/>
            <w:shd w:val="clear" w:color="auto" w:fill="FDE9D9" w:themeFill="accent6" w:themeFillTint="33"/>
            <w:noWrap/>
          </w:tcPr>
          <w:p w14:paraId="218B3D26" w14:textId="77777777" w:rsidR="00F27CDC" w:rsidRDefault="00000000">
            <w:pPr>
              <w:jc w:val="center"/>
              <w:rPr>
                <w:rFonts w:asciiTheme="majorHAnsi" w:hAnsiTheme="majorHAnsi" w:cs="Arial"/>
                <w:b/>
                <w:bCs/>
                <w:sz w:val="22"/>
                <w:szCs w:val="22"/>
                <w:lang w:eastAsia="hr-HR"/>
              </w:rPr>
            </w:pPr>
            <w:r>
              <w:rPr>
                <w:rFonts w:asciiTheme="majorHAnsi" w:hAnsiTheme="majorHAnsi" w:cs="Arial"/>
                <w:b/>
                <w:bCs/>
                <w:sz w:val="22"/>
                <w:szCs w:val="22"/>
                <w:lang w:eastAsia="hr-HR"/>
              </w:rPr>
              <w:t>2022</w:t>
            </w:r>
          </w:p>
        </w:tc>
        <w:tc>
          <w:tcPr>
            <w:tcW w:w="1391" w:type="dxa"/>
            <w:shd w:val="clear" w:color="auto" w:fill="FDE9D9" w:themeFill="accent6" w:themeFillTint="33"/>
            <w:noWrap/>
          </w:tcPr>
          <w:p w14:paraId="75B58E81" w14:textId="77777777" w:rsidR="00F27CDC" w:rsidRDefault="00000000">
            <w:pPr>
              <w:jc w:val="center"/>
              <w:rPr>
                <w:rFonts w:asciiTheme="majorHAnsi" w:hAnsiTheme="majorHAnsi" w:cs="Arial"/>
                <w:b/>
                <w:bCs/>
                <w:sz w:val="22"/>
                <w:szCs w:val="22"/>
                <w:lang w:eastAsia="hr-HR"/>
              </w:rPr>
            </w:pPr>
            <w:r>
              <w:rPr>
                <w:rFonts w:asciiTheme="majorHAnsi" w:hAnsiTheme="majorHAnsi" w:cs="Arial"/>
                <w:b/>
                <w:bCs/>
                <w:sz w:val="22"/>
                <w:szCs w:val="22"/>
                <w:lang w:eastAsia="hr-HR"/>
              </w:rPr>
              <w:t>2023</w:t>
            </w:r>
          </w:p>
        </w:tc>
        <w:tc>
          <w:tcPr>
            <w:tcW w:w="724" w:type="dxa"/>
            <w:shd w:val="clear" w:color="auto" w:fill="FDE9D9" w:themeFill="accent6" w:themeFillTint="33"/>
            <w:noWrap/>
          </w:tcPr>
          <w:p w14:paraId="5128D170" w14:textId="77777777" w:rsidR="00F27CDC" w:rsidRDefault="00F27CDC">
            <w:pPr>
              <w:jc w:val="right"/>
              <w:rPr>
                <w:rFonts w:asciiTheme="majorHAnsi" w:hAnsiTheme="majorHAnsi" w:cs="Arial"/>
                <w:color w:val="000000"/>
                <w:sz w:val="22"/>
                <w:szCs w:val="22"/>
                <w:lang w:eastAsia="hr-HR"/>
              </w:rPr>
            </w:pPr>
          </w:p>
        </w:tc>
      </w:tr>
      <w:tr w:rsidR="00F27CDC" w14:paraId="5E581ABA" w14:textId="77777777">
        <w:trPr>
          <w:trHeight w:val="232"/>
        </w:trPr>
        <w:tc>
          <w:tcPr>
            <w:tcW w:w="5440" w:type="dxa"/>
            <w:shd w:val="clear" w:color="auto" w:fill="auto"/>
            <w:vAlign w:val="center"/>
            <w:hideMark/>
          </w:tcPr>
          <w:p w14:paraId="2921137D" w14:textId="77777777" w:rsidR="00F27CDC" w:rsidRDefault="00000000">
            <w:pPr>
              <w:rPr>
                <w:rFonts w:asciiTheme="majorHAnsi" w:hAnsiTheme="majorHAnsi" w:cs="Arial"/>
                <w:b/>
                <w:bCs/>
                <w:color w:val="000000"/>
                <w:sz w:val="22"/>
                <w:szCs w:val="22"/>
                <w:lang w:eastAsia="hr-HR"/>
              </w:rPr>
            </w:pPr>
            <w:r>
              <w:rPr>
                <w:rFonts w:asciiTheme="majorHAnsi" w:hAnsiTheme="majorHAnsi" w:cs="Arial"/>
                <w:b/>
                <w:bCs/>
                <w:color w:val="000000"/>
                <w:sz w:val="22"/>
                <w:szCs w:val="22"/>
                <w:lang w:eastAsia="hr-HR"/>
              </w:rPr>
              <w:t xml:space="preserve">Pomoći temeljem prijenosa  EU sredstava </w:t>
            </w:r>
          </w:p>
        </w:tc>
        <w:tc>
          <w:tcPr>
            <w:tcW w:w="1518" w:type="dxa"/>
            <w:shd w:val="clear" w:color="auto" w:fill="auto"/>
            <w:noWrap/>
            <w:hideMark/>
          </w:tcPr>
          <w:p w14:paraId="74F55F79" w14:textId="77777777" w:rsidR="00F27CDC" w:rsidRDefault="00000000">
            <w:pPr>
              <w:jc w:val="center"/>
              <w:rPr>
                <w:rFonts w:asciiTheme="majorHAnsi" w:hAnsiTheme="majorHAnsi" w:cs="Arial"/>
                <w:b/>
                <w:bCs/>
                <w:sz w:val="22"/>
                <w:szCs w:val="22"/>
                <w:lang w:eastAsia="hr-HR"/>
              </w:rPr>
            </w:pPr>
            <w:r>
              <w:rPr>
                <w:rFonts w:asciiTheme="majorHAnsi" w:hAnsiTheme="majorHAnsi" w:cs="Arial"/>
                <w:b/>
                <w:bCs/>
                <w:sz w:val="22"/>
                <w:szCs w:val="22"/>
                <w:lang w:eastAsia="hr-HR"/>
              </w:rPr>
              <w:t>0,00</w:t>
            </w:r>
          </w:p>
        </w:tc>
        <w:tc>
          <w:tcPr>
            <w:tcW w:w="1391" w:type="dxa"/>
            <w:shd w:val="clear" w:color="auto" w:fill="auto"/>
            <w:noWrap/>
            <w:hideMark/>
          </w:tcPr>
          <w:p w14:paraId="045CA696" w14:textId="77777777" w:rsidR="00F27CDC" w:rsidRDefault="00000000">
            <w:pPr>
              <w:jc w:val="center"/>
              <w:rPr>
                <w:rFonts w:asciiTheme="majorHAnsi" w:hAnsiTheme="majorHAnsi" w:cs="Arial"/>
                <w:b/>
                <w:bCs/>
                <w:sz w:val="22"/>
                <w:szCs w:val="22"/>
                <w:lang w:eastAsia="hr-HR"/>
              </w:rPr>
            </w:pPr>
            <w:r>
              <w:rPr>
                <w:rFonts w:asciiTheme="majorHAnsi" w:hAnsiTheme="majorHAnsi" w:cs="Arial"/>
                <w:b/>
                <w:bCs/>
                <w:sz w:val="22"/>
                <w:szCs w:val="22"/>
                <w:lang w:eastAsia="hr-HR"/>
              </w:rPr>
              <w:t>62.570,51</w:t>
            </w:r>
          </w:p>
        </w:tc>
        <w:tc>
          <w:tcPr>
            <w:tcW w:w="724" w:type="dxa"/>
            <w:shd w:val="clear" w:color="auto" w:fill="auto"/>
            <w:noWrap/>
            <w:hideMark/>
          </w:tcPr>
          <w:p w14:paraId="716F8542" w14:textId="77777777" w:rsidR="00F27CDC" w:rsidRDefault="00000000">
            <w:pPr>
              <w:jc w:val="right"/>
              <w:rPr>
                <w:rFonts w:asciiTheme="majorHAnsi" w:hAnsiTheme="majorHAnsi" w:cs="Arial"/>
                <w:color w:val="000000"/>
                <w:sz w:val="22"/>
                <w:szCs w:val="22"/>
                <w:lang w:eastAsia="hr-HR"/>
              </w:rPr>
            </w:pPr>
            <w:r>
              <w:rPr>
                <w:rFonts w:asciiTheme="majorHAnsi" w:hAnsiTheme="majorHAnsi" w:cs="Arial"/>
                <w:color w:val="000000"/>
                <w:sz w:val="22"/>
                <w:szCs w:val="22"/>
                <w:lang w:eastAsia="hr-HR"/>
              </w:rPr>
              <w:t>-</w:t>
            </w:r>
          </w:p>
        </w:tc>
      </w:tr>
      <w:tr w:rsidR="00F27CDC" w14:paraId="64233922" w14:textId="77777777">
        <w:trPr>
          <w:trHeight w:val="232"/>
        </w:trPr>
        <w:tc>
          <w:tcPr>
            <w:tcW w:w="5440" w:type="dxa"/>
            <w:shd w:val="clear" w:color="auto" w:fill="auto"/>
            <w:vAlign w:val="center"/>
            <w:hideMark/>
          </w:tcPr>
          <w:p w14:paraId="7506452F" w14:textId="77777777" w:rsidR="00F27CDC" w:rsidRDefault="00000000">
            <w:pPr>
              <w:rPr>
                <w:rFonts w:asciiTheme="majorHAnsi" w:hAnsiTheme="majorHAnsi" w:cs="Arial"/>
                <w:color w:val="000000"/>
                <w:sz w:val="22"/>
                <w:szCs w:val="22"/>
                <w:lang w:eastAsia="hr-HR"/>
              </w:rPr>
            </w:pPr>
            <w:r>
              <w:rPr>
                <w:rFonts w:asciiTheme="majorHAnsi" w:hAnsiTheme="majorHAnsi" w:cs="Arial"/>
                <w:color w:val="000000"/>
                <w:sz w:val="22"/>
                <w:szCs w:val="22"/>
                <w:lang w:eastAsia="hr-HR"/>
              </w:rPr>
              <w:t>Tekuće pomoći temeljem prijenosa  EU sredstava</w:t>
            </w:r>
          </w:p>
        </w:tc>
        <w:tc>
          <w:tcPr>
            <w:tcW w:w="1518" w:type="dxa"/>
            <w:shd w:val="clear" w:color="auto" w:fill="auto"/>
            <w:noWrap/>
            <w:hideMark/>
          </w:tcPr>
          <w:p w14:paraId="0C990055" w14:textId="77777777" w:rsidR="00F27CDC" w:rsidRDefault="00000000">
            <w:pPr>
              <w:jc w:val="center"/>
              <w:rPr>
                <w:rFonts w:asciiTheme="majorHAnsi" w:hAnsiTheme="majorHAnsi" w:cs="Arial"/>
                <w:sz w:val="22"/>
                <w:szCs w:val="22"/>
                <w:lang w:eastAsia="hr-HR"/>
              </w:rPr>
            </w:pPr>
            <w:r>
              <w:rPr>
                <w:rFonts w:asciiTheme="majorHAnsi" w:hAnsiTheme="majorHAnsi" w:cs="Arial"/>
                <w:sz w:val="22"/>
                <w:szCs w:val="22"/>
                <w:lang w:eastAsia="hr-HR"/>
              </w:rPr>
              <w:t>0,00</w:t>
            </w:r>
          </w:p>
        </w:tc>
        <w:tc>
          <w:tcPr>
            <w:tcW w:w="1391" w:type="dxa"/>
            <w:shd w:val="clear" w:color="auto" w:fill="auto"/>
            <w:noWrap/>
            <w:hideMark/>
          </w:tcPr>
          <w:p w14:paraId="64AE71DA" w14:textId="77777777" w:rsidR="00F27CDC" w:rsidRDefault="00000000">
            <w:pPr>
              <w:jc w:val="center"/>
              <w:rPr>
                <w:rFonts w:asciiTheme="majorHAnsi" w:hAnsiTheme="majorHAnsi" w:cs="Arial"/>
                <w:sz w:val="22"/>
                <w:szCs w:val="22"/>
                <w:lang w:eastAsia="hr-HR"/>
              </w:rPr>
            </w:pPr>
            <w:r>
              <w:rPr>
                <w:rFonts w:asciiTheme="majorHAnsi" w:hAnsiTheme="majorHAnsi" w:cs="Arial"/>
                <w:sz w:val="22"/>
                <w:szCs w:val="22"/>
                <w:lang w:eastAsia="hr-HR"/>
              </w:rPr>
              <w:t>16.459,29</w:t>
            </w:r>
          </w:p>
        </w:tc>
        <w:tc>
          <w:tcPr>
            <w:tcW w:w="724" w:type="dxa"/>
            <w:shd w:val="clear" w:color="auto" w:fill="auto"/>
            <w:noWrap/>
            <w:hideMark/>
          </w:tcPr>
          <w:p w14:paraId="1352A226" w14:textId="77777777" w:rsidR="00F27CDC" w:rsidRDefault="00000000">
            <w:pPr>
              <w:jc w:val="right"/>
              <w:rPr>
                <w:rFonts w:asciiTheme="majorHAnsi" w:hAnsiTheme="majorHAnsi" w:cs="Arial"/>
                <w:color w:val="000000"/>
                <w:sz w:val="22"/>
                <w:szCs w:val="22"/>
                <w:lang w:eastAsia="hr-HR"/>
              </w:rPr>
            </w:pPr>
            <w:r>
              <w:rPr>
                <w:rFonts w:asciiTheme="majorHAnsi" w:hAnsiTheme="majorHAnsi" w:cs="Arial"/>
                <w:color w:val="000000"/>
                <w:sz w:val="22"/>
                <w:szCs w:val="22"/>
                <w:lang w:eastAsia="hr-HR"/>
              </w:rPr>
              <w:t>-</w:t>
            </w:r>
          </w:p>
        </w:tc>
      </w:tr>
      <w:tr w:rsidR="00F27CDC" w14:paraId="0EA4FC56" w14:textId="77777777">
        <w:trPr>
          <w:trHeight w:val="232"/>
        </w:trPr>
        <w:tc>
          <w:tcPr>
            <w:tcW w:w="5440" w:type="dxa"/>
            <w:shd w:val="clear" w:color="auto" w:fill="auto"/>
            <w:vAlign w:val="center"/>
            <w:hideMark/>
          </w:tcPr>
          <w:p w14:paraId="3653C96F" w14:textId="77777777" w:rsidR="00F27CDC" w:rsidRDefault="00000000">
            <w:pPr>
              <w:rPr>
                <w:rFonts w:asciiTheme="majorHAnsi" w:hAnsiTheme="majorHAnsi" w:cs="Arial"/>
                <w:color w:val="000000"/>
                <w:sz w:val="22"/>
                <w:szCs w:val="22"/>
                <w:lang w:eastAsia="hr-HR"/>
              </w:rPr>
            </w:pPr>
            <w:r>
              <w:rPr>
                <w:rFonts w:asciiTheme="majorHAnsi" w:hAnsiTheme="majorHAnsi" w:cs="Arial"/>
                <w:color w:val="000000"/>
                <w:sz w:val="22"/>
                <w:szCs w:val="22"/>
                <w:lang w:eastAsia="hr-HR"/>
              </w:rPr>
              <w:t>Kapitalne pomoći temeljem prijenosa  EU sredstava</w:t>
            </w:r>
          </w:p>
        </w:tc>
        <w:tc>
          <w:tcPr>
            <w:tcW w:w="1518" w:type="dxa"/>
            <w:shd w:val="clear" w:color="auto" w:fill="auto"/>
            <w:noWrap/>
            <w:hideMark/>
          </w:tcPr>
          <w:p w14:paraId="4763795F" w14:textId="77777777" w:rsidR="00F27CDC" w:rsidRDefault="00000000">
            <w:pPr>
              <w:jc w:val="center"/>
              <w:rPr>
                <w:rFonts w:asciiTheme="majorHAnsi" w:hAnsiTheme="majorHAnsi" w:cs="Arial"/>
                <w:sz w:val="22"/>
                <w:szCs w:val="22"/>
                <w:lang w:eastAsia="hr-HR"/>
              </w:rPr>
            </w:pPr>
            <w:r>
              <w:rPr>
                <w:rFonts w:asciiTheme="majorHAnsi" w:hAnsiTheme="majorHAnsi" w:cs="Arial"/>
                <w:sz w:val="22"/>
                <w:szCs w:val="22"/>
                <w:lang w:eastAsia="hr-HR"/>
              </w:rPr>
              <w:t>0,00</w:t>
            </w:r>
          </w:p>
        </w:tc>
        <w:tc>
          <w:tcPr>
            <w:tcW w:w="1391" w:type="dxa"/>
            <w:shd w:val="clear" w:color="auto" w:fill="auto"/>
            <w:noWrap/>
            <w:hideMark/>
          </w:tcPr>
          <w:p w14:paraId="4E340761" w14:textId="77777777" w:rsidR="00F27CDC" w:rsidRDefault="00000000">
            <w:pPr>
              <w:jc w:val="center"/>
              <w:rPr>
                <w:rFonts w:asciiTheme="majorHAnsi" w:hAnsiTheme="majorHAnsi" w:cs="Arial"/>
                <w:sz w:val="22"/>
                <w:szCs w:val="22"/>
                <w:lang w:eastAsia="hr-HR"/>
              </w:rPr>
            </w:pPr>
            <w:r>
              <w:rPr>
                <w:rFonts w:asciiTheme="majorHAnsi" w:hAnsiTheme="majorHAnsi" w:cs="Arial"/>
                <w:sz w:val="22"/>
                <w:szCs w:val="22"/>
                <w:lang w:eastAsia="hr-HR"/>
              </w:rPr>
              <w:t>46.111,22</w:t>
            </w:r>
          </w:p>
        </w:tc>
        <w:tc>
          <w:tcPr>
            <w:tcW w:w="724" w:type="dxa"/>
            <w:shd w:val="clear" w:color="auto" w:fill="auto"/>
            <w:noWrap/>
            <w:hideMark/>
          </w:tcPr>
          <w:p w14:paraId="3D0BF439" w14:textId="77777777" w:rsidR="00F27CDC" w:rsidRDefault="00000000">
            <w:pPr>
              <w:jc w:val="right"/>
              <w:rPr>
                <w:rFonts w:asciiTheme="majorHAnsi" w:hAnsiTheme="majorHAnsi" w:cs="Arial"/>
                <w:color w:val="000000"/>
                <w:sz w:val="22"/>
                <w:szCs w:val="22"/>
                <w:lang w:eastAsia="hr-HR"/>
              </w:rPr>
            </w:pPr>
            <w:r>
              <w:rPr>
                <w:rFonts w:asciiTheme="majorHAnsi" w:hAnsiTheme="majorHAnsi" w:cs="Arial"/>
                <w:color w:val="000000"/>
                <w:sz w:val="22"/>
                <w:szCs w:val="22"/>
                <w:lang w:eastAsia="hr-HR"/>
              </w:rPr>
              <w:t>-</w:t>
            </w:r>
          </w:p>
        </w:tc>
      </w:tr>
    </w:tbl>
    <w:p w14:paraId="6A71299C" w14:textId="77777777" w:rsidR="00F27CDC" w:rsidRDefault="00F27CDC">
      <w:pPr>
        <w:tabs>
          <w:tab w:val="left" w:pos="720"/>
        </w:tabs>
        <w:jc w:val="both"/>
        <w:rPr>
          <w:rFonts w:asciiTheme="majorHAnsi" w:hAnsiTheme="majorHAnsi"/>
          <w:b/>
          <w:sz w:val="24"/>
          <w:szCs w:val="24"/>
        </w:rPr>
      </w:pPr>
    </w:p>
    <w:p w14:paraId="1256329F" w14:textId="77777777" w:rsidR="00F27CDC" w:rsidRDefault="00000000">
      <w:pPr>
        <w:tabs>
          <w:tab w:val="left" w:pos="720"/>
        </w:tabs>
        <w:jc w:val="both"/>
        <w:rPr>
          <w:rFonts w:asciiTheme="majorHAnsi" w:hAnsiTheme="majorHAnsi"/>
          <w:b/>
          <w:sz w:val="24"/>
          <w:szCs w:val="24"/>
          <w:lang w:eastAsia="hr-HR"/>
        </w:rPr>
      </w:pPr>
      <w:r>
        <w:rPr>
          <w:rFonts w:asciiTheme="majorHAnsi" w:hAnsiTheme="majorHAnsi"/>
          <w:b/>
          <w:sz w:val="24"/>
          <w:szCs w:val="24"/>
        </w:rPr>
        <w:t>Prihodi po posebnim propisima:</w:t>
      </w:r>
    </w:p>
    <w:p w14:paraId="0FE0B549" w14:textId="77777777" w:rsidR="00F27CDC" w:rsidRDefault="00000000">
      <w:pPr>
        <w:rPr>
          <w:rFonts w:asciiTheme="majorHAnsi" w:hAnsiTheme="majorHAnsi"/>
          <w:bCs/>
          <w:sz w:val="24"/>
          <w:szCs w:val="24"/>
        </w:rPr>
      </w:pPr>
      <w:r>
        <w:rPr>
          <w:rFonts w:asciiTheme="majorHAnsi" w:hAnsiTheme="majorHAnsi"/>
          <w:bCs/>
          <w:sz w:val="24"/>
          <w:szCs w:val="24"/>
        </w:rPr>
        <w:t>Ostvareni su u iznosu od 1.832,11 eura, a za naknadu štete koja je nastala na kasko osiguranom vatrogasnom vozilu.</w:t>
      </w:r>
    </w:p>
    <w:p w14:paraId="3A977BD9" w14:textId="77777777" w:rsidR="00F27CDC" w:rsidRDefault="00F27CDC">
      <w:pPr>
        <w:rPr>
          <w:rFonts w:asciiTheme="majorHAnsi" w:hAnsiTheme="majorHAnsi"/>
          <w:bCs/>
          <w:sz w:val="24"/>
          <w:szCs w:val="24"/>
        </w:rPr>
      </w:pPr>
    </w:p>
    <w:p w14:paraId="607714DD" w14:textId="77777777" w:rsidR="00F27CDC" w:rsidRDefault="00000000">
      <w:pPr>
        <w:pStyle w:val="Odlomakpopisa"/>
        <w:numPr>
          <w:ilvl w:val="0"/>
          <w:numId w:val="49"/>
        </w:numPr>
        <w:rPr>
          <w:rFonts w:asciiTheme="majorHAnsi" w:hAnsiTheme="majorHAnsi"/>
          <w:b/>
          <w:sz w:val="28"/>
          <w:szCs w:val="28"/>
        </w:rPr>
      </w:pPr>
      <w:r>
        <w:rPr>
          <w:rFonts w:asciiTheme="majorHAnsi" w:hAnsiTheme="majorHAnsi"/>
          <w:b/>
          <w:sz w:val="28"/>
          <w:szCs w:val="28"/>
        </w:rPr>
        <w:t>RASHODI</w:t>
      </w:r>
    </w:p>
    <w:p w14:paraId="536844BD" w14:textId="77777777" w:rsidR="00F27CDC" w:rsidRDefault="00000000">
      <w:pPr>
        <w:ind w:left="360"/>
        <w:rPr>
          <w:rFonts w:asciiTheme="majorHAnsi" w:hAnsiTheme="majorHAnsi"/>
          <w:sz w:val="24"/>
          <w:szCs w:val="24"/>
        </w:rPr>
      </w:pPr>
      <w:r>
        <w:rPr>
          <w:rFonts w:asciiTheme="majorHAnsi" w:hAnsiTheme="majorHAnsi"/>
          <w:sz w:val="24"/>
          <w:szCs w:val="24"/>
        </w:rPr>
        <w:t>Rashodi poslovanja iznose 547.324,05 eura</w:t>
      </w:r>
      <w:r>
        <w:rPr>
          <w:rFonts w:asciiTheme="majorHAnsi" w:hAnsiTheme="majorHAnsi"/>
          <w:b/>
          <w:bCs/>
          <w:sz w:val="24"/>
          <w:szCs w:val="24"/>
        </w:rPr>
        <w:t xml:space="preserve"> , </w:t>
      </w:r>
      <w:r>
        <w:rPr>
          <w:rFonts w:asciiTheme="majorHAnsi" w:hAnsiTheme="majorHAnsi"/>
          <w:sz w:val="24"/>
          <w:szCs w:val="24"/>
        </w:rPr>
        <w:t xml:space="preserve">a u odnosu na prethodnu godinu veći su za 22,6%. </w:t>
      </w:r>
    </w:p>
    <w:p w14:paraId="6221FA6C" w14:textId="77777777" w:rsidR="00F27CDC" w:rsidRDefault="00000000">
      <w:pPr>
        <w:ind w:left="360"/>
        <w:rPr>
          <w:rFonts w:asciiTheme="majorHAnsi" w:hAnsiTheme="majorHAnsi"/>
          <w:b/>
          <w:bCs/>
          <w:sz w:val="24"/>
          <w:szCs w:val="24"/>
        </w:rPr>
      </w:pPr>
      <w:r>
        <w:rPr>
          <w:rFonts w:asciiTheme="majorHAnsi" w:hAnsiTheme="majorHAnsi"/>
          <w:sz w:val="24"/>
          <w:szCs w:val="24"/>
        </w:rPr>
        <w:t>U promatranom razdoblju rashodi su izvršeni kako slijedi:</w:t>
      </w:r>
    </w:p>
    <w:p w14:paraId="4C90F36D" w14:textId="77777777" w:rsidR="00F27CDC" w:rsidRDefault="00000000">
      <w:pPr>
        <w:pStyle w:val="Odlomakpopisa"/>
        <w:numPr>
          <w:ilvl w:val="0"/>
          <w:numId w:val="47"/>
        </w:numPr>
        <w:rPr>
          <w:rFonts w:asciiTheme="majorHAnsi" w:hAnsiTheme="majorHAnsi"/>
          <w:b/>
          <w:bCs/>
          <w:sz w:val="24"/>
          <w:szCs w:val="24"/>
        </w:rPr>
      </w:pPr>
      <w:r>
        <w:rPr>
          <w:rFonts w:asciiTheme="majorHAnsi" w:hAnsiTheme="majorHAnsi"/>
          <w:sz w:val="24"/>
          <w:szCs w:val="24"/>
        </w:rPr>
        <w:t xml:space="preserve">Rashodi za zaposlene     434.408,58                                                              </w:t>
      </w:r>
    </w:p>
    <w:p w14:paraId="6FD76F8A" w14:textId="77777777" w:rsidR="00F27CDC" w:rsidRDefault="00000000">
      <w:pPr>
        <w:pStyle w:val="Odlomakpopisa"/>
        <w:numPr>
          <w:ilvl w:val="0"/>
          <w:numId w:val="47"/>
        </w:numPr>
        <w:jc w:val="both"/>
        <w:rPr>
          <w:rFonts w:asciiTheme="majorHAnsi" w:hAnsiTheme="majorHAnsi"/>
          <w:sz w:val="24"/>
          <w:szCs w:val="24"/>
        </w:rPr>
      </w:pPr>
      <w:r>
        <w:rPr>
          <w:rFonts w:asciiTheme="majorHAnsi" w:hAnsiTheme="majorHAnsi"/>
          <w:sz w:val="24"/>
          <w:szCs w:val="24"/>
        </w:rPr>
        <w:t xml:space="preserve">Materijalni rashodi         112.915,37       </w:t>
      </w:r>
    </w:p>
    <w:p w14:paraId="36DF0442" w14:textId="77777777" w:rsidR="00F27CDC" w:rsidRDefault="00000000">
      <w:pPr>
        <w:jc w:val="both"/>
        <w:rPr>
          <w:rFonts w:asciiTheme="majorHAnsi" w:hAnsiTheme="majorHAnsi"/>
          <w:sz w:val="24"/>
          <w:szCs w:val="24"/>
        </w:rPr>
      </w:pPr>
      <w:r>
        <w:rPr>
          <w:rFonts w:asciiTheme="majorHAnsi" w:hAnsiTheme="majorHAnsi"/>
          <w:sz w:val="24"/>
          <w:szCs w:val="24"/>
        </w:rPr>
        <w:t xml:space="preserve">Tijekom godine dolazi do odstupanja u pojedinim rashodima u Financijskom planu budući se ne mogu predvidjeti svi neplanirani izdaci koji mogu nastati, a odnosne se prvenstveno uz otklanjanje (popravke) nastalih kvarova na vatrogasnoj opremi i vozilima. Obzirom da se radi o specifičnoj vatrogasnoj opremi i vozilima sami popravci često iziskuju znatna Financijskim planom nepredviđena financijska sredstva. Također, JVP Umag nije u mogućnosti unaprijed predvidjeti aktivnosti i njihovu dinamiku budući na iste utječu elementarne nepogode( suša poplave,), požari većih razmjera, postupanja građana, te ostali nepredvidivi događaji.  Rashodi za zaposlene pod utjecajem su rizika za racionalno izvršenje plana uslijed naprijed navedenih </w:t>
      </w:r>
      <w:r>
        <w:rPr>
          <w:rFonts w:asciiTheme="majorHAnsi" w:hAnsiTheme="majorHAnsi"/>
          <w:sz w:val="24"/>
          <w:szCs w:val="24"/>
        </w:rPr>
        <w:lastRenderedPageBreak/>
        <w:t>pojačanih aktivnosti i broja intervencija, odnosno odlaskom na dislokacije, čime se uvećava obveza prema radnicima sukladno odredbama kolektivnog ugovora.</w:t>
      </w:r>
    </w:p>
    <w:p w14:paraId="69676338" w14:textId="77777777" w:rsidR="00A74247" w:rsidRDefault="00A74247">
      <w:pPr>
        <w:jc w:val="both"/>
        <w:rPr>
          <w:rFonts w:asciiTheme="majorHAnsi" w:hAnsiTheme="majorHAnsi"/>
          <w:sz w:val="24"/>
          <w:szCs w:val="24"/>
        </w:rPr>
      </w:pPr>
    </w:p>
    <w:p w14:paraId="7C6F9930" w14:textId="4543412F" w:rsidR="00A74247" w:rsidRDefault="00000000">
      <w:pPr>
        <w:jc w:val="both"/>
        <w:rPr>
          <w:rFonts w:asciiTheme="majorHAnsi" w:hAnsiTheme="majorHAnsi"/>
          <w:sz w:val="24"/>
          <w:szCs w:val="24"/>
        </w:rPr>
      </w:pPr>
      <w:r>
        <w:rPr>
          <w:rFonts w:asciiTheme="majorHAnsi" w:hAnsiTheme="majorHAnsi"/>
          <w:b/>
          <w:bCs/>
          <w:sz w:val="24"/>
          <w:szCs w:val="24"/>
        </w:rPr>
        <w:t>Rashodi za zaposlene</w:t>
      </w:r>
      <w:r>
        <w:rPr>
          <w:rFonts w:asciiTheme="majorHAnsi" w:hAnsiTheme="majorHAnsi"/>
          <w:sz w:val="24"/>
          <w:szCs w:val="24"/>
        </w:rPr>
        <w:t xml:space="preserve"> iznose 434.408,68 eura i veći su u odnosu na prethodnu godinu za 28,5%, zbog sklapanja novog Kolektivnog ugovora (15.veljače 2023.) kojim su uvećane plaće i materijalna prava radnicima. Rashodi za zaposlene isplaćivani su temeljem važećeg Kolektivnog ugovora, a u njihovoj strukturi najmanje povećanje bilježe plaće za prekovremeni rad ostvaren u odnosu na prethodnu godinu u 98,4% , dok su plaće za redovni rad i doprinosi za mirovinsko i zdravstveno uvećani u rasponu od 14-20%</w:t>
      </w:r>
    </w:p>
    <w:p w14:paraId="6E972EFC" w14:textId="7B92E782" w:rsidR="00A74247" w:rsidRDefault="007C56D7">
      <w:pPr>
        <w:jc w:val="both"/>
        <w:rPr>
          <w:rFonts w:asciiTheme="majorHAnsi" w:hAnsiTheme="majorHAnsi"/>
          <w:sz w:val="24"/>
          <w:szCs w:val="24"/>
        </w:rPr>
      </w:pPr>
      <w:r>
        <w:rPr>
          <w:noProof/>
          <w:lang w:eastAsia="hr-HR"/>
        </w:rPr>
        <w:drawing>
          <wp:anchor distT="0" distB="0" distL="114300" distR="114300" simplePos="0" relativeHeight="251658752" behindDoc="0" locked="0" layoutInCell="1" allowOverlap="1" wp14:anchorId="0EF97063" wp14:editId="5AB90ABC">
            <wp:simplePos x="0" y="0"/>
            <wp:positionH relativeFrom="column">
              <wp:posOffset>-26035</wp:posOffset>
            </wp:positionH>
            <wp:positionV relativeFrom="paragraph">
              <wp:posOffset>220599</wp:posOffset>
            </wp:positionV>
            <wp:extent cx="6100445" cy="2749550"/>
            <wp:effectExtent l="0" t="0" r="0" b="0"/>
            <wp:wrapTopAndBottom/>
            <wp:docPr id="632436534" name="Grafikon 6324365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0A27DF9" w14:textId="0F77A21D" w:rsidR="00F27CDC" w:rsidRDefault="00F27CDC">
      <w:pPr>
        <w:jc w:val="both"/>
        <w:rPr>
          <w:rFonts w:asciiTheme="majorHAnsi" w:hAnsiTheme="majorHAnsi"/>
          <w:sz w:val="24"/>
          <w:szCs w:val="24"/>
        </w:rPr>
      </w:pPr>
    </w:p>
    <w:p w14:paraId="70C9A6C3" w14:textId="77777777" w:rsidR="00A74247" w:rsidRDefault="00A74247">
      <w:pPr>
        <w:jc w:val="both"/>
        <w:rPr>
          <w:rFonts w:asciiTheme="majorHAnsi" w:hAnsiTheme="majorHAnsi"/>
          <w:sz w:val="24"/>
          <w:szCs w:val="24"/>
        </w:rPr>
      </w:pPr>
    </w:p>
    <w:p w14:paraId="14C76FB5" w14:textId="3E564957" w:rsidR="00F27CDC" w:rsidRDefault="00000000">
      <w:pPr>
        <w:jc w:val="both"/>
        <w:rPr>
          <w:rFonts w:asciiTheme="majorHAnsi" w:hAnsiTheme="majorHAnsi" w:cs="Poppins"/>
          <w:color w:val="212529"/>
          <w:sz w:val="24"/>
          <w:szCs w:val="24"/>
          <w:shd w:val="clear" w:color="auto" w:fill="FFFFFF"/>
        </w:rPr>
      </w:pPr>
      <w:r>
        <w:rPr>
          <w:rFonts w:asciiTheme="majorHAnsi" w:hAnsiTheme="majorHAnsi"/>
          <w:sz w:val="24"/>
          <w:szCs w:val="24"/>
        </w:rPr>
        <w:t>Ostali rashodi za zaposlene iznose 40.724,,25 eura, a indeks iznosi 613,7%. Povećanje je rezultat isplate otpremnine jednom radniku temeljem članka 58. stavak 5. Zakona o vatrogastvu u iznosu od 19.082,18 eura, isplate jubilarne nagrade, isplatu regresa temeljem P</w:t>
      </w:r>
      <w:r>
        <w:rPr>
          <w:rFonts w:asciiTheme="majorHAnsi" w:hAnsiTheme="majorHAnsi" w:cs="Poppins"/>
          <w:color w:val="212529"/>
          <w:sz w:val="24"/>
          <w:szCs w:val="24"/>
          <w:shd w:val="clear" w:color="auto" w:fill="FFFFFF"/>
        </w:rPr>
        <w:t xml:space="preserve">ravilnika o izmjenama i dopunama Pravilnika o porezu na dohodak koji je stupio na snagu 1. listopada 2022.čiji su iznosi uvećani, a samim time uvećan je i rashod koji je iznosio 10.949,73 eura. U odnosu na prethodnu godinu radnicima se temeljem Odluke vatrogasnog vijeća od 20.07. 2022.godine mjesečno sa plaćom isplaćuje novčana paušalna naknada za podmirivanje troškova prehrane. U ovom razdoblju isplatili smo i jednu pomoć za smrt člana obitelji. </w:t>
      </w:r>
    </w:p>
    <w:p w14:paraId="421539B6" w14:textId="77777777" w:rsidR="00F27CDC" w:rsidRDefault="00F27CDC">
      <w:pPr>
        <w:jc w:val="both"/>
        <w:rPr>
          <w:rFonts w:asciiTheme="majorHAnsi" w:hAnsiTheme="majorHAnsi"/>
          <w:b/>
          <w:bCs/>
          <w:sz w:val="22"/>
          <w:szCs w:val="22"/>
        </w:rPr>
      </w:pPr>
    </w:p>
    <w:p w14:paraId="4353D57B" w14:textId="77777777" w:rsidR="00F27CDC" w:rsidRDefault="00000000">
      <w:pPr>
        <w:jc w:val="both"/>
        <w:rPr>
          <w:rFonts w:asciiTheme="majorHAnsi" w:hAnsiTheme="majorHAnsi"/>
          <w:sz w:val="24"/>
          <w:szCs w:val="24"/>
        </w:rPr>
      </w:pPr>
      <w:r>
        <w:rPr>
          <w:rFonts w:asciiTheme="majorHAnsi" w:hAnsiTheme="majorHAnsi"/>
          <w:b/>
          <w:bCs/>
          <w:sz w:val="24"/>
          <w:szCs w:val="24"/>
        </w:rPr>
        <w:t>Materijalni rashodi</w:t>
      </w:r>
      <w:r>
        <w:rPr>
          <w:rFonts w:asciiTheme="majorHAnsi" w:hAnsiTheme="majorHAnsi"/>
          <w:sz w:val="24"/>
          <w:szCs w:val="24"/>
        </w:rPr>
        <w:t xml:space="preserve"> veći su u odnosu na isto razdoblje prethodne godine za 8,6%. </w:t>
      </w:r>
    </w:p>
    <w:p w14:paraId="0231ABC6" w14:textId="77777777" w:rsidR="00F27CDC" w:rsidRDefault="00000000">
      <w:pPr>
        <w:jc w:val="both"/>
        <w:rPr>
          <w:rFonts w:asciiTheme="majorHAnsi" w:hAnsiTheme="majorHAnsi"/>
          <w:sz w:val="24"/>
          <w:szCs w:val="24"/>
        </w:rPr>
      </w:pPr>
      <w:r>
        <w:rPr>
          <w:rFonts w:asciiTheme="majorHAnsi" w:hAnsiTheme="majorHAnsi"/>
          <w:sz w:val="24"/>
          <w:szCs w:val="24"/>
        </w:rPr>
        <w:t>Zbog porasta cijene energenata, posebice električne energije i pogonskog goriva za vatrogasna vozila, neizbježan je i rast na rashodovnoj strani financijskog plana. Povećanja cijena bilježimo i na uredskom materijalu i materijalu i sredstvima za čišćenje 38,1%, ,materijalu i sirovinama zbog nabavke veće količine pjenila za gašenje požara 98,3%. Nabavljene su  gume za vatrogasno vozilo 6 komada i razna oprema sitnog  inventara, te je zabilježeno povećanje od 42,1% u odnosu na prethodnu godinu.</w:t>
      </w:r>
    </w:p>
    <w:p w14:paraId="46978779" w14:textId="77777777" w:rsidR="00F27CDC" w:rsidRDefault="00000000">
      <w:pPr>
        <w:jc w:val="both"/>
        <w:rPr>
          <w:rFonts w:asciiTheme="majorHAnsi" w:hAnsiTheme="majorHAnsi"/>
          <w:sz w:val="24"/>
          <w:szCs w:val="24"/>
        </w:rPr>
      </w:pPr>
      <w:r>
        <w:rPr>
          <w:rFonts w:asciiTheme="majorHAnsi" w:hAnsiTheme="majorHAnsi"/>
          <w:sz w:val="24"/>
          <w:szCs w:val="24"/>
        </w:rPr>
        <w:t xml:space="preserve">Kod rashoda za usluge povećanje je na uslugama za tekuće i investicijsko održavanje, koje nastaje uslijed popravka vozila i pripadajuće opreme, te godišnjih servisa vozila koja do početka požarne sezone moraju biti odrađena, uslugama promidžbe i informiranja zbog ponovnog stavljanja u funkciju službene internet stranice, te na intelektualnim uslugama zbog izrade Pravilnika za upravljanje dokumentarnim gradivom i popisa javnog dokumentarnog gradiva s rokovima čuvanja za potrebe JVP Umag. Računalne usluge su također uvećane, a zbog </w:t>
      </w:r>
      <w:r>
        <w:rPr>
          <w:rFonts w:asciiTheme="majorHAnsi" w:hAnsiTheme="majorHAnsi"/>
          <w:sz w:val="24"/>
          <w:szCs w:val="24"/>
        </w:rPr>
        <w:lastRenderedPageBreak/>
        <w:t xml:space="preserve">implementacije novih programa(uredsko poslovanje). Na ostalim rashodima poslovanja bilježimo povećanje na uslugama osiguranja 32,5% </w:t>
      </w:r>
      <w:r>
        <w:rPr>
          <w:rFonts w:asciiTheme="majorHAnsi" w:hAnsiTheme="majorHAnsi" w:cs="Arial"/>
          <w:color w:val="000000"/>
          <w:sz w:val="24"/>
          <w:szCs w:val="24"/>
        </w:rPr>
        <w:t>shodno zatraženim ponudama osiguravatelja</w:t>
      </w:r>
      <w:r>
        <w:rPr>
          <w:rFonts w:asciiTheme="majorHAnsi" w:hAnsiTheme="majorHAnsi"/>
          <w:sz w:val="24"/>
          <w:szCs w:val="24"/>
        </w:rPr>
        <w:t>, te na ostalim rashodima poslovanja gdje bilježimo porast od 52,3% u odnosu na prošlu godinu, a zbog nabavke vode za piće za intervencije čija je cijena ove godine znatno veća od prošlogodišnje.</w:t>
      </w:r>
    </w:p>
    <w:p w14:paraId="3E34FDCF" w14:textId="0C9932F0" w:rsidR="00F27CDC" w:rsidRDefault="00A74247">
      <w:pPr>
        <w:jc w:val="both"/>
        <w:rPr>
          <w:rFonts w:asciiTheme="majorHAnsi" w:hAnsiTheme="majorHAnsi"/>
          <w:sz w:val="24"/>
          <w:szCs w:val="24"/>
        </w:rPr>
      </w:pPr>
      <w:r>
        <w:rPr>
          <w:noProof/>
          <w:lang w:eastAsia="hr-HR"/>
        </w:rPr>
        <w:drawing>
          <wp:anchor distT="0" distB="0" distL="114300" distR="114300" simplePos="0" relativeHeight="251657216" behindDoc="0" locked="0" layoutInCell="1" allowOverlap="1" wp14:anchorId="05E61FBE" wp14:editId="5F317D46">
            <wp:simplePos x="0" y="0"/>
            <wp:positionH relativeFrom="column">
              <wp:posOffset>-98958</wp:posOffset>
            </wp:positionH>
            <wp:positionV relativeFrom="paragraph">
              <wp:posOffset>683260</wp:posOffset>
            </wp:positionV>
            <wp:extent cx="6290945" cy="2720975"/>
            <wp:effectExtent l="0" t="0" r="0" b="0"/>
            <wp:wrapSquare wrapText="bothSides"/>
            <wp:docPr id="422525304"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heme="majorHAnsi" w:hAnsiTheme="majorHAnsi"/>
          <w:sz w:val="24"/>
          <w:szCs w:val="24"/>
        </w:rPr>
        <w:t>U strukturi materijalnih rashoda vrijednosno najznačajniji su: rashodi za usluge za tekuće i investicijsko održavanje 26.857,67 eura, rashodi za energiju 13.843,41 eura,  naknade za prijevoz na posao i s posla  12.951,83 eura.</w:t>
      </w:r>
    </w:p>
    <w:p w14:paraId="11F9B84E" w14:textId="08DFCBC6" w:rsidR="00F27CDC" w:rsidRDefault="00F27CDC">
      <w:pPr>
        <w:jc w:val="both"/>
        <w:rPr>
          <w:rFonts w:asciiTheme="majorHAnsi" w:hAnsiTheme="majorHAnsi"/>
          <w:sz w:val="22"/>
          <w:szCs w:val="22"/>
        </w:rPr>
      </w:pPr>
    </w:p>
    <w:p w14:paraId="575521AF" w14:textId="77777777" w:rsidR="00F27CDC" w:rsidRDefault="00000000">
      <w:pPr>
        <w:rPr>
          <w:rFonts w:asciiTheme="majorHAnsi" w:hAnsiTheme="majorHAnsi"/>
          <w:bCs/>
          <w:sz w:val="24"/>
          <w:szCs w:val="24"/>
        </w:rPr>
      </w:pPr>
      <w:r>
        <w:rPr>
          <w:rFonts w:asciiTheme="majorHAnsi" w:hAnsiTheme="majorHAnsi"/>
          <w:b/>
          <w:sz w:val="24"/>
          <w:szCs w:val="24"/>
        </w:rPr>
        <w:t xml:space="preserve">Rashodi za nabavu nefinancijske imovine </w:t>
      </w:r>
      <w:r>
        <w:rPr>
          <w:rFonts w:asciiTheme="majorHAnsi" w:hAnsiTheme="majorHAnsi"/>
          <w:bCs/>
          <w:sz w:val="24"/>
          <w:szCs w:val="24"/>
        </w:rPr>
        <w:t xml:space="preserve">– iznose </w:t>
      </w:r>
      <w:r>
        <w:rPr>
          <w:rFonts w:asciiTheme="majorHAnsi" w:hAnsiTheme="majorHAnsi"/>
          <w:b/>
          <w:sz w:val="24"/>
          <w:szCs w:val="24"/>
        </w:rPr>
        <w:t>16.554,00</w:t>
      </w:r>
      <w:r>
        <w:rPr>
          <w:rFonts w:asciiTheme="majorHAnsi" w:hAnsiTheme="majorHAnsi"/>
          <w:bCs/>
          <w:sz w:val="24"/>
          <w:szCs w:val="24"/>
        </w:rPr>
        <w:t xml:space="preserve"> eura i odnose se na nabavu dugotrajne nefinancijske imovine. </w:t>
      </w:r>
    </w:p>
    <w:p w14:paraId="77FA2936" w14:textId="77777777" w:rsidR="00F27CDC" w:rsidRDefault="00000000">
      <w:pPr>
        <w:rPr>
          <w:rFonts w:asciiTheme="majorHAnsi" w:hAnsiTheme="majorHAnsi"/>
          <w:bCs/>
          <w:sz w:val="24"/>
          <w:szCs w:val="24"/>
        </w:rPr>
      </w:pPr>
      <w:r>
        <w:rPr>
          <w:rFonts w:asciiTheme="majorHAnsi" w:hAnsiTheme="majorHAnsi"/>
          <w:bCs/>
          <w:sz w:val="24"/>
          <w:szCs w:val="24"/>
        </w:rPr>
        <w:t>Nabavljena je slijedeća oprema:</w:t>
      </w:r>
    </w:p>
    <w:p w14:paraId="41233E85" w14:textId="77777777" w:rsidR="00A74247" w:rsidRDefault="00000000" w:rsidP="00A74247">
      <w:pPr>
        <w:pStyle w:val="Odlomakpopisa"/>
        <w:numPr>
          <w:ilvl w:val="0"/>
          <w:numId w:val="45"/>
        </w:numPr>
        <w:rPr>
          <w:rFonts w:asciiTheme="majorHAnsi" w:hAnsiTheme="majorHAnsi"/>
          <w:bCs/>
          <w:sz w:val="24"/>
          <w:szCs w:val="24"/>
        </w:rPr>
      </w:pPr>
      <w:r>
        <w:rPr>
          <w:rFonts w:asciiTheme="majorHAnsi" w:hAnsiTheme="majorHAnsi"/>
          <w:bCs/>
          <w:sz w:val="24"/>
          <w:szCs w:val="24"/>
        </w:rPr>
        <w:t>puhalice 3 komada , puhač Stihl 2 komada, speleološka oprema 1 komplet, nosilo za unesrećene 1 komad , uređaj za dim, mlaznica za pjenilo, oprema za stabilizaciju vozila, set sprava za vježbanje 1 komplet i maske za izolacione aparate 6 komada.</w:t>
      </w:r>
    </w:p>
    <w:p w14:paraId="0D6A9BFD" w14:textId="6B79F7C5" w:rsidR="00F27CDC" w:rsidRPr="00A74247" w:rsidRDefault="00000000" w:rsidP="00A74247">
      <w:pPr>
        <w:rPr>
          <w:rFonts w:asciiTheme="majorHAnsi" w:hAnsiTheme="majorHAnsi"/>
          <w:bCs/>
          <w:sz w:val="24"/>
          <w:szCs w:val="24"/>
        </w:rPr>
      </w:pPr>
      <w:r w:rsidRPr="00A74247">
        <w:rPr>
          <w:rFonts w:asciiTheme="majorHAnsi" w:hAnsiTheme="majorHAnsi"/>
          <w:bCs/>
          <w:sz w:val="24"/>
          <w:szCs w:val="24"/>
        </w:rPr>
        <w:t xml:space="preserve">U ovom razdoblju u odnosu na prošlu godinu nismo imali nabavku uredske opreme i namještaja. </w:t>
      </w:r>
    </w:p>
    <w:p w14:paraId="4DEEF0A8" w14:textId="77777777" w:rsidR="00F27CDC" w:rsidRDefault="00000000">
      <w:pPr>
        <w:jc w:val="both"/>
        <w:rPr>
          <w:rFonts w:asciiTheme="majorHAnsi" w:hAnsiTheme="majorHAnsi"/>
          <w:color w:val="000000" w:themeColor="text1"/>
          <w:sz w:val="24"/>
          <w:szCs w:val="24"/>
        </w:rPr>
      </w:pPr>
      <w:r>
        <w:rPr>
          <w:rFonts w:asciiTheme="majorHAnsi" w:hAnsiTheme="majorHAnsi"/>
          <w:color w:val="000000" w:themeColor="text1"/>
          <w:sz w:val="24"/>
          <w:szCs w:val="24"/>
        </w:rPr>
        <w:t xml:space="preserve">U prvom polugodištu od planiranih 48.330,00 eura za nabavu opreme utrošeno je 34% planiranih rashoda. </w:t>
      </w:r>
      <w:r>
        <w:rPr>
          <w:rFonts w:asciiTheme="majorHAnsi" w:hAnsiTheme="majorHAnsi"/>
          <w:sz w:val="24"/>
          <w:szCs w:val="24"/>
        </w:rPr>
        <w:t>Za nabavu ove vrste rashoda korištena su sredstva iz Proračuna JLS u iznosu od 12.385,25 eura, te ostvareni vlastiti prihodi u iznosu od 4.168,75 eura.</w:t>
      </w:r>
    </w:p>
    <w:p w14:paraId="62933C43" w14:textId="77777777" w:rsidR="00F27CDC" w:rsidRDefault="00F27CDC">
      <w:pPr>
        <w:tabs>
          <w:tab w:val="left" w:pos="7632"/>
        </w:tabs>
        <w:jc w:val="both"/>
        <w:rPr>
          <w:rFonts w:asciiTheme="majorHAnsi" w:hAnsiTheme="majorHAnsi"/>
          <w:b/>
          <w:bCs/>
          <w:i/>
          <w:sz w:val="24"/>
          <w:szCs w:val="24"/>
        </w:rPr>
      </w:pPr>
    </w:p>
    <w:p w14:paraId="457BD15F" w14:textId="77777777" w:rsidR="00F27CDC" w:rsidRDefault="00000000">
      <w:pPr>
        <w:tabs>
          <w:tab w:val="left" w:pos="7632"/>
        </w:tabs>
        <w:jc w:val="both"/>
        <w:rPr>
          <w:rFonts w:asciiTheme="majorHAnsi" w:hAnsiTheme="majorHAnsi"/>
          <w:b/>
          <w:bCs/>
          <w:i/>
          <w:sz w:val="22"/>
          <w:szCs w:val="22"/>
        </w:rPr>
      </w:pPr>
      <w:r>
        <w:rPr>
          <w:rFonts w:asciiTheme="majorHAnsi" w:hAnsiTheme="majorHAnsi"/>
          <w:b/>
          <w:bCs/>
          <w:i/>
          <w:sz w:val="22"/>
          <w:szCs w:val="22"/>
        </w:rPr>
        <w:t>REZULTAT POSLOVANJA 30.06.2023.</w:t>
      </w:r>
    </w:p>
    <w:p w14:paraId="3A1C0D18" w14:textId="77777777" w:rsidR="00F27CDC" w:rsidRDefault="00000000">
      <w:pPr>
        <w:pStyle w:val="Odlomakpopisa"/>
        <w:numPr>
          <w:ilvl w:val="0"/>
          <w:numId w:val="50"/>
        </w:numPr>
        <w:tabs>
          <w:tab w:val="left" w:pos="7632"/>
        </w:tabs>
        <w:jc w:val="both"/>
        <w:rPr>
          <w:rFonts w:asciiTheme="majorHAnsi" w:hAnsiTheme="majorHAnsi"/>
          <w:i/>
          <w:sz w:val="20"/>
          <w:szCs w:val="20"/>
        </w:rPr>
      </w:pPr>
      <w:r>
        <w:rPr>
          <w:rFonts w:asciiTheme="majorHAnsi" w:hAnsiTheme="majorHAnsi"/>
          <w:i/>
          <w:sz w:val="20"/>
          <w:szCs w:val="20"/>
        </w:rPr>
        <w:t>Tabelarni prikaz (isječak iz obrasca PR-RAS 30.06.2023.)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417"/>
        <w:gridCol w:w="1134"/>
        <w:gridCol w:w="1134"/>
      </w:tblGrid>
      <w:tr w:rsidR="00F27CDC" w14:paraId="20DB212B" w14:textId="77777777">
        <w:trPr>
          <w:trHeight w:val="255"/>
        </w:trPr>
        <w:tc>
          <w:tcPr>
            <w:tcW w:w="5495" w:type="dxa"/>
            <w:shd w:val="clear" w:color="auto" w:fill="B8CCE4" w:themeFill="accent1" w:themeFillTint="66"/>
            <w:vAlign w:val="center"/>
          </w:tcPr>
          <w:p w14:paraId="612F148E" w14:textId="77777777" w:rsidR="00F27CDC" w:rsidRDefault="00000000">
            <w:pPr>
              <w:jc w:val="center"/>
              <w:rPr>
                <w:rFonts w:asciiTheme="majorHAnsi" w:hAnsiTheme="majorHAnsi" w:cs="Arial"/>
                <w:color w:val="000000"/>
                <w:lang w:eastAsia="hr-HR"/>
              </w:rPr>
            </w:pPr>
            <w:r>
              <w:rPr>
                <w:rFonts w:asciiTheme="majorHAnsi" w:hAnsiTheme="majorHAnsi" w:cs="Arial"/>
                <w:color w:val="000000"/>
                <w:lang w:eastAsia="hr-HR"/>
              </w:rPr>
              <w:t>Opis stavke</w:t>
            </w:r>
          </w:p>
        </w:tc>
        <w:tc>
          <w:tcPr>
            <w:tcW w:w="1417" w:type="dxa"/>
            <w:shd w:val="clear" w:color="auto" w:fill="B8CCE4" w:themeFill="accent1" w:themeFillTint="66"/>
            <w:noWrap/>
          </w:tcPr>
          <w:p w14:paraId="66346652"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2022</w:t>
            </w:r>
          </w:p>
        </w:tc>
        <w:tc>
          <w:tcPr>
            <w:tcW w:w="1134" w:type="dxa"/>
            <w:shd w:val="clear" w:color="auto" w:fill="B8CCE4" w:themeFill="accent1" w:themeFillTint="66"/>
            <w:noWrap/>
          </w:tcPr>
          <w:p w14:paraId="034656B9"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2023</w:t>
            </w:r>
          </w:p>
        </w:tc>
        <w:tc>
          <w:tcPr>
            <w:tcW w:w="1134" w:type="dxa"/>
            <w:shd w:val="clear" w:color="auto" w:fill="B8CCE4" w:themeFill="accent1" w:themeFillTint="66"/>
            <w:noWrap/>
          </w:tcPr>
          <w:p w14:paraId="3C799F25"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index</w:t>
            </w:r>
          </w:p>
        </w:tc>
      </w:tr>
      <w:tr w:rsidR="00F27CDC" w14:paraId="77B491D4" w14:textId="77777777">
        <w:trPr>
          <w:trHeight w:val="255"/>
        </w:trPr>
        <w:tc>
          <w:tcPr>
            <w:tcW w:w="5495" w:type="dxa"/>
            <w:shd w:val="clear" w:color="auto" w:fill="auto"/>
            <w:vAlign w:val="center"/>
            <w:hideMark/>
          </w:tcPr>
          <w:p w14:paraId="1194271F"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 xml:space="preserve">UKUPNI PRIHODI I PRIMICI </w:t>
            </w:r>
          </w:p>
        </w:tc>
        <w:tc>
          <w:tcPr>
            <w:tcW w:w="1417" w:type="dxa"/>
            <w:shd w:val="clear" w:color="auto" w:fill="auto"/>
            <w:noWrap/>
            <w:hideMark/>
          </w:tcPr>
          <w:p w14:paraId="7BAD8216"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482.358,32</w:t>
            </w:r>
          </w:p>
        </w:tc>
        <w:tc>
          <w:tcPr>
            <w:tcW w:w="1134" w:type="dxa"/>
            <w:shd w:val="clear" w:color="auto" w:fill="auto"/>
            <w:noWrap/>
            <w:hideMark/>
          </w:tcPr>
          <w:p w14:paraId="4A647E2D"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636.875,22</w:t>
            </w:r>
          </w:p>
        </w:tc>
        <w:tc>
          <w:tcPr>
            <w:tcW w:w="1134" w:type="dxa"/>
            <w:shd w:val="clear" w:color="auto" w:fill="auto"/>
            <w:noWrap/>
            <w:hideMark/>
          </w:tcPr>
          <w:p w14:paraId="0C496BAD"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132,0</w:t>
            </w:r>
          </w:p>
        </w:tc>
      </w:tr>
      <w:tr w:rsidR="00F27CDC" w14:paraId="3857A6F0" w14:textId="77777777">
        <w:trPr>
          <w:trHeight w:val="255"/>
        </w:trPr>
        <w:tc>
          <w:tcPr>
            <w:tcW w:w="5495" w:type="dxa"/>
            <w:shd w:val="clear" w:color="auto" w:fill="auto"/>
            <w:vAlign w:val="center"/>
            <w:hideMark/>
          </w:tcPr>
          <w:p w14:paraId="654B64E1"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UKUPNI RASHODI I IZDACI</w:t>
            </w:r>
          </w:p>
        </w:tc>
        <w:tc>
          <w:tcPr>
            <w:tcW w:w="1417" w:type="dxa"/>
            <w:shd w:val="clear" w:color="auto" w:fill="auto"/>
            <w:noWrap/>
            <w:hideMark/>
          </w:tcPr>
          <w:p w14:paraId="1869F71D"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470.665,87</w:t>
            </w:r>
          </w:p>
        </w:tc>
        <w:tc>
          <w:tcPr>
            <w:tcW w:w="1134" w:type="dxa"/>
            <w:shd w:val="clear" w:color="auto" w:fill="auto"/>
            <w:noWrap/>
            <w:hideMark/>
          </w:tcPr>
          <w:p w14:paraId="3439D22D"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563.878,05</w:t>
            </w:r>
          </w:p>
        </w:tc>
        <w:tc>
          <w:tcPr>
            <w:tcW w:w="1134" w:type="dxa"/>
            <w:shd w:val="clear" w:color="auto" w:fill="auto"/>
            <w:noWrap/>
            <w:hideMark/>
          </w:tcPr>
          <w:p w14:paraId="2940DC7E"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119,8</w:t>
            </w:r>
          </w:p>
        </w:tc>
      </w:tr>
      <w:tr w:rsidR="00F27CDC" w14:paraId="23B71332" w14:textId="77777777">
        <w:trPr>
          <w:trHeight w:val="255"/>
        </w:trPr>
        <w:tc>
          <w:tcPr>
            <w:tcW w:w="5495" w:type="dxa"/>
            <w:shd w:val="clear" w:color="auto" w:fill="auto"/>
            <w:vAlign w:val="center"/>
            <w:hideMark/>
          </w:tcPr>
          <w:p w14:paraId="15AC24E0"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 xml:space="preserve">VIŠAK PRIHODA I PRIMITAKA </w:t>
            </w:r>
          </w:p>
        </w:tc>
        <w:tc>
          <w:tcPr>
            <w:tcW w:w="1417" w:type="dxa"/>
            <w:shd w:val="clear" w:color="auto" w:fill="auto"/>
            <w:noWrap/>
            <w:hideMark/>
          </w:tcPr>
          <w:p w14:paraId="080F5722"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11.692,45</w:t>
            </w:r>
          </w:p>
        </w:tc>
        <w:tc>
          <w:tcPr>
            <w:tcW w:w="1134" w:type="dxa"/>
            <w:shd w:val="clear" w:color="auto" w:fill="auto"/>
            <w:noWrap/>
            <w:hideMark/>
          </w:tcPr>
          <w:p w14:paraId="4F8E57D7"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72.997,17</w:t>
            </w:r>
          </w:p>
        </w:tc>
        <w:tc>
          <w:tcPr>
            <w:tcW w:w="1134" w:type="dxa"/>
            <w:shd w:val="clear" w:color="auto" w:fill="auto"/>
            <w:noWrap/>
            <w:hideMark/>
          </w:tcPr>
          <w:p w14:paraId="22CCBE8E"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624,3</w:t>
            </w:r>
          </w:p>
        </w:tc>
      </w:tr>
      <w:tr w:rsidR="00F27CDC" w14:paraId="0C1AF02E" w14:textId="77777777">
        <w:trPr>
          <w:trHeight w:val="255"/>
        </w:trPr>
        <w:tc>
          <w:tcPr>
            <w:tcW w:w="5495" w:type="dxa"/>
            <w:shd w:val="clear" w:color="auto" w:fill="auto"/>
            <w:vAlign w:val="center"/>
            <w:hideMark/>
          </w:tcPr>
          <w:p w14:paraId="41683530"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 xml:space="preserve">MANJAK PRIHODA I PRIMITAKA </w:t>
            </w:r>
          </w:p>
        </w:tc>
        <w:tc>
          <w:tcPr>
            <w:tcW w:w="1417" w:type="dxa"/>
            <w:shd w:val="clear" w:color="auto" w:fill="auto"/>
            <w:noWrap/>
            <w:hideMark/>
          </w:tcPr>
          <w:p w14:paraId="55CD4BFA"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0,00</w:t>
            </w:r>
          </w:p>
        </w:tc>
        <w:tc>
          <w:tcPr>
            <w:tcW w:w="1134" w:type="dxa"/>
            <w:shd w:val="clear" w:color="auto" w:fill="auto"/>
            <w:noWrap/>
            <w:hideMark/>
          </w:tcPr>
          <w:p w14:paraId="3FE891FC"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0,00</w:t>
            </w:r>
          </w:p>
        </w:tc>
        <w:tc>
          <w:tcPr>
            <w:tcW w:w="1134" w:type="dxa"/>
            <w:shd w:val="clear" w:color="auto" w:fill="auto"/>
            <w:noWrap/>
            <w:hideMark/>
          </w:tcPr>
          <w:p w14:paraId="5835340E"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w:t>
            </w:r>
          </w:p>
        </w:tc>
      </w:tr>
      <w:tr w:rsidR="00F27CDC" w14:paraId="5A76DA19" w14:textId="77777777">
        <w:trPr>
          <w:trHeight w:val="223"/>
        </w:trPr>
        <w:tc>
          <w:tcPr>
            <w:tcW w:w="5495" w:type="dxa"/>
            <w:shd w:val="clear" w:color="auto" w:fill="auto"/>
            <w:vAlign w:val="center"/>
            <w:hideMark/>
          </w:tcPr>
          <w:p w14:paraId="007CC831"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 xml:space="preserve">Višak prihoda i primitaka - preneseni </w:t>
            </w:r>
          </w:p>
        </w:tc>
        <w:tc>
          <w:tcPr>
            <w:tcW w:w="1417" w:type="dxa"/>
            <w:shd w:val="clear" w:color="auto" w:fill="auto"/>
            <w:noWrap/>
            <w:hideMark/>
          </w:tcPr>
          <w:p w14:paraId="4E18AB1C"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0,00</w:t>
            </w:r>
          </w:p>
        </w:tc>
        <w:tc>
          <w:tcPr>
            <w:tcW w:w="1134" w:type="dxa"/>
            <w:shd w:val="clear" w:color="auto" w:fill="auto"/>
            <w:noWrap/>
            <w:hideMark/>
          </w:tcPr>
          <w:p w14:paraId="23692A91"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0,00</w:t>
            </w:r>
          </w:p>
        </w:tc>
        <w:tc>
          <w:tcPr>
            <w:tcW w:w="1134" w:type="dxa"/>
            <w:shd w:val="clear" w:color="auto" w:fill="auto"/>
            <w:noWrap/>
            <w:hideMark/>
          </w:tcPr>
          <w:p w14:paraId="1492B001"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w:t>
            </w:r>
          </w:p>
        </w:tc>
      </w:tr>
      <w:tr w:rsidR="00F27CDC" w14:paraId="7F5F6BBE" w14:textId="77777777">
        <w:trPr>
          <w:trHeight w:val="301"/>
        </w:trPr>
        <w:tc>
          <w:tcPr>
            <w:tcW w:w="5495" w:type="dxa"/>
            <w:shd w:val="clear" w:color="auto" w:fill="auto"/>
            <w:vAlign w:val="center"/>
            <w:hideMark/>
          </w:tcPr>
          <w:p w14:paraId="1C99D2B7"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 xml:space="preserve">Manjak prihoda i primitaka - preneseni </w:t>
            </w:r>
          </w:p>
        </w:tc>
        <w:tc>
          <w:tcPr>
            <w:tcW w:w="1417" w:type="dxa"/>
            <w:shd w:val="clear" w:color="auto" w:fill="auto"/>
            <w:noWrap/>
            <w:hideMark/>
          </w:tcPr>
          <w:p w14:paraId="543583F5"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14.425,27</w:t>
            </w:r>
          </w:p>
        </w:tc>
        <w:tc>
          <w:tcPr>
            <w:tcW w:w="1134" w:type="dxa"/>
            <w:shd w:val="clear" w:color="auto" w:fill="auto"/>
            <w:noWrap/>
            <w:hideMark/>
          </w:tcPr>
          <w:p w14:paraId="241420CD" w14:textId="77777777" w:rsidR="00F27CDC" w:rsidRDefault="00000000">
            <w:pPr>
              <w:jc w:val="center"/>
              <w:rPr>
                <w:rFonts w:asciiTheme="majorHAnsi" w:hAnsiTheme="majorHAnsi" w:cs="Arial"/>
                <w:sz w:val="18"/>
                <w:szCs w:val="18"/>
                <w:lang w:eastAsia="hr-HR"/>
              </w:rPr>
            </w:pPr>
            <w:r>
              <w:rPr>
                <w:rFonts w:asciiTheme="majorHAnsi" w:hAnsiTheme="majorHAnsi" w:cs="Arial"/>
                <w:sz w:val="18"/>
                <w:szCs w:val="18"/>
                <w:lang w:eastAsia="hr-HR"/>
              </w:rPr>
              <w:t>74.976,05</w:t>
            </w:r>
          </w:p>
        </w:tc>
        <w:tc>
          <w:tcPr>
            <w:tcW w:w="1134" w:type="dxa"/>
            <w:shd w:val="clear" w:color="auto" w:fill="auto"/>
            <w:noWrap/>
            <w:hideMark/>
          </w:tcPr>
          <w:p w14:paraId="333B274C" w14:textId="77777777" w:rsidR="00F27CDC" w:rsidRDefault="00000000">
            <w:pPr>
              <w:jc w:val="center"/>
              <w:rPr>
                <w:rFonts w:asciiTheme="majorHAnsi" w:hAnsiTheme="majorHAnsi" w:cs="Arial"/>
                <w:color w:val="000000"/>
                <w:sz w:val="18"/>
                <w:szCs w:val="18"/>
                <w:lang w:eastAsia="hr-HR"/>
              </w:rPr>
            </w:pPr>
            <w:r>
              <w:rPr>
                <w:rFonts w:asciiTheme="majorHAnsi" w:hAnsiTheme="majorHAnsi" w:cs="Arial"/>
                <w:color w:val="000000"/>
                <w:sz w:val="18"/>
                <w:szCs w:val="18"/>
                <w:lang w:eastAsia="hr-HR"/>
              </w:rPr>
              <w:t>519,8</w:t>
            </w:r>
          </w:p>
        </w:tc>
      </w:tr>
      <w:tr w:rsidR="00F27CDC" w14:paraId="10305F62" w14:textId="77777777">
        <w:trPr>
          <w:trHeight w:val="60"/>
        </w:trPr>
        <w:tc>
          <w:tcPr>
            <w:tcW w:w="5495" w:type="dxa"/>
            <w:shd w:val="clear" w:color="auto" w:fill="auto"/>
            <w:vAlign w:val="center"/>
            <w:hideMark/>
          </w:tcPr>
          <w:p w14:paraId="3D936103" w14:textId="77777777" w:rsidR="00F27CDC" w:rsidRDefault="00000000">
            <w:pPr>
              <w:rPr>
                <w:rFonts w:asciiTheme="majorHAnsi" w:hAnsiTheme="majorHAnsi" w:cs="Arial"/>
                <w:color w:val="000000"/>
                <w:lang w:eastAsia="hr-HR"/>
              </w:rPr>
            </w:pPr>
            <w:r>
              <w:rPr>
                <w:rFonts w:asciiTheme="majorHAnsi" w:hAnsiTheme="majorHAnsi" w:cs="Arial"/>
                <w:color w:val="000000"/>
                <w:lang w:eastAsia="hr-HR"/>
              </w:rPr>
              <w:t xml:space="preserve">Manjak prihoda i primitaka za pokriće u sljedećem razdoblju </w:t>
            </w:r>
          </w:p>
        </w:tc>
        <w:tc>
          <w:tcPr>
            <w:tcW w:w="1417" w:type="dxa"/>
            <w:shd w:val="clear" w:color="auto" w:fill="auto"/>
            <w:noWrap/>
            <w:hideMark/>
          </w:tcPr>
          <w:p w14:paraId="59FD7A45"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2.732,82</w:t>
            </w:r>
          </w:p>
        </w:tc>
        <w:tc>
          <w:tcPr>
            <w:tcW w:w="1134" w:type="dxa"/>
            <w:shd w:val="clear" w:color="auto" w:fill="auto"/>
            <w:noWrap/>
            <w:hideMark/>
          </w:tcPr>
          <w:p w14:paraId="6C48932A" w14:textId="77777777" w:rsidR="00F27CDC" w:rsidRDefault="00000000">
            <w:pPr>
              <w:jc w:val="center"/>
              <w:rPr>
                <w:rFonts w:asciiTheme="majorHAnsi" w:hAnsiTheme="majorHAnsi" w:cs="Arial"/>
                <w:b/>
                <w:bCs/>
                <w:sz w:val="18"/>
                <w:szCs w:val="18"/>
                <w:lang w:eastAsia="hr-HR"/>
              </w:rPr>
            </w:pPr>
            <w:r>
              <w:rPr>
                <w:rFonts w:asciiTheme="majorHAnsi" w:hAnsiTheme="majorHAnsi" w:cs="Arial"/>
                <w:b/>
                <w:bCs/>
                <w:sz w:val="18"/>
                <w:szCs w:val="18"/>
                <w:lang w:eastAsia="hr-HR"/>
              </w:rPr>
              <w:t>1.978,88</w:t>
            </w:r>
          </w:p>
        </w:tc>
        <w:tc>
          <w:tcPr>
            <w:tcW w:w="1134" w:type="dxa"/>
            <w:shd w:val="clear" w:color="auto" w:fill="auto"/>
            <w:noWrap/>
            <w:hideMark/>
          </w:tcPr>
          <w:p w14:paraId="374293E4" w14:textId="77777777" w:rsidR="00F27CDC" w:rsidRDefault="00000000">
            <w:pPr>
              <w:jc w:val="center"/>
              <w:rPr>
                <w:rFonts w:asciiTheme="majorHAnsi" w:hAnsiTheme="majorHAnsi" w:cs="Arial"/>
                <w:b/>
                <w:bCs/>
                <w:color w:val="000000"/>
                <w:sz w:val="18"/>
                <w:szCs w:val="18"/>
                <w:lang w:eastAsia="hr-HR"/>
              </w:rPr>
            </w:pPr>
            <w:r>
              <w:rPr>
                <w:rFonts w:asciiTheme="majorHAnsi" w:hAnsiTheme="majorHAnsi" w:cs="Arial"/>
                <w:b/>
                <w:bCs/>
                <w:color w:val="000000"/>
                <w:sz w:val="18"/>
                <w:szCs w:val="18"/>
                <w:lang w:eastAsia="hr-HR"/>
              </w:rPr>
              <w:t>72,4</w:t>
            </w:r>
          </w:p>
        </w:tc>
      </w:tr>
    </w:tbl>
    <w:p w14:paraId="51CF7F11" w14:textId="77777777" w:rsidR="00F27CDC" w:rsidRDefault="00F27CDC" w:rsidP="00A74247">
      <w:pPr>
        <w:rPr>
          <w:b/>
          <w:color w:val="000000" w:themeColor="text1"/>
          <w:sz w:val="22"/>
          <w:szCs w:val="22"/>
        </w:rPr>
      </w:pPr>
    </w:p>
    <w:p w14:paraId="204A8CB0" w14:textId="77777777" w:rsidR="00F27CDC" w:rsidRPr="00A74247" w:rsidRDefault="00000000">
      <w:pPr>
        <w:jc w:val="center"/>
        <w:rPr>
          <w:rFonts w:asciiTheme="majorHAnsi" w:hAnsiTheme="majorHAnsi"/>
          <w:b/>
          <w:color w:val="000000" w:themeColor="text1"/>
          <w:sz w:val="22"/>
          <w:szCs w:val="22"/>
        </w:rPr>
      </w:pPr>
      <w:r w:rsidRPr="00A74247">
        <w:rPr>
          <w:rFonts w:asciiTheme="majorHAnsi" w:hAnsiTheme="majorHAnsi"/>
          <w:b/>
          <w:color w:val="000000" w:themeColor="text1"/>
          <w:sz w:val="22"/>
          <w:szCs w:val="22"/>
        </w:rPr>
        <w:lastRenderedPageBreak/>
        <w:t>IV OBRAZLOŽENJE  POSEBNOG DIJELA IZVJEŠTAJA</w:t>
      </w:r>
    </w:p>
    <w:p w14:paraId="670409C9" w14:textId="77777777" w:rsidR="00F27CDC" w:rsidRPr="00A74247" w:rsidRDefault="00000000">
      <w:pPr>
        <w:jc w:val="both"/>
        <w:rPr>
          <w:rFonts w:asciiTheme="majorHAnsi" w:hAnsiTheme="majorHAnsi"/>
          <w:b/>
          <w:color w:val="FF0000"/>
          <w:sz w:val="22"/>
        </w:rPr>
      </w:pPr>
      <w:r w:rsidRPr="00A74247">
        <w:rPr>
          <w:rFonts w:asciiTheme="majorHAnsi" w:hAnsiTheme="majorHAnsi"/>
          <w:color w:val="FF0000"/>
          <w:sz w:val="22"/>
          <w:szCs w:val="22"/>
        </w:rPr>
        <w:tab/>
      </w:r>
    </w:p>
    <w:p w14:paraId="20F859A9" w14:textId="77777777" w:rsidR="00F27CDC" w:rsidRDefault="00000000">
      <w:pPr>
        <w:tabs>
          <w:tab w:val="left" w:pos="720"/>
        </w:tabs>
        <w:autoSpaceDE w:val="0"/>
        <w:autoSpaceDN w:val="0"/>
        <w:adjustRightInd w:val="0"/>
        <w:jc w:val="both"/>
        <w:rPr>
          <w:rFonts w:asciiTheme="majorHAnsi" w:hAnsiTheme="majorHAnsi"/>
          <w:sz w:val="24"/>
          <w:szCs w:val="24"/>
          <w:lang w:eastAsia="hr-HR"/>
        </w:rPr>
      </w:pPr>
      <w:r>
        <w:rPr>
          <w:rFonts w:asciiTheme="majorHAnsi" w:hAnsiTheme="majorHAnsi"/>
          <w:color w:val="FF0000"/>
          <w:sz w:val="24"/>
          <w:szCs w:val="24"/>
          <w:lang w:eastAsia="hr-HR"/>
        </w:rPr>
        <w:t xml:space="preserve"> </w:t>
      </w:r>
      <w:r>
        <w:rPr>
          <w:rFonts w:asciiTheme="majorHAnsi" w:hAnsiTheme="majorHAnsi"/>
          <w:sz w:val="24"/>
          <w:szCs w:val="24"/>
          <w:lang w:eastAsia="hr-HR"/>
        </w:rPr>
        <w:t>JVP  Umag izvršava  Financijski plan  u okviru  razdjela 001 – Upravni  odjel  za opću upravu i društvene djelatnosti, Glava 00110 -Vatrogasne postrojbe. Financijsko poslovanje JVP Umag odvija se putem jedinstvenog žiro-računa riznice Grada Umaga.</w:t>
      </w:r>
    </w:p>
    <w:p w14:paraId="7294629C" w14:textId="77777777" w:rsidR="00F27CDC" w:rsidRDefault="00000000">
      <w:pPr>
        <w:jc w:val="both"/>
        <w:rPr>
          <w:rFonts w:asciiTheme="majorHAnsi" w:hAnsiTheme="majorHAnsi"/>
          <w:color w:val="000000" w:themeColor="text1"/>
          <w:sz w:val="24"/>
          <w:szCs w:val="24"/>
          <w:lang w:eastAsia="hr-HR"/>
        </w:rPr>
      </w:pPr>
      <w:r>
        <w:rPr>
          <w:rFonts w:asciiTheme="majorHAnsi" w:hAnsiTheme="majorHAnsi"/>
          <w:color w:val="000000" w:themeColor="text1"/>
          <w:sz w:val="24"/>
          <w:szCs w:val="24"/>
          <w:lang w:eastAsia="hr-HR"/>
        </w:rPr>
        <w:t>Rad Javne vatrogasne postrojbe Umag ostvaruje se u dva programa</w:t>
      </w:r>
      <w:r>
        <w:rPr>
          <w:rFonts w:asciiTheme="majorHAnsi" w:hAnsiTheme="majorHAnsi"/>
          <w:color w:val="FF0000"/>
          <w:sz w:val="24"/>
          <w:szCs w:val="24"/>
          <w:lang w:eastAsia="hr-HR"/>
        </w:rPr>
        <w:t xml:space="preserve"> </w:t>
      </w:r>
      <w:r>
        <w:rPr>
          <w:rFonts w:asciiTheme="majorHAnsi" w:hAnsiTheme="majorHAnsi"/>
          <w:color w:val="000000" w:themeColor="text1"/>
          <w:sz w:val="24"/>
          <w:szCs w:val="24"/>
          <w:lang w:eastAsia="hr-HR"/>
        </w:rPr>
        <w:t>kojima se osigurava  nesmetano  funkcioniranje postrojbe.</w:t>
      </w:r>
    </w:p>
    <w:p w14:paraId="4198000B" w14:textId="77777777" w:rsidR="00F27CDC" w:rsidRDefault="00F27CDC">
      <w:pPr>
        <w:autoSpaceDE w:val="0"/>
        <w:autoSpaceDN w:val="0"/>
        <w:adjustRightInd w:val="0"/>
        <w:jc w:val="both"/>
        <w:rPr>
          <w:rFonts w:asciiTheme="majorHAnsi" w:hAnsiTheme="majorHAnsi"/>
          <w:color w:val="000000" w:themeColor="text1"/>
          <w:sz w:val="24"/>
          <w:szCs w:val="24"/>
        </w:rPr>
      </w:pPr>
    </w:p>
    <w:p w14:paraId="7F468C1F" w14:textId="77777777" w:rsidR="00F27CDC" w:rsidRDefault="00000000">
      <w:pPr>
        <w:autoSpaceDE w:val="0"/>
        <w:autoSpaceDN w:val="0"/>
        <w:adjustRightInd w:val="0"/>
        <w:rPr>
          <w:rFonts w:asciiTheme="majorHAnsi" w:hAnsiTheme="majorHAnsi"/>
          <w:b/>
          <w:color w:val="000000" w:themeColor="text1"/>
          <w:sz w:val="24"/>
          <w:szCs w:val="24"/>
          <w:lang w:eastAsia="hr-HR"/>
        </w:rPr>
      </w:pPr>
      <w:r>
        <w:rPr>
          <w:rFonts w:asciiTheme="majorHAnsi" w:hAnsiTheme="majorHAnsi"/>
          <w:b/>
          <w:color w:val="000000" w:themeColor="text1"/>
          <w:sz w:val="24"/>
          <w:szCs w:val="24"/>
        </w:rPr>
        <w:t xml:space="preserve">Program1101: </w:t>
      </w:r>
      <w:r>
        <w:rPr>
          <w:rFonts w:asciiTheme="majorHAnsi" w:hAnsiTheme="majorHAnsi"/>
          <w:b/>
          <w:color w:val="000000" w:themeColor="text1"/>
          <w:sz w:val="24"/>
          <w:szCs w:val="24"/>
          <w:lang w:eastAsia="hr-HR"/>
        </w:rPr>
        <w:t>Osnovna djelatnost vatrogastva - minimalni standard -f</w:t>
      </w:r>
      <w:r>
        <w:rPr>
          <w:rFonts w:asciiTheme="majorHAnsi" w:hAnsiTheme="majorHAnsi"/>
          <w:b/>
          <w:color w:val="000000" w:themeColor="text1"/>
          <w:sz w:val="24"/>
          <w:szCs w:val="24"/>
        </w:rPr>
        <w:t>inanciranje decentraliziranih funkcija vatrogastva</w:t>
      </w:r>
    </w:p>
    <w:p w14:paraId="507A7134" w14:textId="77777777" w:rsidR="00F27CDC" w:rsidRDefault="00000000">
      <w:pPr>
        <w:tabs>
          <w:tab w:val="left" w:pos="720"/>
        </w:tabs>
        <w:autoSpaceDE w:val="0"/>
        <w:autoSpaceDN w:val="0"/>
        <w:adjustRightInd w:val="0"/>
        <w:jc w:val="both"/>
        <w:rPr>
          <w:rFonts w:asciiTheme="majorHAnsi" w:hAnsiTheme="majorHAnsi"/>
          <w:b/>
          <w:color w:val="FF0000"/>
          <w:sz w:val="24"/>
          <w:szCs w:val="24"/>
        </w:rPr>
      </w:pPr>
      <w:r>
        <w:rPr>
          <w:rFonts w:asciiTheme="majorHAnsi" w:hAnsiTheme="majorHAnsi"/>
          <w:b/>
          <w:color w:val="FF0000"/>
          <w:sz w:val="24"/>
          <w:szCs w:val="24"/>
        </w:rPr>
        <w:tab/>
      </w:r>
      <w:r>
        <w:rPr>
          <w:rFonts w:asciiTheme="majorHAnsi" w:hAnsiTheme="majorHAnsi"/>
          <w:b/>
          <w:color w:val="FF0000"/>
          <w:sz w:val="24"/>
          <w:szCs w:val="24"/>
        </w:rPr>
        <w:tab/>
      </w:r>
    </w:p>
    <w:p w14:paraId="0455C01F" w14:textId="77777777" w:rsidR="00F27CDC" w:rsidRDefault="00000000">
      <w:pPr>
        <w:pStyle w:val="t-9-8"/>
        <w:tabs>
          <w:tab w:val="left" w:pos="720"/>
        </w:tabs>
        <w:spacing w:before="0" w:beforeAutospacing="0" w:after="0" w:afterAutospacing="0"/>
        <w:jc w:val="both"/>
        <w:rPr>
          <w:rFonts w:asciiTheme="majorHAnsi" w:hAnsiTheme="majorHAnsi"/>
          <w:bCs/>
          <w:color w:val="000000" w:themeColor="text1"/>
        </w:rPr>
      </w:pPr>
      <w:r>
        <w:rPr>
          <w:rFonts w:asciiTheme="majorHAnsi" w:hAnsiTheme="majorHAnsi"/>
          <w:bCs/>
          <w:color w:val="FF0000"/>
        </w:rPr>
        <w:tab/>
      </w:r>
      <w:r>
        <w:rPr>
          <w:rFonts w:asciiTheme="majorHAnsi" w:hAnsiTheme="majorHAnsi"/>
          <w:bCs/>
          <w:color w:val="000000" w:themeColor="text1"/>
        </w:rPr>
        <w:t>Program je realiziran  temeljem Odluke o minimalnim financijskim standardima za decentralizirano financiranje redovite djelatnosti javnih vatrogasnih postrojbi u 2023. godini (Narodne novine br. 08/2023). Odlukom su utvrđeni minimalni financijski standardi za financiranje rashoda za zaposlene te materijalne i financijske rashode u iznosu od 585.768,00 eura. Navedena sredstva osiguravaju osnivači JVP Umag iz dodatnog udjela u porezu na dohodak po stopi od 1,0%. Ukoliko osnivači ne osiguraju potrebna sredstva za financiranje rashoda decentraliziranih funkcija vatrogastva, razlika sredstava ostvaruju s pozicije pomoći izravnanja za decentralizirane funkcije iz Državnog proračuna Republike Hrvatske. Decentralizirana sredstva koristila su se prema utvrđenoj namjeni u omjeru 90% za rashode za zaposlene, a 10% za materijale i financijske rashode.</w:t>
      </w:r>
    </w:p>
    <w:p w14:paraId="68B80BC6" w14:textId="77777777" w:rsidR="00F27CDC" w:rsidRDefault="00000000">
      <w:pPr>
        <w:tabs>
          <w:tab w:val="left" w:pos="720"/>
        </w:tabs>
        <w:autoSpaceDE w:val="0"/>
        <w:autoSpaceDN w:val="0"/>
        <w:adjustRightInd w:val="0"/>
        <w:jc w:val="both"/>
        <w:rPr>
          <w:rFonts w:asciiTheme="majorHAnsi" w:hAnsiTheme="majorHAnsi"/>
          <w:bCs/>
          <w:color w:val="FF0000"/>
          <w:sz w:val="24"/>
          <w:szCs w:val="24"/>
        </w:rPr>
      </w:pPr>
      <w:r>
        <w:rPr>
          <w:rFonts w:asciiTheme="majorHAnsi" w:hAnsiTheme="majorHAnsi"/>
          <w:bCs/>
          <w:color w:val="000000" w:themeColor="text1"/>
          <w:sz w:val="24"/>
          <w:szCs w:val="24"/>
        </w:rPr>
        <w:t>U izvještajnom razdoblju realizirano je 51,20% godišnjeg programa.</w:t>
      </w:r>
    </w:p>
    <w:p w14:paraId="77A892B4" w14:textId="77777777" w:rsidR="00F27CDC" w:rsidRDefault="00F27CDC">
      <w:pPr>
        <w:tabs>
          <w:tab w:val="left" w:pos="720"/>
        </w:tabs>
        <w:autoSpaceDE w:val="0"/>
        <w:autoSpaceDN w:val="0"/>
        <w:adjustRightInd w:val="0"/>
        <w:jc w:val="both"/>
        <w:rPr>
          <w:color w:val="FF0000"/>
          <w:sz w:val="22"/>
          <w:szCs w:val="22"/>
        </w:rPr>
      </w:pPr>
    </w:p>
    <w:p w14:paraId="1910F330" w14:textId="77777777" w:rsidR="00F27CDC" w:rsidRDefault="00000000">
      <w:pPr>
        <w:autoSpaceDE w:val="0"/>
        <w:autoSpaceDN w:val="0"/>
        <w:adjustRightInd w:val="0"/>
        <w:rPr>
          <w:rFonts w:asciiTheme="majorHAnsi" w:hAnsiTheme="majorHAnsi"/>
          <w:b/>
          <w:color w:val="000000" w:themeColor="text1"/>
          <w:sz w:val="24"/>
          <w:szCs w:val="24"/>
          <w:lang w:eastAsia="hr-HR"/>
        </w:rPr>
      </w:pPr>
      <w:r>
        <w:rPr>
          <w:rFonts w:asciiTheme="majorHAnsi" w:hAnsiTheme="majorHAnsi"/>
          <w:b/>
          <w:color w:val="000000" w:themeColor="text1"/>
          <w:sz w:val="24"/>
          <w:szCs w:val="24"/>
        </w:rPr>
        <w:t xml:space="preserve">Program 1102: </w:t>
      </w:r>
      <w:r>
        <w:rPr>
          <w:rFonts w:asciiTheme="majorHAnsi" w:hAnsiTheme="majorHAnsi"/>
          <w:b/>
          <w:color w:val="000000" w:themeColor="text1"/>
          <w:sz w:val="24"/>
          <w:szCs w:val="24"/>
          <w:lang w:eastAsia="hr-HR"/>
        </w:rPr>
        <w:t>Osnovna djelatnost vatrogastva -  izvan standarda</w:t>
      </w:r>
    </w:p>
    <w:p w14:paraId="3A4E2C37" w14:textId="77777777" w:rsidR="00F27CDC" w:rsidRDefault="00F27CDC">
      <w:pPr>
        <w:autoSpaceDE w:val="0"/>
        <w:autoSpaceDN w:val="0"/>
        <w:adjustRightInd w:val="0"/>
        <w:rPr>
          <w:rFonts w:asciiTheme="majorHAnsi" w:hAnsiTheme="majorHAnsi"/>
          <w:b/>
          <w:color w:val="000000" w:themeColor="text1"/>
          <w:sz w:val="24"/>
          <w:szCs w:val="24"/>
          <w:lang w:eastAsia="hr-HR"/>
        </w:rPr>
      </w:pPr>
    </w:p>
    <w:p w14:paraId="64030129" w14:textId="77777777" w:rsidR="00F27CDC" w:rsidRDefault="00000000">
      <w:pPr>
        <w:autoSpaceDE w:val="0"/>
        <w:autoSpaceDN w:val="0"/>
        <w:adjustRightInd w:val="0"/>
        <w:rPr>
          <w:rFonts w:asciiTheme="majorHAnsi" w:hAnsiTheme="majorHAnsi"/>
          <w:b/>
          <w:color w:val="000000" w:themeColor="text1"/>
          <w:sz w:val="24"/>
          <w:szCs w:val="24"/>
          <w:lang w:eastAsia="hr-HR"/>
        </w:rPr>
      </w:pPr>
      <w:r>
        <w:rPr>
          <w:rFonts w:asciiTheme="majorHAnsi" w:hAnsiTheme="majorHAnsi"/>
          <w:sz w:val="24"/>
          <w:szCs w:val="24"/>
        </w:rPr>
        <w:t xml:space="preserve">Ovim programom omogućilo se financiranje postrojbe iznad minimalnog standarda. Sredstva potrebna za financiranje rashoda za zaposlene JVP Umag osigurali su osnivači JVP Umag shodno udjelu prema Sporazumu o osnivanju. </w:t>
      </w:r>
      <w:r>
        <w:rPr>
          <w:rFonts w:asciiTheme="majorHAnsi" w:hAnsiTheme="majorHAnsi"/>
          <w:color w:val="000000" w:themeColor="text1"/>
          <w:sz w:val="24"/>
          <w:szCs w:val="24"/>
        </w:rPr>
        <w:t>U izvještajnom razdoblju realizirano je 38,72% godišnjeg programa.</w:t>
      </w:r>
    </w:p>
    <w:p w14:paraId="62507129" w14:textId="77777777" w:rsidR="00F27CDC" w:rsidRDefault="00000000">
      <w:pPr>
        <w:pStyle w:val="Odlomakpopisa"/>
        <w:spacing w:after="0" w:line="240" w:lineRule="auto"/>
        <w:ind w:left="0"/>
        <w:jc w:val="both"/>
        <w:rPr>
          <w:rFonts w:asciiTheme="majorHAnsi" w:hAnsiTheme="majorHAnsi"/>
          <w:sz w:val="24"/>
          <w:szCs w:val="24"/>
          <w:lang w:eastAsia="hr-HR"/>
        </w:rPr>
      </w:pPr>
      <w:r>
        <w:rPr>
          <w:rFonts w:asciiTheme="majorHAnsi" w:hAnsiTheme="majorHAnsi"/>
          <w:sz w:val="24"/>
          <w:szCs w:val="24"/>
        </w:rPr>
        <w:t xml:space="preserve">Programima se omogućilo učinkovito funkcioniranje rada JVP Umag s ciljem pružanja što </w:t>
      </w:r>
      <w:r>
        <w:rPr>
          <w:rFonts w:asciiTheme="majorHAnsi" w:eastAsia="Cambria" w:hAnsiTheme="majorHAnsi"/>
          <w:kern w:val="20"/>
          <w:sz w:val="24"/>
          <w:szCs w:val="24"/>
          <w:lang w:eastAsia="hr-HR"/>
        </w:rPr>
        <w:t>veće kvalitete protupožarne zaštite. JVP Umag je</w:t>
      </w:r>
      <w:r>
        <w:rPr>
          <w:rFonts w:asciiTheme="majorHAnsi" w:hAnsiTheme="majorHAnsi"/>
          <w:sz w:val="24"/>
          <w:szCs w:val="24"/>
          <w:lang w:eastAsia="hr-HR"/>
        </w:rPr>
        <w:t xml:space="preserve"> pored obavljanja vatrogasnih intervencija obavljala i sudjelovala i u brojnim drugim aktivnostima vodeći računa da se pritom ne umanji operativnost vatrogasne postrojbe.</w:t>
      </w:r>
    </w:p>
    <w:p w14:paraId="431227FB" w14:textId="77777777" w:rsidR="00F27CDC" w:rsidRDefault="00000000">
      <w:pPr>
        <w:rPr>
          <w:rFonts w:asciiTheme="majorHAnsi" w:hAnsiTheme="majorHAnsi" w:cs="Arial"/>
          <w:bCs/>
          <w:color w:val="000000"/>
          <w:sz w:val="22"/>
          <w:szCs w:val="22"/>
        </w:rPr>
      </w:pPr>
      <w:r>
        <w:rPr>
          <w:rFonts w:asciiTheme="majorHAnsi" w:hAnsiTheme="majorHAnsi" w:cs="Arial"/>
          <w:bCs/>
          <w:color w:val="000000"/>
          <w:sz w:val="22"/>
          <w:szCs w:val="22"/>
        </w:rPr>
        <w:t>U navedenom razdoblju podmirene su sve obveze prenesene iz prethodne 2022.godine.</w:t>
      </w:r>
    </w:p>
    <w:p w14:paraId="2A94AC37" w14:textId="77777777" w:rsidR="00F27CDC" w:rsidRDefault="00000000">
      <w:pPr>
        <w:jc w:val="both"/>
        <w:rPr>
          <w:rFonts w:asciiTheme="majorHAnsi" w:hAnsiTheme="majorHAnsi"/>
          <w:color w:val="000000"/>
          <w:sz w:val="24"/>
          <w:szCs w:val="24"/>
        </w:rPr>
      </w:pPr>
      <w:r>
        <w:rPr>
          <w:rFonts w:asciiTheme="majorHAnsi" w:hAnsiTheme="majorHAnsi"/>
          <w:bCs/>
          <w:sz w:val="24"/>
          <w:szCs w:val="24"/>
        </w:rPr>
        <w:t>Stanje</w:t>
      </w:r>
      <w:r>
        <w:rPr>
          <w:rFonts w:asciiTheme="majorHAnsi" w:hAnsiTheme="majorHAnsi"/>
          <w:bCs/>
          <w:color w:val="000000"/>
          <w:sz w:val="24"/>
          <w:szCs w:val="24"/>
        </w:rPr>
        <w:t xml:space="preserve"> obveza na kraju izvještajnog razdoblja iznosi 2.543,76 eura, a odnosi se na m</w:t>
      </w:r>
      <w:r>
        <w:rPr>
          <w:rFonts w:asciiTheme="majorHAnsi" w:hAnsiTheme="majorHAnsi"/>
          <w:color w:val="000000"/>
          <w:sz w:val="24"/>
          <w:szCs w:val="24"/>
        </w:rPr>
        <w:t>eđusobne obveze proračunskih korisnika i to:</w:t>
      </w:r>
    </w:p>
    <w:p w14:paraId="249F8044" w14:textId="77777777" w:rsidR="00F27CDC" w:rsidRDefault="00000000">
      <w:pPr>
        <w:pStyle w:val="Odlomakpopisa"/>
        <w:numPr>
          <w:ilvl w:val="0"/>
          <w:numId w:val="48"/>
        </w:numPr>
        <w:spacing w:after="0" w:line="240" w:lineRule="auto"/>
        <w:ind w:right="-142"/>
        <w:rPr>
          <w:rFonts w:asciiTheme="majorHAnsi" w:hAnsiTheme="majorHAnsi"/>
        </w:rPr>
      </w:pPr>
      <w:r>
        <w:rPr>
          <w:rFonts w:asciiTheme="majorHAnsi" w:hAnsiTheme="majorHAnsi"/>
        </w:rPr>
        <w:t>1.978,88 eura odnosi na m</w:t>
      </w:r>
      <w:r>
        <w:rPr>
          <w:rFonts w:asciiTheme="majorHAnsi" w:hAnsiTheme="majorHAnsi"/>
          <w:color w:val="000000"/>
        </w:rPr>
        <w:t xml:space="preserve">anjak prihoda i primitaka za pokriće u slijedećem razdoblju </w:t>
      </w:r>
    </w:p>
    <w:p w14:paraId="160872B8" w14:textId="77777777" w:rsidR="00F27CDC" w:rsidRDefault="00000000">
      <w:pPr>
        <w:pStyle w:val="Odlomakpopisa"/>
        <w:numPr>
          <w:ilvl w:val="0"/>
          <w:numId w:val="48"/>
        </w:numPr>
        <w:spacing w:after="0" w:line="240" w:lineRule="auto"/>
        <w:rPr>
          <w:rFonts w:asciiTheme="majorHAnsi" w:hAnsiTheme="majorHAnsi"/>
        </w:rPr>
      </w:pPr>
      <w:r>
        <w:rPr>
          <w:rFonts w:asciiTheme="majorHAnsi" w:hAnsiTheme="majorHAnsi"/>
          <w:color w:val="000000"/>
        </w:rPr>
        <w:t xml:space="preserve">   564,88 eura su potraživanja od HZZO-a (bolovanje fond)</w:t>
      </w:r>
    </w:p>
    <w:p w14:paraId="5D25B14B" w14:textId="77777777" w:rsidR="00F27CDC" w:rsidRDefault="00000000">
      <w:pPr>
        <w:tabs>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iCs/>
          <w:color w:val="000000" w:themeColor="text1"/>
          <w:sz w:val="24"/>
          <w:szCs w:val="24"/>
        </w:rPr>
      </w:pPr>
      <w:r>
        <w:rPr>
          <w:b/>
          <w:bCs/>
          <w:iCs/>
          <w:color w:val="000000" w:themeColor="text1"/>
          <w:sz w:val="24"/>
          <w:szCs w:val="24"/>
        </w:rPr>
        <w:tab/>
      </w:r>
      <w:r>
        <w:rPr>
          <w:rFonts w:asciiTheme="majorHAnsi" w:hAnsiTheme="majorHAnsi"/>
          <w:iCs/>
          <w:color w:val="000000" w:themeColor="text1"/>
          <w:sz w:val="24"/>
          <w:szCs w:val="24"/>
        </w:rPr>
        <w:t>Javna vatrogasna postrojba Umag za navedeno razdoblje prema knjigovodstvenim evidencijama nema potencijalnih obveza po osnovi sudskih sporova</w:t>
      </w:r>
      <w:bookmarkStart w:id="0" w:name="_Hlk38987556"/>
      <w:r>
        <w:rPr>
          <w:rFonts w:asciiTheme="majorHAnsi" w:hAnsiTheme="majorHAnsi"/>
          <w:iCs/>
          <w:color w:val="000000" w:themeColor="text1"/>
          <w:sz w:val="24"/>
          <w:szCs w:val="24"/>
        </w:rPr>
        <w:t xml:space="preserve">, nije se zaduživala niti je koristila sredstva iz fondova Evropske unije. </w:t>
      </w:r>
    </w:p>
    <w:p w14:paraId="0A0F69C9" w14:textId="77777777" w:rsidR="00F27CDC" w:rsidRDefault="00F27CDC">
      <w:pPr>
        <w:tabs>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iCs/>
          <w:color w:val="000000" w:themeColor="text1"/>
          <w:sz w:val="22"/>
          <w:szCs w:val="22"/>
        </w:rPr>
      </w:pPr>
    </w:p>
    <w:p w14:paraId="0C59E7D7" w14:textId="77777777" w:rsidR="00F27CDC" w:rsidRDefault="00000000">
      <w:pPr>
        <w:tabs>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iCs/>
          <w:color w:val="000000" w:themeColor="text1"/>
          <w:sz w:val="22"/>
          <w:szCs w:val="22"/>
        </w:rPr>
      </w:pPr>
      <w:r>
        <w:rPr>
          <w:rFonts w:asciiTheme="majorHAnsi" w:hAnsiTheme="majorHAnsi"/>
          <w:iCs/>
          <w:color w:val="000000" w:themeColor="text1"/>
          <w:sz w:val="22"/>
          <w:szCs w:val="22"/>
        </w:rPr>
        <w:t>KLASA:400-02/23-01/02</w:t>
      </w:r>
    </w:p>
    <w:p w14:paraId="701FCFD6" w14:textId="77777777" w:rsidR="00F27CDC" w:rsidRDefault="00000000">
      <w:pPr>
        <w:tabs>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iCs/>
          <w:color w:val="000000" w:themeColor="text1"/>
          <w:sz w:val="22"/>
          <w:szCs w:val="22"/>
        </w:rPr>
      </w:pPr>
      <w:r>
        <w:rPr>
          <w:rFonts w:asciiTheme="majorHAnsi" w:hAnsiTheme="majorHAnsi"/>
          <w:iCs/>
          <w:color w:val="000000" w:themeColor="text1"/>
          <w:sz w:val="22"/>
          <w:szCs w:val="22"/>
        </w:rPr>
        <w:t>URBROJ:2105-5-18-23-03</w:t>
      </w:r>
    </w:p>
    <w:p w14:paraId="0F752F72" w14:textId="3CA2F97C" w:rsidR="00F27CDC" w:rsidRDefault="00000000">
      <w:pPr>
        <w:tabs>
          <w:tab w:val="left" w:pos="720"/>
          <w:tab w:val="left" w:pos="1440"/>
          <w:tab w:val="left" w:pos="2160"/>
          <w:tab w:val="left" w:pos="2880"/>
          <w:tab w:val="left" w:pos="3600"/>
          <w:tab w:val="left" w:pos="4320"/>
          <w:tab w:val="left" w:pos="5040"/>
          <w:tab w:val="left" w:pos="5760"/>
          <w:tab w:val="left" w:pos="6480"/>
        </w:tabs>
        <w:jc w:val="both"/>
        <w:rPr>
          <w:rFonts w:asciiTheme="majorHAnsi" w:hAnsiTheme="majorHAnsi"/>
          <w:iCs/>
          <w:color w:val="000000" w:themeColor="text1"/>
          <w:sz w:val="22"/>
          <w:szCs w:val="22"/>
        </w:rPr>
      </w:pPr>
      <w:r>
        <w:rPr>
          <w:rFonts w:asciiTheme="majorHAnsi" w:hAnsiTheme="majorHAnsi"/>
          <w:iCs/>
          <w:color w:val="000000" w:themeColor="text1"/>
          <w:sz w:val="22"/>
          <w:szCs w:val="22"/>
        </w:rPr>
        <w:t xml:space="preserve">Umag, </w:t>
      </w:r>
      <w:r w:rsidR="003C244B">
        <w:rPr>
          <w:rFonts w:asciiTheme="majorHAnsi" w:hAnsiTheme="majorHAnsi"/>
          <w:iCs/>
          <w:color w:val="000000" w:themeColor="text1"/>
          <w:sz w:val="22"/>
          <w:szCs w:val="22"/>
        </w:rPr>
        <w:t>19</w:t>
      </w:r>
      <w:r>
        <w:rPr>
          <w:rFonts w:asciiTheme="majorHAnsi" w:hAnsiTheme="majorHAnsi"/>
          <w:iCs/>
          <w:color w:val="000000" w:themeColor="text1"/>
          <w:sz w:val="22"/>
          <w:szCs w:val="22"/>
        </w:rPr>
        <w:t>.07.2023.</w:t>
      </w:r>
    </w:p>
    <w:p w14:paraId="1DA9CEB4" w14:textId="77777777" w:rsidR="00F27CDC" w:rsidRDefault="00F27CDC">
      <w:pPr>
        <w:tabs>
          <w:tab w:val="left" w:pos="720"/>
          <w:tab w:val="left" w:pos="1440"/>
          <w:tab w:val="left" w:pos="2160"/>
          <w:tab w:val="left" w:pos="2880"/>
          <w:tab w:val="left" w:pos="3600"/>
          <w:tab w:val="left" w:pos="4320"/>
          <w:tab w:val="left" w:pos="5040"/>
          <w:tab w:val="left" w:pos="5760"/>
          <w:tab w:val="left" w:pos="6480"/>
        </w:tabs>
        <w:jc w:val="both"/>
        <w:rPr>
          <w:iCs/>
          <w:color w:val="000000" w:themeColor="text1"/>
          <w:sz w:val="22"/>
          <w:szCs w:val="22"/>
        </w:rPr>
      </w:pPr>
    </w:p>
    <w:bookmarkEnd w:id="0"/>
    <w:p w14:paraId="166BA244" w14:textId="77777777" w:rsidR="00F27CDC" w:rsidRDefault="00000000">
      <w:pPr>
        <w:tabs>
          <w:tab w:val="left" w:pos="720"/>
          <w:tab w:val="left" w:pos="11778"/>
          <w:tab w:val="right" w:pos="13960"/>
        </w:tabs>
        <w:rPr>
          <w:rFonts w:asciiTheme="majorHAnsi" w:hAnsiTheme="majorHAnsi"/>
          <w:iCs/>
          <w:sz w:val="22"/>
          <w:szCs w:val="22"/>
          <w:lang w:eastAsia="hr-HR"/>
        </w:rPr>
      </w:pPr>
      <w:r>
        <w:rPr>
          <w:rFonts w:asciiTheme="majorHAnsi" w:hAnsiTheme="majorHAnsi"/>
          <w:i/>
          <w:sz w:val="22"/>
          <w:szCs w:val="22"/>
          <w:lang w:eastAsia="hr-HR"/>
        </w:rPr>
        <w:tab/>
      </w:r>
      <w:r>
        <w:rPr>
          <w:rFonts w:asciiTheme="majorHAnsi" w:hAnsiTheme="majorHAnsi"/>
          <w:iCs/>
          <w:sz w:val="22"/>
          <w:szCs w:val="22"/>
          <w:lang w:eastAsia="hr-HR"/>
        </w:rPr>
        <w:t xml:space="preserve">                                                                                                                               Zapovjednik JVP Umag </w:t>
      </w:r>
    </w:p>
    <w:p w14:paraId="3A3CBA22" w14:textId="6918E2FF" w:rsidR="00F27CDC" w:rsidRDefault="00000000">
      <w:pPr>
        <w:tabs>
          <w:tab w:val="left" w:pos="720"/>
        </w:tabs>
        <w:jc w:val="right"/>
        <w:rPr>
          <w:rFonts w:asciiTheme="majorHAnsi" w:hAnsiTheme="majorHAnsi"/>
          <w:i/>
          <w:sz w:val="22"/>
          <w:szCs w:val="22"/>
          <w:lang w:eastAsia="hr-HR"/>
        </w:rPr>
      </w:pPr>
      <w:r>
        <w:rPr>
          <w:rFonts w:asciiTheme="majorHAnsi" w:hAnsiTheme="majorHAnsi"/>
          <w:iCs/>
          <w:sz w:val="22"/>
          <w:szCs w:val="22"/>
          <w:lang w:eastAsia="hr-HR"/>
        </w:rPr>
        <w:t xml:space="preserve">       </w:t>
      </w:r>
      <w:r w:rsidR="00A74247">
        <w:rPr>
          <w:rFonts w:asciiTheme="majorHAnsi" w:hAnsiTheme="majorHAnsi"/>
          <w:iCs/>
          <w:sz w:val="22"/>
          <w:szCs w:val="22"/>
          <w:lang w:eastAsia="hr-HR"/>
        </w:rPr>
        <w:t xml:space="preserve"> </w:t>
      </w:r>
      <w:r>
        <w:rPr>
          <w:rFonts w:asciiTheme="majorHAnsi" w:hAnsiTheme="majorHAnsi"/>
          <w:iCs/>
          <w:sz w:val="22"/>
          <w:szCs w:val="22"/>
          <w:lang w:eastAsia="hr-HR"/>
        </w:rPr>
        <w:t xml:space="preserve">   Bojan Štokovac dipl.ing. </w:t>
      </w:r>
      <w:r>
        <w:rPr>
          <w:rFonts w:asciiTheme="majorHAnsi" w:hAnsiTheme="majorHAnsi"/>
          <w:b/>
          <w:bCs/>
          <w:iCs/>
          <w:sz w:val="22"/>
          <w:szCs w:val="22"/>
          <w:lang w:eastAsia="hr-HR"/>
        </w:rPr>
        <w:tab/>
      </w:r>
      <w:r>
        <w:rPr>
          <w:rFonts w:asciiTheme="majorHAnsi" w:hAnsiTheme="majorHAnsi"/>
          <w:b/>
          <w:bCs/>
          <w:iCs/>
          <w:sz w:val="22"/>
          <w:szCs w:val="22"/>
          <w:lang w:eastAsia="hr-HR"/>
        </w:rPr>
        <w:tab/>
      </w:r>
      <w:r>
        <w:rPr>
          <w:b/>
          <w:bCs/>
          <w:i/>
          <w:iCs/>
          <w:sz w:val="22"/>
          <w:szCs w:val="22"/>
          <w:lang w:eastAsia="hr-HR"/>
        </w:rPr>
        <w:t xml:space="preserve">                                                                                                    </w:t>
      </w:r>
    </w:p>
    <w:sectPr w:rsidR="00F27CDC">
      <w:footerReference w:type="default" r:id="rId12"/>
      <w:pgSz w:w="11907" w:h="16840" w:code="9"/>
      <w:pgMar w:top="1440" w:right="992" w:bottom="1440" w:left="1077" w:header="35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B658" w14:textId="77777777" w:rsidR="0060407C" w:rsidRDefault="0060407C">
      <w:r>
        <w:separator/>
      </w:r>
    </w:p>
  </w:endnote>
  <w:endnote w:type="continuationSeparator" w:id="0">
    <w:p w14:paraId="4153DCD5" w14:textId="77777777" w:rsidR="0060407C" w:rsidRDefault="0060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mo">
    <w:altName w:val="Times New Roman"/>
    <w:panose1 w:val="00000000000000000000"/>
    <w:charset w:val="00"/>
    <w:family w:val="roman"/>
    <w:notTrueType/>
    <w:pitch w:val="default"/>
    <w:sig w:usb0="00000003" w:usb1="00000000" w:usb2="00000000" w:usb3="00000000" w:csb0="00000001"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59942"/>
      <w:docPartObj>
        <w:docPartGallery w:val="Page Numbers (Bottom of Page)"/>
        <w:docPartUnique/>
      </w:docPartObj>
    </w:sdtPr>
    <w:sdtContent>
      <w:p w14:paraId="53C0F39E" w14:textId="77777777" w:rsidR="00F27CDC" w:rsidRDefault="00000000">
        <w:pPr>
          <w:pStyle w:val="Podnoje"/>
          <w:jc w:val="right"/>
        </w:pPr>
        <w:r>
          <w:fldChar w:fldCharType="begin"/>
        </w:r>
        <w:r>
          <w:instrText>PAGE   \* MERGEFORMAT</w:instrText>
        </w:r>
        <w:r>
          <w:fldChar w:fldCharType="separate"/>
        </w:r>
        <w:r>
          <w:rPr>
            <w:noProof/>
          </w:rPr>
          <w:t>14</w:t>
        </w:r>
        <w:r>
          <w:fldChar w:fldCharType="end"/>
        </w:r>
      </w:p>
    </w:sdtContent>
  </w:sdt>
  <w:p w14:paraId="2C4ED9A1" w14:textId="77777777" w:rsidR="00F27CDC" w:rsidRDefault="00F27CDC">
    <w:pPr>
      <w:pStyle w:val="Podnoje"/>
      <w:rPr>
        <w:rFonts w:asciiTheme="majorHAnsi" w:hAnsiTheme="majorHAnsi"/>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B5C2" w14:textId="77777777" w:rsidR="0060407C" w:rsidRDefault="0060407C">
      <w:r>
        <w:separator/>
      </w:r>
    </w:p>
  </w:footnote>
  <w:footnote w:type="continuationSeparator" w:id="0">
    <w:p w14:paraId="0BAB8268" w14:textId="77777777" w:rsidR="0060407C" w:rsidRDefault="0060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908940"/>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544327F"/>
    <w:multiLevelType w:val="hybridMultilevel"/>
    <w:tmpl w:val="917CE578"/>
    <w:lvl w:ilvl="0" w:tplc="AA0AB6A2">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 w15:restartNumberingAfterBreak="0">
    <w:nsid w:val="075E42E4"/>
    <w:multiLevelType w:val="multilevel"/>
    <w:tmpl w:val="1572245C"/>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095B075A"/>
    <w:multiLevelType w:val="hybridMultilevel"/>
    <w:tmpl w:val="F678E850"/>
    <w:lvl w:ilvl="0" w:tplc="0486EB0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9732616"/>
    <w:multiLevelType w:val="hybridMultilevel"/>
    <w:tmpl w:val="803298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860881"/>
    <w:multiLevelType w:val="hybridMultilevel"/>
    <w:tmpl w:val="F07C7D56"/>
    <w:lvl w:ilvl="0" w:tplc="C4C09066">
      <w:start w:val="1"/>
      <w:numFmt w:val="decimal"/>
      <w:lvlText w:val="%1."/>
      <w:lvlJc w:val="left"/>
      <w:pPr>
        <w:ind w:left="1004" w:hanging="360"/>
      </w:pPr>
      <w:rPr>
        <w:rFonts w:cs="Times New Roman" w:hint="default"/>
        <w:b/>
        <w:bCs/>
        <w:sz w:val="22"/>
        <w:szCs w:val="22"/>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6" w15:restartNumberingAfterBreak="0">
    <w:nsid w:val="0F9B5846"/>
    <w:multiLevelType w:val="hybridMultilevel"/>
    <w:tmpl w:val="944A58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521F07"/>
    <w:multiLevelType w:val="hybridMultilevel"/>
    <w:tmpl w:val="E898AB9C"/>
    <w:lvl w:ilvl="0" w:tplc="4ED0FA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8A76F13"/>
    <w:multiLevelType w:val="hybridMultilevel"/>
    <w:tmpl w:val="ECAE4F4C"/>
    <w:lvl w:ilvl="0" w:tplc="4ED0FA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BD172E"/>
    <w:multiLevelType w:val="hybridMultilevel"/>
    <w:tmpl w:val="FF1A1DD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9D3345"/>
    <w:multiLevelType w:val="hybridMultilevel"/>
    <w:tmpl w:val="1CAC3E10"/>
    <w:lvl w:ilvl="0" w:tplc="4ED0FA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1E20B90"/>
    <w:multiLevelType w:val="hybridMultilevel"/>
    <w:tmpl w:val="5B7659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2E13FC5"/>
    <w:multiLevelType w:val="hybridMultilevel"/>
    <w:tmpl w:val="1B6C3F90"/>
    <w:lvl w:ilvl="0" w:tplc="041A000F">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13" w15:restartNumberingAfterBreak="0">
    <w:nsid w:val="242C7776"/>
    <w:multiLevelType w:val="hybridMultilevel"/>
    <w:tmpl w:val="43600B66"/>
    <w:lvl w:ilvl="0" w:tplc="041A000F">
      <w:start w:val="1"/>
      <w:numFmt w:val="decimal"/>
      <w:lvlText w:val="%1."/>
      <w:lvlJc w:val="left"/>
      <w:pPr>
        <w:tabs>
          <w:tab w:val="num" w:pos="1068"/>
        </w:tabs>
        <w:ind w:left="1068" w:hanging="360"/>
      </w:pPr>
      <w:rPr>
        <w:rFonts w:cs="Times New Roman" w:hint="default"/>
      </w:rPr>
    </w:lvl>
    <w:lvl w:ilvl="1" w:tplc="041A0019">
      <w:start w:val="1"/>
      <w:numFmt w:val="lowerLetter"/>
      <w:lvlText w:val="%2."/>
      <w:lvlJc w:val="left"/>
      <w:pPr>
        <w:tabs>
          <w:tab w:val="num" w:pos="1788"/>
        </w:tabs>
        <w:ind w:left="1788" w:hanging="360"/>
      </w:pPr>
      <w:rPr>
        <w:rFonts w:cs="Times New Roman"/>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24FD43B0"/>
    <w:multiLevelType w:val="hybridMultilevel"/>
    <w:tmpl w:val="44D40148"/>
    <w:lvl w:ilvl="0" w:tplc="7CFC414A">
      <w:start w:val="1"/>
      <w:numFmt w:val="upp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25A57572"/>
    <w:multiLevelType w:val="hybridMultilevel"/>
    <w:tmpl w:val="F0DEF558"/>
    <w:lvl w:ilvl="0" w:tplc="041A0015">
      <w:start w:val="9"/>
      <w:numFmt w:val="upperLetter"/>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6" w15:restartNumberingAfterBreak="0">
    <w:nsid w:val="282301A4"/>
    <w:multiLevelType w:val="hybridMultilevel"/>
    <w:tmpl w:val="737E141C"/>
    <w:lvl w:ilvl="0" w:tplc="041A0009">
      <w:start w:val="1"/>
      <w:numFmt w:val="bullet"/>
      <w:lvlText w:val=""/>
      <w:lvlJc w:val="left"/>
      <w:pPr>
        <w:ind w:left="1509" w:hanging="360"/>
      </w:pPr>
      <w:rPr>
        <w:rFonts w:ascii="Wingdings" w:hAnsi="Wingdings" w:hint="default"/>
      </w:rPr>
    </w:lvl>
    <w:lvl w:ilvl="1" w:tplc="041A0003" w:tentative="1">
      <w:start w:val="1"/>
      <w:numFmt w:val="bullet"/>
      <w:lvlText w:val="o"/>
      <w:lvlJc w:val="left"/>
      <w:pPr>
        <w:ind w:left="2229" w:hanging="360"/>
      </w:pPr>
      <w:rPr>
        <w:rFonts w:ascii="Courier New" w:hAnsi="Courier New" w:cs="Courier New" w:hint="default"/>
      </w:rPr>
    </w:lvl>
    <w:lvl w:ilvl="2" w:tplc="041A0005" w:tentative="1">
      <w:start w:val="1"/>
      <w:numFmt w:val="bullet"/>
      <w:lvlText w:val=""/>
      <w:lvlJc w:val="left"/>
      <w:pPr>
        <w:ind w:left="2949" w:hanging="360"/>
      </w:pPr>
      <w:rPr>
        <w:rFonts w:ascii="Wingdings" w:hAnsi="Wingdings" w:hint="default"/>
      </w:rPr>
    </w:lvl>
    <w:lvl w:ilvl="3" w:tplc="041A0001" w:tentative="1">
      <w:start w:val="1"/>
      <w:numFmt w:val="bullet"/>
      <w:lvlText w:val=""/>
      <w:lvlJc w:val="left"/>
      <w:pPr>
        <w:ind w:left="3669" w:hanging="360"/>
      </w:pPr>
      <w:rPr>
        <w:rFonts w:ascii="Symbol" w:hAnsi="Symbol" w:hint="default"/>
      </w:rPr>
    </w:lvl>
    <w:lvl w:ilvl="4" w:tplc="041A0003" w:tentative="1">
      <w:start w:val="1"/>
      <w:numFmt w:val="bullet"/>
      <w:lvlText w:val="o"/>
      <w:lvlJc w:val="left"/>
      <w:pPr>
        <w:ind w:left="4389" w:hanging="360"/>
      </w:pPr>
      <w:rPr>
        <w:rFonts w:ascii="Courier New" w:hAnsi="Courier New" w:cs="Courier New" w:hint="default"/>
      </w:rPr>
    </w:lvl>
    <w:lvl w:ilvl="5" w:tplc="041A0005" w:tentative="1">
      <w:start w:val="1"/>
      <w:numFmt w:val="bullet"/>
      <w:lvlText w:val=""/>
      <w:lvlJc w:val="left"/>
      <w:pPr>
        <w:ind w:left="5109" w:hanging="360"/>
      </w:pPr>
      <w:rPr>
        <w:rFonts w:ascii="Wingdings" w:hAnsi="Wingdings" w:hint="default"/>
      </w:rPr>
    </w:lvl>
    <w:lvl w:ilvl="6" w:tplc="041A0001" w:tentative="1">
      <w:start w:val="1"/>
      <w:numFmt w:val="bullet"/>
      <w:lvlText w:val=""/>
      <w:lvlJc w:val="left"/>
      <w:pPr>
        <w:ind w:left="5829" w:hanging="360"/>
      </w:pPr>
      <w:rPr>
        <w:rFonts w:ascii="Symbol" w:hAnsi="Symbol" w:hint="default"/>
      </w:rPr>
    </w:lvl>
    <w:lvl w:ilvl="7" w:tplc="041A0003" w:tentative="1">
      <w:start w:val="1"/>
      <w:numFmt w:val="bullet"/>
      <w:lvlText w:val="o"/>
      <w:lvlJc w:val="left"/>
      <w:pPr>
        <w:ind w:left="6549" w:hanging="360"/>
      </w:pPr>
      <w:rPr>
        <w:rFonts w:ascii="Courier New" w:hAnsi="Courier New" w:cs="Courier New" w:hint="default"/>
      </w:rPr>
    </w:lvl>
    <w:lvl w:ilvl="8" w:tplc="041A0005" w:tentative="1">
      <w:start w:val="1"/>
      <w:numFmt w:val="bullet"/>
      <w:lvlText w:val=""/>
      <w:lvlJc w:val="left"/>
      <w:pPr>
        <w:ind w:left="7269" w:hanging="360"/>
      </w:pPr>
      <w:rPr>
        <w:rFonts w:ascii="Wingdings" w:hAnsi="Wingdings" w:hint="default"/>
      </w:rPr>
    </w:lvl>
  </w:abstractNum>
  <w:abstractNum w:abstractNumId="17" w15:restartNumberingAfterBreak="0">
    <w:nsid w:val="3135708B"/>
    <w:multiLevelType w:val="hybridMultilevel"/>
    <w:tmpl w:val="24181EF8"/>
    <w:lvl w:ilvl="0" w:tplc="5234F9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319B56AA"/>
    <w:multiLevelType w:val="hybridMultilevel"/>
    <w:tmpl w:val="1BDAC388"/>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19" w15:restartNumberingAfterBreak="0">
    <w:nsid w:val="33E81BEB"/>
    <w:multiLevelType w:val="hybridMultilevel"/>
    <w:tmpl w:val="54300CE6"/>
    <w:lvl w:ilvl="0" w:tplc="041A000D">
      <w:start w:val="1"/>
      <w:numFmt w:val="bullet"/>
      <w:lvlText w:val=""/>
      <w:lvlJc w:val="left"/>
      <w:pPr>
        <w:ind w:left="774" w:hanging="360"/>
      </w:pPr>
      <w:rPr>
        <w:rFonts w:ascii="Wingdings" w:hAnsi="Wingdings"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0" w15:restartNumberingAfterBreak="0">
    <w:nsid w:val="3486372B"/>
    <w:multiLevelType w:val="hybridMultilevel"/>
    <w:tmpl w:val="0C6E2C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56E6836"/>
    <w:multiLevelType w:val="hybridMultilevel"/>
    <w:tmpl w:val="4C8E45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5B819F5"/>
    <w:multiLevelType w:val="hybridMultilevel"/>
    <w:tmpl w:val="19C62EEC"/>
    <w:lvl w:ilvl="0" w:tplc="46FCAC94">
      <w:start w:val="2"/>
      <w:numFmt w:val="upperRoman"/>
      <w:lvlText w:val="%1."/>
      <w:lvlJc w:val="left"/>
      <w:pPr>
        <w:ind w:left="720" w:hanging="72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3" w15:restartNumberingAfterBreak="0">
    <w:nsid w:val="35E7238B"/>
    <w:multiLevelType w:val="hybridMultilevel"/>
    <w:tmpl w:val="20608D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D256493"/>
    <w:multiLevelType w:val="hybridMultilevel"/>
    <w:tmpl w:val="73782526"/>
    <w:lvl w:ilvl="0" w:tplc="2C681254">
      <w:start w:val="1"/>
      <w:numFmt w:val="decimal"/>
      <w:lvlText w:val="%1."/>
      <w:lvlJc w:val="left"/>
      <w:pPr>
        <w:ind w:left="1068" w:hanging="360"/>
      </w:pPr>
      <w:rPr>
        <w:rFonts w:cs="Times New Roman" w:hint="default"/>
        <w:b/>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5" w15:restartNumberingAfterBreak="0">
    <w:nsid w:val="3F1422B4"/>
    <w:multiLevelType w:val="hybridMultilevel"/>
    <w:tmpl w:val="24F6348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4B29FA"/>
    <w:multiLevelType w:val="hybridMultilevel"/>
    <w:tmpl w:val="72FA7A8E"/>
    <w:lvl w:ilvl="0" w:tplc="B5AC00B0">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7" w15:restartNumberingAfterBreak="0">
    <w:nsid w:val="442E541B"/>
    <w:multiLevelType w:val="hybridMultilevel"/>
    <w:tmpl w:val="A67EC9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9D374EF"/>
    <w:multiLevelType w:val="multilevel"/>
    <w:tmpl w:val="414A1E52"/>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3"/>
      <w:numFmt w:val="decimal"/>
      <w:isLgl/>
      <w:lvlText w:val="%1.%2.%3."/>
      <w:lvlJc w:val="left"/>
      <w:pPr>
        <w:ind w:left="1428" w:hanging="720"/>
      </w:pPr>
      <w:rPr>
        <w:rFonts w:cs="Times New Roman" w:hint="default"/>
        <w:u w:val="single"/>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9" w15:restartNumberingAfterBreak="0">
    <w:nsid w:val="4BCD4058"/>
    <w:multiLevelType w:val="hybridMultilevel"/>
    <w:tmpl w:val="753CF7A6"/>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F86255"/>
    <w:multiLevelType w:val="hybridMultilevel"/>
    <w:tmpl w:val="49C22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E457B22"/>
    <w:multiLevelType w:val="hybridMultilevel"/>
    <w:tmpl w:val="1EA27D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0BA48EA"/>
    <w:multiLevelType w:val="hybridMultilevel"/>
    <w:tmpl w:val="82D6C156"/>
    <w:lvl w:ilvl="0" w:tplc="104A32DC">
      <w:start w:val="1"/>
      <w:numFmt w:val="decimal"/>
      <w:lvlText w:val="%1."/>
      <w:lvlJc w:val="left"/>
      <w:pPr>
        <w:ind w:left="1068" w:hanging="360"/>
      </w:pPr>
      <w:rPr>
        <w:rFonts w:cs="Times New Roman" w:hint="default"/>
        <w:b/>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3" w15:restartNumberingAfterBreak="0">
    <w:nsid w:val="558D5085"/>
    <w:multiLevelType w:val="hybridMultilevel"/>
    <w:tmpl w:val="83C48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568E5838"/>
    <w:multiLevelType w:val="multilevel"/>
    <w:tmpl w:val="A2D2FF8C"/>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5" w15:restartNumberingAfterBreak="0">
    <w:nsid w:val="58991E45"/>
    <w:multiLevelType w:val="hybridMultilevel"/>
    <w:tmpl w:val="7D8CFBB2"/>
    <w:lvl w:ilvl="0" w:tplc="B5AC00B0">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6" w15:restartNumberingAfterBreak="0">
    <w:nsid w:val="59875D13"/>
    <w:multiLevelType w:val="hybridMultilevel"/>
    <w:tmpl w:val="8A882C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D3F1163"/>
    <w:multiLevelType w:val="hybridMultilevel"/>
    <w:tmpl w:val="46965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2372C64"/>
    <w:multiLevelType w:val="hybridMultilevel"/>
    <w:tmpl w:val="82940488"/>
    <w:lvl w:ilvl="0" w:tplc="B5AC00B0">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39" w15:restartNumberingAfterBreak="0">
    <w:nsid w:val="62A64DA7"/>
    <w:multiLevelType w:val="hybridMultilevel"/>
    <w:tmpl w:val="1B6C3F90"/>
    <w:lvl w:ilvl="0" w:tplc="041A000F">
      <w:start w:val="1"/>
      <w:numFmt w:val="decimal"/>
      <w:lvlText w:val="%1."/>
      <w:lvlJc w:val="left"/>
      <w:pPr>
        <w:ind w:left="960" w:hanging="360"/>
      </w:pPr>
      <w:rPr>
        <w:rFonts w:cs="Times New Roman" w:hint="default"/>
      </w:rPr>
    </w:lvl>
    <w:lvl w:ilvl="1" w:tplc="041A0019">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40" w15:restartNumberingAfterBreak="0">
    <w:nsid w:val="64D45C8A"/>
    <w:multiLevelType w:val="hybridMultilevel"/>
    <w:tmpl w:val="C37C044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66B1650F"/>
    <w:multiLevelType w:val="hybridMultilevel"/>
    <w:tmpl w:val="832EF29A"/>
    <w:lvl w:ilvl="0" w:tplc="041A000B">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2" w15:restartNumberingAfterBreak="0">
    <w:nsid w:val="6AD82CCD"/>
    <w:multiLevelType w:val="hybridMultilevel"/>
    <w:tmpl w:val="ED16272C"/>
    <w:lvl w:ilvl="0" w:tplc="041A0001">
      <w:start w:val="1"/>
      <w:numFmt w:val="bullet"/>
      <w:lvlText w:val=""/>
      <w:lvlJc w:val="left"/>
      <w:pPr>
        <w:ind w:left="1320" w:hanging="360"/>
      </w:pPr>
      <w:rPr>
        <w:rFonts w:ascii="Symbol" w:hAnsi="Symbol"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43" w15:restartNumberingAfterBreak="0">
    <w:nsid w:val="6CA95921"/>
    <w:multiLevelType w:val="hybridMultilevel"/>
    <w:tmpl w:val="014AD93E"/>
    <w:lvl w:ilvl="0" w:tplc="4ED0FA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1E9397A"/>
    <w:multiLevelType w:val="hybridMultilevel"/>
    <w:tmpl w:val="9DFAED7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3E609F3"/>
    <w:multiLevelType w:val="hybridMultilevel"/>
    <w:tmpl w:val="D96212DA"/>
    <w:lvl w:ilvl="0" w:tplc="4ED0FA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15:restartNumberingAfterBreak="0">
    <w:nsid w:val="744A7C2F"/>
    <w:multiLevelType w:val="hybridMultilevel"/>
    <w:tmpl w:val="828E2972"/>
    <w:lvl w:ilvl="0" w:tplc="799AA424">
      <w:start w:val="1"/>
      <w:numFmt w:val="bullet"/>
      <w:lvlText w:val="-"/>
      <w:lvlJc w:val="left"/>
      <w:pPr>
        <w:ind w:left="8145" w:hanging="360"/>
      </w:pPr>
      <w:rPr>
        <w:rFonts w:ascii="Times New Roman" w:eastAsia="Times New Roman" w:hAnsi="Times New Roman" w:cs="Times New Roman" w:hint="default"/>
      </w:rPr>
    </w:lvl>
    <w:lvl w:ilvl="1" w:tplc="041A0003" w:tentative="1">
      <w:start w:val="1"/>
      <w:numFmt w:val="bullet"/>
      <w:lvlText w:val="o"/>
      <w:lvlJc w:val="left"/>
      <w:pPr>
        <w:ind w:left="8865" w:hanging="360"/>
      </w:pPr>
      <w:rPr>
        <w:rFonts w:ascii="Courier New" w:hAnsi="Courier New" w:cs="Courier New" w:hint="default"/>
      </w:rPr>
    </w:lvl>
    <w:lvl w:ilvl="2" w:tplc="041A0005" w:tentative="1">
      <w:start w:val="1"/>
      <w:numFmt w:val="bullet"/>
      <w:lvlText w:val=""/>
      <w:lvlJc w:val="left"/>
      <w:pPr>
        <w:ind w:left="9585" w:hanging="360"/>
      </w:pPr>
      <w:rPr>
        <w:rFonts w:ascii="Wingdings" w:hAnsi="Wingdings" w:hint="default"/>
      </w:rPr>
    </w:lvl>
    <w:lvl w:ilvl="3" w:tplc="041A0001" w:tentative="1">
      <w:start w:val="1"/>
      <w:numFmt w:val="bullet"/>
      <w:lvlText w:val=""/>
      <w:lvlJc w:val="left"/>
      <w:pPr>
        <w:ind w:left="10305" w:hanging="360"/>
      </w:pPr>
      <w:rPr>
        <w:rFonts w:ascii="Symbol" w:hAnsi="Symbol" w:hint="default"/>
      </w:rPr>
    </w:lvl>
    <w:lvl w:ilvl="4" w:tplc="041A0003" w:tentative="1">
      <w:start w:val="1"/>
      <w:numFmt w:val="bullet"/>
      <w:lvlText w:val="o"/>
      <w:lvlJc w:val="left"/>
      <w:pPr>
        <w:ind w:left="11025" w:hanging="360"/>
      </w:pPr>
      <w:rPr>
        <w:rFonts w:ascii="Courier New" w:hAnsi="Courier New" w:cs="Courier New" w:hint="default"/>
      </w:rPr>
    </w:lvl>
    <w:lvl w:ilvl="5" w:tplc="041A0005" w:tentative="1">
      <w:start w:val="1"/>
      <w:numFmt w:val="bullet"/>
      <w:lvlText w:val=""/>
      <w:lvlJc w:val="left"/>
      <w:pPr>
        <w:ind w:left="11745" w:hanging="360"/>
      </w:pPr>
      <w:rPr>
        <w:rFonts w:ascii="Wingdings" w:hAnsi="Wingdings" w:hint="default"/>
      </w:rPr>
    </w:lvl>
    <w:lvl w:ilvl="6" w:tplc="041A0001" w:tentative="1">
      <w:start w:val="1"/>
      <w:numFmt w:val="bullet"/>
      <w:lvlText w:val=""/>
      <w:lvlJc w:val="left"/>
      <w:pPr>
        <w:ind w:left="12465" w:hanging="360"/>
      </w:pPr>
      <w:rPr>
        <w:rFonts w:ascii="Symbol" w:hAnsi="Symbol" w:hint="default"/>
      </w:rPr>
    </w:lvl>
    <w:lvl w:ilvl="7" w:tplc="041A0003" w:tentative="1">
      <w:start w:val="1"/>
      <w:numFmt w:val="bullet"/>
      <w:lvlText w:val="o"/>
      <w:lvlJc w:val="left"/>
      <w:pPr>
        <w:ind w:left="13185" w:hanging="360"/>
      </w:pPr>
      <w:rPr>
        <w:rFonts w:ascii="Courier New" w:hAnsi="Courier New" w:cs="Courier New" w:hint="default"/>
      </w:rPr>
    </w:lvl>
    <w:lvl w:ilvl="8" w:tplc="041A0005" w:tentative="1">
      <w:start w:val="1"/>
      <w:numFmt w:val="bullet"/>
      <w:lvlText w:val=""/>
      <w:lvlJc w:val="left"/>
      <w:pPr>
        <w:ind w:left="13905" w:hanging="360"/>
      </w:pPr>
      <w:rPr>
        <w:rFonts w:ascii="Wingdings" w:hAnsi="Wingdings" w:hint="default"/>
      </w:rPr>
    </w:lvl>
  </w:abstractNum>
  <w:abstractNum w:abstractNumId="47" w15:restartNumberingAfterBreak="0">
    <w:nsid w:val="74813D72"/>
    <w:multiLevelType w:val="hybridMultilevel"/>
    <w:tmpl w:val="A154B218"/>
    <w:lvl w:ilvl="0" w:tplc="305827A8">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8" w15:restartNumberingAfterBreak="0">
    <w:nsid w:val="766373FF"/>
    <w:multiLevelType w:val="hybridMultilevel"/>
    <w:tmpl w:val="965018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8122C02"/>
    <w:multiLevelType w:val="hybridMultilevel"/>
    <w:tmpl w:val="F99200DC"/>
    <w:lvl w:ilvl="0" w:tplc="535E9686">
      <w:start w:val="120"/>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50" w15:restartNumberingAfterBreak="0">
    <w:nsid w:val="7A950B15"/>
    <w:multiLevelType w:val="hybridMultilevel"/>
    <w:tmpl w:val="19DED07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732" w:hanging="360"/>
      </w:pPr>
      <w:rPr>
        <w:rFonts w:ascii="Courier New" w:hAnsi="Courier New" w:hint="default"/>
      </w:rPr>
    </w:lvl>
    <w:lvl w:ilvl="2" w:tplc="041A0005" w:tentative="1">
      <w:start w:val="1"/>
      <w:numFmt w:val="bullet"/>
      <w:lvlText w:val=""/>
      <w:lvlJc w:val="left"/>
      <w:pPr>
        <w:ind w:left="1452" w:hanging="360"/>
      </w:pPr>
      <w:rPr>
        <w:rFonts w:ascii="Wingdings" w:hAnsi="Wingdings" w:hint="default"/>
      </w:rPr>
    </w:lvl>
    <w:lvl w:ilvl="3" w:tplc="041A0001" w:tentative="1">
      <w:start w:val="1"/>
      <w:numFmt w:val="bullet"/>
      <w:lvlText w:val=""/>
      <w:lvlJc w:val="left"/>
      <w:pPr>
        <w:ind w:left="2172" w:hanging="360"/>
      </w:pPr>
      <w:rPr>
        <w:rFonts w:ascii="Symbol" w:hAnsi="Symbol" w:hint="default"/>
      </w:rPr>
    </w:lvl>
    <w:lvl w:ilvl="4" w:tplc="041A0003" w:tentative="1">
      <w:start w:val="1"/>
      <w:numFmt w:val="bullet"/>
      <w:lvlText w:val="o"/>
      <w:lvlJc w:val="left"/>
      <w:pPr>
        <w:ind w:left="2892" w:hanging="360"/>
      </w:pPr>
      <w:rPr>
        <w:rFonts w:ascii="Courier New" w:hAnsi="Courier New" w:hint="default"/>
      </w:rPr>
    </w:lvl>
    <w:lvl w:ilvl="5" w:tplc="041A0005" w:tentative="1">
      <w:start w:val="1"/>
      <w:numFmt w:val="bullet"/>
      <w:lvlText w:val=""/>
      <w:lvlJc w:val="left"/>
      <w:pPr>
        <w:ind w:left="3612" w:hanging="360"/>
      </w:pPr>
      <w:rPr>
        <w:rFonts w:ascii="Wingdings" w:hAnsi="Wingdings" w:hint="default"/>
      </w:rPr>
    </w:lvl>
    <w:lvl w:ilvl="6" w:tplc="041A0001" w:tentative="1">
      <w:start w:val="1"/>
      <w:numFmt w:val="bullet"/>
      <w:lvlText w:val=""/>
      <w:lvlJc w:val="left"/>
      <w:pPr>
        <w:ind w:left="4332" w:hanging="360"/>
      </w:pPr>
      <w:rPr>
        <w:rFonts w:ascii="Symbol" w:hAnsi="Symbol" w:hint="default"/>
      </w:rPr>
    </w:lvl>
    <w:lvl w:ilvl="7" w:tplc="041A0003" w:tentative="1">
      <w:start w:val="1"/>
      <w:numFmt w:val="bullet"/>
      <w:lvlText w:val="o"/>
      <w:lvlJc w:val="left"/>
      <w:pPr>
        <w:ind w:left="5052" w:hanging="360"/>
      </w:pPr>
      <w:rPr>
        <w:rFonts w:ascii="Courier New" w:hAnsi="Courier New" w:hint="default"/>
      </w:rPr>
    </w:lvl>
    <w:lvl w:ilvl="8" w:tplc="041A0005" w:tentative="1">
      <w:start w:val="1"/>
      <w:numFmt w:val="bullet"/>
      <w:lvlText w:val=""/>
      <w:lvlJc w:val="left"/>
      <w:pPr>
        <w:ind w:left="5772" w:hanging="360"/>
      </w:pPr>
      <w:rPr>
        <w:rFonts w:ascii="Wingdings" w:hAnsi="Wingdings" w:hint="default"/>
      </w:rPr>
    </w:lvl>
  </w:abstractNum>
  <w:num w:numId="1" w16cid:durableId="122118725">
    <w:abstractNumId w:val="12"/>
  </w:num>
  <w:num w:numId="2" w16cid:durableId="242616272">
    <w:abstractNumId w:val="13"/>
  </w:num>
  <w:num w:numId="3" w16cid:durableId="497186229">
    <w:abstractNumId w:val="38"/>
  </w:num>
  <w:num w:numId="4" w16cid:durableId="965818613">
    <w:abstractNumId w:val="5"/>
  </w:num>
  <w:num w:numId="5" w16cid:durableId="272060057">
    <w:abstractNumId w:val="39"/>
  </w:num>
  <w:num w:numId="6" w16cid:durableId="16914860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894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1724377">
    <w:abstractNumId w:val="28"/>
  </w:num>
  <w:num w:numId="9" w16cid:durableId="993147718">
    <w:abstractNumId w:val="14"/>
  </w:num>
  <w:num w:numId="10" w16cid:durableId="767653609">
    <w:abstractNumId w:val="2"/>
  </w:num>
  <w:num w:numId="11" w16cid:durableId="1551260377">
    <w:abstractNumId w:val="15"/>
  </w:num>
  <w:num w:numId="12" w16cid:durableId="1453089162">
    <w:abstractNumId w:val="22"/>
  </w:num>
  <w:num w:numId="13" w16cid:durableId="81100471">
    <w:abstractNumId w:val="1"/>
  </w:num>
  <w:num w:numId="14" w16cid:durableId="1802528338">
    <w:abstractNumId w:val="24"/>
  </w:num>
  <w:num w:numId="15" w16cid:durableId="1626038665">
    <w:abstractNumId w:val="32"/>
  </w:num>
  <w:num w:numId="16" w16cid:durableId="1915703305">
    <w:abstractNumId w:val="50"/>
  </w:num>
  <w:num w:numId="17" w16cid:durableId="2057461656">
    <w:abstractNumId w:val="44"/>
  </w:num>
  <w:num w:numId="18" w16cid:durableId="1214077336">
    <w:abstractNumId w:val="11"/>
  </w:num>
  <w:num w:numId="19" w16cid:durableId="1239096132">
    <w:abstractNumId w:val="33"/>
  </w:num>
  <w:num w:numId="20" w16cid:durableId="909727593">
    <w:abstractNumId w:val="0"/>
  </w:num>
  <w:num w:numId="21" w16cid:durableId="850801172">
    <w:abstractNumId w:val="34"/>
  </w:num>
  <w:num w:numId="22" w16cid:durableId="1426999495">
    <w:abstractNumId w:val="42"/>
  </w:num>
  <w:num w:numId="23" w16cid:durableId="1672365657">
    <w:abstractNumId w:val="9"/>
  </w:num>
  <w:num w:numId="24" w16cid:durableId="1590583710">
    <w:abstractNumId w:val="31"/>
  </w:num>
  <w:num w:numId="25" w16cid:durableId="255673751">
    <w:abstractNumId w:val="48"/>
  </w:num>
  <w:num w:numId="26" w16cid:durableId="1685594586">
    <w:abstractNumId w:val="21"/>
  </w:num>
  <w:num w:numId="27" w16cid:durableId="1582790351">
    <w:abstractNumId w:val="37"/>
  </w:num>
  <w:num w:numId="28" w16cid:durableId="355737969">
    <w:abstractNumId w:val="49"/>
  </w:num>
  <w:num w:numId="29" w16cid:durableId="767233450">
    <w:abstractNumId w:val="17"/>
  </w:num>
  <w:num w:numId="30" w16cid:durableId="458305929">
    <w:abstractNumId w:val="6"/>
  </w:num>
  <w:num w:numId="31" w16cid:durableId="1005788839">
    <w:abstractNumId w:val="20"/>
  </w:num>
  <w:num w:numId="32" w16cid:durableId="1875577868">
    <w:abstractNumId w:val="4"/>
  </w:num>
  <w:num w:numId="33" w16cid:durableId="1451708758">
    <w:abstractNumId w:val="23"/>
  </w:num>
  <w:num w:numId="34" w16cid:durableId="164244640">
    <w:abstractNumId w:val="43"/>
  </w:num>
  <w:num w:numId="35" w16cid:durableId="439187560">
    <w:abstractNumId w:val="10"/>
  </w:num>
  <w:num w:numId="36" w16cid:durableId="1500392349">
    <w:abstractNumId w:val="40"/>
  </w:num>
  <w:num w:numId="37" w16cid:durableId="381908492">
    <w:abstractNumId w:val="8"/>
  </w:num>
  <w:num w:numId="38" w16cid:durableId="723255788">
    <w:abstractNumId w:val="30"/>
  </w:num>
  <w:num w:numId="39" w16cid:durableId="337735645">
    <w:abstractNumId w:val="45"/>
  </w:num>
  <w:num w:numId="40" w16cid:durableId="2033336415">
    <w:abstractNumId w:val="7"/>
  </w:num>
  <w:num w:numId="41" w16cid:durableId="1756125082">
    <w:abstractNumId w:val="46"/>
  </w:num>
  <w:num w:numId="42" w16cid:durableId="1532106402">
    <w:abstractNumId w:val="47"/>
  </w:num>
  <w:num w:numId="43" w16cid:durableId="698510161">
    <w:abstractNumId w:val="3"/>
  </w:num>
  <w:num w:numId="44" w16cid:durableId="907542592">
    <w:abstractNumId w:val="41"/>
  </w:num>
  <w:num w:numId="45" w16cid:durableId="613948019">
    <w:abstractNumId w:val="36"/>
  </w:num>
  <w:num w:numId="46" w16cid:durableId="1111970239">
    <w:abstractNumId w:val="27"/>
  </w:num>
  <w:num w:numId="47" w16cid:durableId="2013987899">
    <w:abstractNumId w:val="19"/>
  </w:num>
  <w:num w:numId="48" w16cid:durableId="383256068">
    <w:abstractNumId w:val="18"/>
  </w:num>
  <w:num w:numId="49" w16cid:durableId="1211723968">
    <w:abstractNumId w:val="29"/>
  </w:num>
  <w:num w:numId="50" w16cid:durableId="1346130693">
    <w:abstractNumId w:val="16"/>
  </w:num>
  <w:num w:numId="51" w16cid:durableId="1874422354">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CDC"/>
    <w:rsid w:val="00220E15"/>
    <w:rsid w:val="003C244B"/>
    <w:rsid w:val="00462C30"/>
    <w:rsid w:val="004C08A1"/>
    <w:rsid w:val="0057055A"/>
    <w:rsid w:val="005D2E60"/>
    <w:rsid w:val="0060407C"/>
    <w:rsid w:val="007C56D7"/>
    <w:rsid w:val="00955639"/>
    <w:rsid w:val="009A75C1"/>
    <w:rsid w:val="00A74247"/>
    <w:rsid w:val="00BB252B"/>
    <w:rsid w:val="00D045B8"/>
    <w:rsid w:val="00F27CD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2F7B6"/>
  <w15:docId w15:val="{255258BD-D756-4EB5-AA2C-E383FC4C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iPriority="0"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iPriority="0"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iPriority="0"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iPriority="0"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iPriority="0"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30"/>
    <w:rPr>
      <w:rFonts w:ascii="Times New Roman" w:eastAsia="Times New Roman" w:hAnsi="Times New Roman"/>
      <w:sz w:val="20"/>
      <w:szCs w:val="20"/>
      <w:lang w:eastAsia="en-US"/>
    </w:rPr>
  </w:style>
  <w:style w:type="paragraph" w:styleId="Naslov1">
    <w:name w:val="heading 1"/>
    <w:basedOn w:val="Normal"/>
    <w:next w:val="Normal"/>
    <w:link w:val="Naslov1Char"/>
    <w:uiPriority w:val="99"/>
    <w:qFormat/>
    <w:pPr>
      <w:keepNext/>
      <w:tabs>
        <w:tab w:val="left" w:pos="720"/>
        <w:tab w:val="left" w:pos="1440"/>
        <w:tab w:val="left" w:pos="2160"/>
        <w:tab w:val="left" w:pos="2880"/>
        <w:tab w:val="left" w:pos="3600"/>
        <w:tab w:val="left" w:pos="4320"/>
        <w:tab w:val="left" w:pos="5040"/>
      </w:tabs>
      <w:ind w:left="5040" w:hanging="5040"/>
      <w:outlineLvl w:val="0"/>
    </w:pPr>
    <w:rPr>
      <w:rFonts w:ascii="Tahoma" w:eastAsia="Calibri" w:hAnsi="Tahoma"/>
      <w:lang w:val="en-GB" w:eastAsia="hr-HR"/>
    </w:rPr>
  </w:style>
  <w:style w:type="paragraph" w:styleId="Naslov2">
    <w:name w:val="heading 2"/>
    <w:basedOn w:val="Normal"/>
    <w:next w:val="Normal"/>
    <w:link w:val="Naslov2Char"/>
    <w:uiPriority w:val="99"/>
    <w:qFormat/>
    <w:pPr>
      <w:keepNext/>
      <w:spacing w:before="240" w:after="60"/>
      <w:outlineLvl w:val="1"/>
    </w:pPr>
    <w:rPr>
      <w:rFonts w:ascii="Arial" w:hAnsi="Arial"/>
      <w:b/>
      <w:i/>
      <w:lang w:eastAsia="hr-HR"/>
    </w:rPr>
  </w:style>
  <w:style w:type="paragraph" w:styleId="Naslov3">
    <w:name w:val="heading 3"/>
    <w:basedOn w:val="Normal"/>
    <w:next w:val="Normal"/>
    <w:link w:val="Naslov3Char"/>
    <w:uiPriority w:val="99"/>
    <w:qFormat/>
    <w:pPr>
      <w:keepNext/>
      <w:spacing w:before="240" w:after="60"/>
      <w:outlineLvl w:val="2"/>
    </w:pPr>
    <w:rPr>
      <w:rFonts w:ascii="Arial" w:hAnsi="Arial" w:cs="Arial"/>
      <w:b/>
      <w:bCs/>
      <w:sz w:val="26"/>
      <w:szCs w:val="26"/>
    </w:rPr>
  </w:style>
  <w:style w:type="paragraph" w:styleId="Naslov4">
    <w:name w:val="heading 4"/>
    <w:basedOn w:val="Normal"/>
    <w:next w:val="Normal"/>
    <w:link w:val="Naslov4Char"/>
    <w:uiPriority w:val="99"/>
    <w:qFormat/>
    <w:pPr>
      <w:keepNext/>
      <w:jc w:val="center"/>
      <w:outlineLvl w:val="3"/>
    </w:pPr>
    <w:rPr>
      <w:rFonts w:ascii="Bookman Old Style" w:eastAsia="Calibri" w:hAnsi="Bookman Old Style"/>
      <w:b/>
      <w:lang w:val="en-GB" w:eastAsia="hr-HR"/>
    </w:rPr>
  </w:style>
  <w:style w:type="paragraph" w:styleId="Naslov5">
    <w:name w:val="heading 5"/>
    <w:basedOn w:val="Normal"/>
    <w:next w:val="Tijeloteksta"/>
    <w:link w:val="Naslov5Char"/>
    <w:qFormat/>
    <w:pPr>
      <w:keepNext/>
      <w:keepLines/>
      <w:tabs>
        <w:tab w:val="num" w:pos="1142"/>
      </w:tabs>
      <w:spacing w:line="220" w:lineRule="atLeast"/>
      <w:ind w:left="1142" w:right="-360" w:hanging="432"/>
      <w:outlineLvl w:val="4"/>
    </w:pPr>
    <w:rPr>
      <w:rFonts w:ascii="Calibri" w:hAnsi="Calibri"/>
      <w:b/>
      <w:bCs/>
      <w:i/>
      <w:iCs/>
      <w:sz w:val="26"/>
      <w:szCs w:val="26"/>
      <w:lang w:val="en-US"/>
    </w:rPr>
  </w:style>
  <w:style w:type="paragraph" w:styleId="Naslov6">
    <w:name w:val="heading 6"/>
    <w:basedOn w:val="Normal"/>
    <w:next w:val="Normal"/>
    <w:link w:val="Naslov6Char"/>
    <w:qFormat/>
    <w:pPr>
      <w:tabs>
        <w:tab w:val="num" w:pos="1152"/>
      </w:tabs>
      <w:spacing w:before="240" w:after="60"/>
      <w:ind w:left="1152" w:right="-360" w:hanging="432"/>
      <w:outlineLvl w:val="5"/>
    </w:pPr>
    <w:rPr>
      <w:rFonts w:ascii="Calibri" w:hAnsi="Calibri"/>
      <w:b/>
      <w:bCs/>
      <w:sz w:val="22"/>
      <w:szCs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basedOn w:val="Zadanifontodlomka"/>
    <w:uiPriority w:val="99"/>
    <w:locked/>
    <w:rPr>
      <w:rFonts w:ascii="Cambria" w:hAnsi="Cambria" w:cs="Times New Roman"/>
      <w:b/>
      <w:bCs/>
      <w:color w:val="365F91"/>
      <w:sz w:val="28"/>
      <w:szCs w:val="28"/>
    </w:rPr>
  </w:style>
  <w:style w:type="character" w:customStyle="1" w:styleId="Heading2Char">
    <w:name w:val="Heading 2 Char"/>
    <w:basedOn w:val="Zadanifontodlomka"/>
    <w:uiPriority w:val="99"/>
    <w:locked/>
    <w:rPr>
      <w:rFonts w:ascii="Cambria" w:hAnsi="Cambria" w:cs="Times New Roman"/>
      <w:b/>
      <w:bCs/>
      <w:color w:val="4F81BD"/>
      <w:sz w:val="26"/>
      <w:szCs w:val="26"/>
    </w:rPr>
  </w:style>
  <w:style w:type="character" w:customStyle="1" w:styleId="Naslov3Char">
    <w:name w:val="Naslov 3 Char"/>
    <w:basedOn w:val="Zadanifontodlomka"/>
    <w:link w:val="Naslov3"/>
    <w:uiPriority w:val="99"/>
    <w:locked/>
    <w:rPr>
      <w:rFonts w:eastAsia="Times New Roman" w:cs="Arial"/>
      <w:b/>
      <w:bCs/>
      <w:sz w:val="26"/>
      <w:szCs w:val="26"/>
    </w:rPr>
  </w:style>
  <w:style w:type="character" w:customStyle="1" w:styleId="Heading4Char">
    <w:name w:val="Heading 4 Char"/>
    <w:basedOn w:val="Zadanifontodlomka"/>
    <w:uiPriority w:val="99"/>
    <w:locked/>
    <w:rPr>
      <w:rFonts w:ascii="Cambria" w:hAnsi="Cambria" w:cs="Times New Roman"/>
      <w:b/>
      <w:bCs/>
      <w:i/>
      <w:iCs/>
      <w:color w:val="4F81BD"/>
      <w:sz w:val="20"/>
      <w:szCs w:val="20"/>
    </w:rPr>
  </w:style>
  <w:style w:type="character" w:customStyle="1" w:styleId="Naslov5Char">
    <w:name w:val="Naslov 5 Char"/>
    <w:basedOn w:val="Zadanifontodlomka"/>
    <w:link w:val="Naslov5"/>
    <w:locked/>
    <w:rPr>
      <w:rFonts w:ascii="Calibri" w:hAnsi="Calibri" w:cs="Times New Roman"/>
      <w:b/>
      <w:bCs/>
      <w:i/>
      <w:iCs/>
      <w:sz w:val="26"/>
      <w:szCs w:val="26"/>
      <w:lang w:val="en-US"/>
    </w:rPr>
  </w:style>
  <w:style w:type="character" w:customStyle="1" w:styleId="Naslov6Char">
    <w:name w:val="Naslov 6 Char"/>
    <w:basedOn w:val="Zadanifontodlomka"/>
    <w:link w:val="Naslov6"/>
    <w:locked/>
    <w:rPr>
      <w:rFonts w:ascii="Calibri" w:hAnsi="Calibri" w:cs="Times New Roman"/>
      <w:b/>
      <w:bCs/>
      <w:lang w:val="en-US"/>
    </w:rPr>
  </w:style>
  <w:style w:type="character" w:customStyle="1" w:styleId="Naslov1Char">
    <w:name w:val="Naslov 1 Char"/>
    <w:link w:val="Naslov1"/>
    <w:uiPriority w:val="99"/>
    <w:locked/>
    <w:rPr>
      <w:rFonts w:ascii="Tahoma" w:hAnsi="Tahoma"/>
      <w:sz w:val="20"/>
      <w:lang w:val="en-GB"/>
    </w:rPr>
  </w:style>
  <w:style w:type="character" w:customStyle="1" w:styleId="Naslov2Char">
    <w:name w:val="Naslov 2 Char"/>
    <w:link w:val="Naslov2"/>
    <w:uiPriority w:val="99"/>
    <w:locked/>
    <w:rPr>
      <w:rFonts w:eastAsia="Times New Roman"/>
      <w:b/>
      <w:i/>
      <w:sz w:val="20"/>
      <w:lang w:eastAsia="hr-HR"/>
    </w:rPr>
  </w:style>
  <w:style w:type="character" w:customStyle="1" w:styleId="Naslov4Char">
    <w:name w:val="Naslov 4 Char"/>
    <w:link w:val="Naslov4"/>
    <w:uiPriority w:val="99"/>
    <w:locked/>
    <w:rPr>
      <w:rFonts w:ascii="Bookman Old Style" w:hAnsi="Bookman Old Style"/>
      <w:b/>
      <w:sz w:val="20"/>
      <w:lang w:val="en-GB"/>
    </w:rPr>
  </w:style>
  <w:style w:type="paragraph" w:customStyle="1" w:styleId="QuickFormat2">
    <w:name w:val="QuickFormat2"/>
    <w:uiPriority w:val="99"/>
    <w:pPr>
      <w:autoSpaceDE w:val="0"/>
      <w:autoSpaceDN w:val="0"/>
      <w:adjustRightInd w:val="0"/>
    </w:pPr>
    <w:rPr>
      <w:rFonts w:ascii="Bookman Old Style" w:eastAsia="Times New Roman" w:hAnsi="Bookman Old Style"/>
      <w:lang w:val="en-GB" w:eastAsia="en-US"/>
    </w:rPr>
  </w:style>
  <w:style w:type="paragraph" w:styleId="Tijeloteksta">
    <w:name w:val="Body Text"/>
    <w:aliases w:val="Tijelo teksta1,uvlaka 22,uvlaka 2,uvlaka 21"/>
    <w:basedOn w:val="Normal"/>
    <w:next w:val="Tijeloteksta-uvlaka2"/>
    <w:link w:val="TijelotekstaChar"/>
    <w:uiPriority w:val="99"/>
    <w:pPr>
      <w:ind w:firstLine="720"/>
      <w:jc w:val="both"/>
    </w:pPr>
  </w:style>
  <w:style w:type="character" w:customStyle="1" w:styleId="TijelotekstaChar">
    <w:name w:val="Tijelo teksta Char"/>
    <w:aliases w:val="Tijelo teksta1 Char,uvlaka 22 Char,uvlaka 2 Char,uvlaka 21 Char"/>
    <w:basedOn w:val="Zadanifontodlomka"/>
    <w:link w:val="Tijeloteksta"/>
    <w:uiPriority w:val="99"/>
    <w:locked/>
    <w:rPr>
      <w:rFonts w:ascii="Times New Roman" w:hAnsi="Times New Roman" w:cs="Times New Roman"/>
      <w:sz w:val="20"/>
      <w:szCs w:val="20"/>
    </w:rPr>
  </w:style>
  <w:style w:type="paragraph" w:styleId="Tijeloteksta-uvlaka2">
    <w:name w:val="Body Text Indent 2"/>
    <w:basedOn w:val="Normal"/>
    <w:link w:val="Tijeloteksta-uvlaka2Char"/>
    <w:uiPriority w:val="99"/>
    <w:pPr>
      <w:spacing w:after="120" w:line="480" w:lineRule="auto"/>
      <w:ind w:left="283"/>
    </w:pPr>
  </w:style>
  <w:style w:type="character" w:customStyle="1" w:styleId="Tijeloteksta-uvlaka2Char">
    <w:name w:val="Tijelo teksta - uvlaka 2 Char"/>
    <w:basedOn w:val="Zadanifontodlomka"/>
    <w:link w:val="Tijeloteksta-uvlaka2"/>
    <w:uiPriority w:val="99"/>
    <w:locked/>
    <w:rPr>
      <w:rFonts w:ascii="Times New Roman" w:hAnsi="Times New Roman" w:cs="Times New Roman"/>
      <w:sz w:val="20"/>
      <w:szCs w:val="20"/>
    </w:rPr>
  </w:style>
  <w:style w:type="paragraph" w:styleId="Naslov">
    <w:name w:val="Title"/>
    <w:basedOn w:val="Normal"/>
    <w:link w:val="NaslovChar"/>
    <w:uiPriority w:val="99"/>
    <w:qFormat/>
    <w:pPr>
      <w:jc w:val="center"/>
    </w:pPr>
    <w:rPr>
      <w:rFonts w:ascii="Tahoma" w:hAnsi="Tahoma"/>
      <w:sz w:val="28"/>
    </w:rPr>
  </w:style>
  <w:style w:type="character" w:customStyle="1" w:styleId="NaslovChar">
    <w:name w:val="Naslov Char"/>
    <w:basedOn w:val="Zadanifontodlomka"/>
    <w:link w:val="Naslov"/>
    <w:uiPriority w:val="99"/>
    <w:locked/>
    <w:rPr>
      <w:rFonts w:ascii="Tahoma" w:hAnsi="Tahoma" w:cs="Times New Roman"/>
      <w:sz w:val="20"/>
      <w:szCs w:val="20"/>
    </w:rPr>
  </w:style>
  <w:style w:type="table" w:styleId="Reetkatablice">
    <w:name w:val="Table Grid"/>
    <w:basedOn w:val="Obinatabli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rPr>
      <w:rFonts w:cs="Times New Roman"/>
      <w:color w:val="0000FF"/>
      <w:u w:val="single"/>
    </w:rPr>
  </w:style>
  <w:style w:type="character" w:styleId="SlijeenaHiperveza">
    <w:name w:val="FollowedHyperlink"/>
    <w:basedOn w:val="Zadanifontodlomka"/>
    <w:uiPriority w:val="99"/>
    <w:rPr>
      <w:rFonts w:cs="Times New Roman"/>
      <w:color w:val="800080"/>
      <w:u w:val="single"/>
    </w:rPr>
  </w:style>
  <w:style w:type="paragraph" w:styleId="Zaglavlje">
    <w:name w:val="header"/>
    <w:basedOn w:val="Normal"/>
    <w:link w:val="ZaglavljeChar"/>
    <w:uiPriority w:val="99"/>
    <w:pPr>
      <w:tabs>
        <w:tab w:val="center" w:pos="4536"/>
        <w:tab w:val="right" w:pos="9072"/>
      </w:tabs>
    </w:pPr>
    <w:rPr>
      <w:rFonts w:eastAsia="Calibri"/>
      <w:lang w:eastAsia="hr-HR"/>
    </w:rPr>
  </w:style>
  <w:style w:type="character" w:customStyle="1" w:styleId="HeaderChar">
    <w:name w:val="Header Char"/>
    <w:basedOn w:val="Zadanifontodlomka"/>
    <w:uiPriority w:val="99"/>
    <w:locked/>
    <w:rPr>
      <w:rFonts w:ascii="Times New Roman" w:hAnsi="Times New Roman" w:cs="Times New Roman"/>
      <w:sz w:val="20"/>
      <w:szCs w:val="20"/>
    </w:rPr>
  </w:style>
  <w:style w:type="character" w:customStyle="1" w:styleId="ZaglavljeChar">
    <w:name w:val="Zaglavlje Char"/>
    <w:link w:val="Zaglavlje"/>
    <w:uiPriority w:val="99"/>
    <w:locked/>
    <w:rPr>
      <w:rFonts w:ascii="Times New Roman" w:hAnsi="Times New Roman"/>
      <w:sz w:val="20"/>
    </w:rPr>
  </w:style>
  <w:style w:type="paragraph" w:styleId="Podnoje">
    <w:name w:val="footer"/>
    <w:basedOn w:val="Normal"/>
    <w:link w:val="PodnojeChar"/>
    <w:uiPriority w:val="99"/>
    <w:pPr>
      <w:tabs>
        <w:tab w:val="center" w:pos="4536"/>
        <w:tab w:val="right" w:pos="9072"/>
      </w:tabs>
    </w:pPr>
    <w:rPr>
      <w:rFonts w:eastAsia="Calibri"/>
      <w:lang w:eastAsia="hr-HR"/>
    </w:rPr>
  </w:style>
  <w:style w:type="character" w:customStyle="1" w:styleId="FooterChar">
    <w:name w:val="Footer Char"/>
    <w:basedOn w:val="Zadanifontodlomka"/>
    <w:uiPriority w:val="99"/>
    <w:locked/>
    <w:rPr>
      <w:rFonts w:ascii="Times New Roman" w:hAnsi="Times New Roman" w:cs="Times New Roman"/>
      <w:sz w:val="20"/>
      <w:szCs w:val="20"/>
    </w:rPr>
  </w:style>
  <w:style w:type="character" w:customStyle="1" w:styleId="PodnojeChar">
    <w:name w:val="Podnožje Char"/>
    <w:link w:val="Podnoje"/>
    <w:uiPriority w:val="99"/>
    <w:locked/>
    <w:rPr>
      <w:rFonts w:ascii="Times New Roman" w:hAnsi="Times New Roman"/>
      <w:sz w:val="20"/>
    </w:rPr>
  </w:style>
  <w:style w:type="paragraph" w:styleId="Tekstbalonia">
    <w:name w:val="Balloon Text"/>
    <w:basedOn w:val="Normal"/>
    <w:link w:val="TekstbaloniaChar"/>
    <w:uiPriority w:val="99"/>
    <w:rPr>
      <w:rFonts w:ascii="Tahoma" w:eastAsia="Calibri" w:hAnsi="Tahoma"/>
      <w:lang w:eastAsia="hr-HR"/>
    </w:rPr>
  </w:style>
  <w:style w:type="character" w:customStyle="1" w:styleId="BalloonTextChar">
    <w:name w:val="Balloon Text Char"/>
    <w:basedOn w:val="Zadanifontodlomka"/>
    <w:uiPriority w:val="99"/>
    <w:locked/>
    <w:rPr>
      <w:rFonts w:ascii="Tahoma" w:hAnsi="Tahoma" w:cs="Tahoma"/>
      <w:sz w:val="16"/>
      <w:szCs w:val="16"/>
    </w:rPr>
  </w:style>
  <w:style w:type="character" w:customStyle="1" w:styleId="TekstbaloniaChar">
    <w:name w:val="Tekst balončića Char"/>
    <w:link w:val="Tekstbalonia"/>
    <w:uiPriority w:val="99"/>
    <w:locked/>
    <w:rPr>
      <w:rFonts w:ascii="Tahoma" w:hAnsi="Tahoma"/>
      <w:sz w:val="20"/>
    </w:rPr>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paragraph" w:styleId="Tijeloteksta-uvlaka3">
    <w:name w:val="Body Text Indent 3"/>
    <w:aliases w:val="uvlaka 3"/>
    <w:basedOn w:val="Normal"/>
    <w:link w:val="Tijeloteksta-uvlaka3Char"/>
    <w:uiPriority w:val="99"/>
    <w:pPr>
      <w:spacing w:after="120"/>
      <w:ind w:left="283"/>
    </w:pPr>
    <w:rPr>
      <w:rFonts w:eastAsia="Calibri"/>
      <w:lang w:eastAsia="hr-HR"/>
    </w:rPr>
  </w:style>
  <w:style w:type="character" w:customStyle="1" w:styleId="BodyTextIndent3Char">
    <w:name w:val="Body Text Indent 3 Char"/>
    <w:aliases w:val="uvlaka 3 Char"/>
    <w:basedOn w:val="Zadanifontodlomka"/>
    <w:uiPriority w:val="99"/>
    <w:semiHidden/>
    <w:locked/>
    <w:rPr>
      <w:rFonts w:ascii="Times New Roman" w:hAnsi="Times New Roman" w:cs="Times New Roman"/>
      <w:sz w:val="16"/>
      <w:szCs w:val="16"/>
    </w:rPr>
  </w:style>
  <w:style w:type="character" w:customStyle="1" w:styleId="Tijeloteksta-uvlaka3Char">
    <w:name w:val="Tijelo teksta - uvlaka 3 Char"/>
    <w:aliases w:val="uvlaka 3 Char1"/>
    <w:link w:val="Tijeloteksta-uvlaka3"/>
    <w:uiPriority w:val="99"/>
    <w:locked/>
    <w:rPr>
      <w:rFonts w:ascii="Times New Roman" w:hAnsi="Times New Roman"/>
      <w:sz w:val="20"/>
    </w:rPr>
  </w:style>
  <w:style w:type="paragraph" w:customStyle="1" w:styleId="QuickFormat1">
    <w:name w:val="QuickFormat1"/>
    <w:uiPriority w:val="99"/>
    <w:pPr>
      <w:autoSpaceDE w:val="0"/>
      <w:autoSpaceDN w:val="0"/>
      <w:adjustRightInd w:val="0"/>
    </w:pPr>
    <w:rPr>
      <w:rFonts w:ascii="Bookman Old Style" w:eastAsia="Times New Roman" w:hAnsi="Bookman Old Style"/>
      <w:lang w:val="en-GB" w:eastAsia="en-US"/>
    </w:rPr>
  </w:style>
  <w:style w:type="paragraph" w:customStyle="1" w:styleId="QuickFormat8">
    <w:name w:val="QuickFormat8"/>
    <w:uiPriority w:val="99"/>
    <w:pPr>
      <w:autoSpaceDE w:val="0"/>
      <w:autoSpaceDN w:val="0"/>
      <w:adjustRightInd w:val="0"/>
    </w:pPr>
    <w:rPr>
      <w:rFonts w:ascii="Bookman Old Style" w:eastAsia="Times New Roman" w:hAnsi="Bookman Old Style"/>
      <w:lang w:val="en-GB" w:eastAsia="en-US"/>
    </w:rPr>
  </w:style>
  <w:style w:type="paragraph" w:customStyle="1" w:styleId="QuickFormat9">
    <w:name w:val="QuickFormat9"/>
    <w:uiPriority w:val="99"/>
    <w:pPr>
      <w:autoSpaceDE w:val="0"/>
      <w:autoSpaceDN w:val="0"/>
      <w:adjustRightInd w:val="0"/>
    </w:pPr>
    <w:rPr>
      <w:rFonts w:ascii="Bookman Old Style" w:eastAsia="Times New Roman" w:hAnsi="Bookman Old Style"/>
      <w:lang w:val="en-GB" w:eastAsia="en-US"/>
    </w:rPr>
  </w:style>
  <w:style w:type="character" w:customStyle="1" w:styleId="QuickFormat6">
    <w:name w:val="QuickFormat6"/>
    <w:uiPriority w:val="99"/>
    <w:rPr>
      <w:rFonts w:ascii="Bookman Old Style" w:hAnsi="Bookman Old Style"/>
      <w:sz w:val="22"/>
      <w:lang w:val="en-GB"/>
    </w:rPr>
  </w:style>
  <w:style w:type="paragraph" w:customStyle="1" w:styleId="QuickFormat3">
    <w:name w:val="QuickFormat3"/>
    <w:uiPriority w:val="99"/>
    <w:pPr>
      <w:autoSpaceDE w:val="0"/>
      <w:autoSpaceDN w:val="0"/>
      <w:adjustRightInd w:val="0"/>
    </w:pPr>
    <w:rPr>
      <w:rFonts w:ascii="Bookman Old Style" w:eastAsia="Times New Roman" w:hAnsi="Bookman Old Style"/>
      <w:lang w:val="en-GB" w:eastAsia="en-US"/>
    </w:rPr>
  </w:style>
  <w:style w:type="character" w:customStyle="1" w:styleId="QuickFormat5">
    <w:name w:val="QuickFormat5"/>
    <w:uiPriority w:val="99"/>
    <w:rPr>
      <w:rFonts w:ascii="Bookman Old Style" w:hAnsi="Bookman Old Style"/>
      <w:sz w:val="22"/>
      <w:lang w:val="en-GB"/>
    </w:rPr>
  </w:style>
  <w:style w:type="character" w:styleId="Brojstranice">
    <w:name w:val="page number"/>
    <w:basedOn w:val="Zadanifontodlomka"/>
    <w:uiPriority w:val="99"/>
    <w:rPr>
      <w:rFonts w:cs="Times New Roman"/>
    </w:rPr>
  </w:style>
  <w:style w:type="paragraph" w:customStyle="1" w:styleId="CharCharCharChar">
    <w:name w:val="Char Char Char Char"/>
    <w:basedOn w:val="Normal"/>
    <w:uiPriority w:val="99"/>
    <w:pPr>
      <w:spacing w:after="160" w:line="240" w:lineRule="exact"/>
    </w:pPr>
    <w:rPr>
      <w:rFonts w:ascii="Tahoma" w:hAnsi="Tahoma"/>
    </w:rPr>
  </w:style>
  <w:style w:type="character" w:customStyle="1" w:styleId="FontStyle83">
    <w:name w:val="Font Style83"/>
    <w:uiPriority w:val="99"/>
    <w:rPr>
      <w:rFonts w:ascii="Arial" w:hAnsi="Arial"/>
      <w:sz w:val="20"/>
    </w:rPr>
  </w:style>
  <w:style w:type="paragraph" w:customStyle="1" w:styleId="CharCharCharCharCharCharCharCharCharCharCharChar">
    <w:name w:val="Char Char Char Char Char Char Char Char Char Char Char Char"/>
    <w:basedOn w:val="Normal"/>
    <w:uiPriority w:val="99"/>
    <w:pPr>
      <w:spacing w:after="160" w:line="240" w:lineRule="exact"/>
    </w:pPr>
    <w:rPr>
      <w:rFonts w:ascii="Tahoma" w:hAnsi="Tahoma"/>
    </w:rPr>
  </w:style>
  <w:style w:type="paragraph" w:styleId="Obinitekst">
    <w:name w:val="Plain Text"/>
    <w:basedOn w:val="Normal"/>
    <w:link w:val="ObinitekstChar"/>
    <w:uiPriority w:val="99"/>
    <w:rPr>
      <w:rFonts w:ascii="Courier New" w:eastAsia="Calibri" w:hAnsi="Courier New"/>
      <w:lang w:eastAsia="hr-HR"/>
    </w:rPr>
  </w:style>
  <w:style w:type="character" w:customStyle="1" w:styleId="PlainTextChar">
    <w:name w:val="Plain Text Char"/>
    <w:basedOn w:val="Zadanifontodlomka"/>
    <w:uiPriority w:val="99"/>
    <w:locked/>
    <w:rPr>
      <w:rFonts w:ascii="Consolas" w:hAnsi="Consolas" w:cs="Times New Roman"/>
      <w:sz w:val="21"/>
      <w:szCs w:val="21"/>
    </w:rPr>
  </w:style>
  <w:style w:type="character" w:customStyle="1" w:styleId="ObinitekstChar">
    <w:name w:val="Obični tekst Char"/>
    <w:link w:val="Obinitekst"/>
    <w:uiPriority w:val="99"/>
    <w:locked/>
    <w:rPr>
      <w:rFonts w:ascii="Courier New" w:hAnsi="Courier New"/>
      <w:sz w:val="20"/>
    </w:rPr>
  </w:style>
  <w:style w:type="paragraph" w:customStyle="1" w:styleId="CharChar">
    <w:name w:val="Char Char"/>
    <w:basedOn w:val="Normal"/>
    <w:uiPriority w:val="99"/>
    <w:pPr>
      <w:spacing w:after="160" w:line="240" w:lineRule="exact"/>
    </w:pPr>
    <w:rPr>
      <w:rFonts w:ascii="Tahoma" w:hAnsi="Tahoma"/>
    </w:rPr>
  </w:style>
  <w:style w:type="paragraph" w:customStyle="1" w:styleId="t-12-9-fett-s">
    <w:name w:val="t-12-9-fett-s"/>
    <w:basedOn w:val="Normal"/>
    <w:uiPriority w:val="99"/>
    <w:pPr>
      <w:spacing w:before="100" w:beforeAutospacing="1" w:after="100" w:afterAutospacing="1"/>
      <w:jc w:val="center"/>
    </w:pPr>
    <w:rPr>
      <w:b/>
      <w:bCs/>
      <w:sz w:val="28"/>
      <w:szCs w:val="28"/>
      <w:lang w:eastAsia="hr-HR"/>
    </w:rPr>
  </w:style>
  <w:style w:type="paragraph" w:customStyle="1" w:styleId="tb-na16">
    <w:name w:val="tb-na16"/>
    <w:basedOn w:val="Normal"/>
    <w:uiPriority w:val="99"/>
    <w:pPr>
      <w:spacing w:before="100" w:beforeAutospacing="1" w:after="100" w:afterAutospacing="1"/>
      <w:jc w:val="center"/>
    </w:pPr>
    <w:rPr>
      <w:b/>
      <w:bCs/>
      <w:sz w:val="36"/>
      <w:szCs w:val="36"/>
      <w:lang w:eastAsia="hr-HR"/>
    </w:rPr>
  </w:style>
  <w:style w:type="paragraph" w:customStyle="1" w:styleId="Tablenaziv">
    <w:name w:val="Table naziv"/>
    <w:basedOn w:val="Normal"/>
    <w:link w:val="TablenazivChar"/>
    <w:uiPriority w:val="99"/>
    <w:pPr>
      <w:keepNext/>
      <w:spacing w:before="240" w:after="60"/>
    </w:pPr>
    <w:rPr>
      <w:rFonts w:ascii="Arial" w:hAnsi="Arial"/>
      <w:b/>
      <w:color w:val="000000"/>
      <w:lang w:eastAsia="hr-HR"/>
    </w:rPr>
  </w:style>
  <w:style w:type="character" w:customStyle="1" w:styleId="TablenazivChar">
    <w:name w:val="Table naziv Char"/>
    <w:link w:val="Tablenaziv"/>
    <w:uiPriority w:val="99"/>
    <w:locked/>
    <w:rPr>
      <w:rFonts w:eastAsia="Times New Roman"/>
      <w:b/>
      <w:color w:val="000000"/>
      <w:sz w:val="20"/>
      <w:lang w:eastAsia="hr-HR"/>
    </w:rPr>
  </w:style>
  <w:style w:type="paragraph" w:customStyle="1" w:styleId="Char">
    <w:name w:val="Char"/>
    <w:basedOn w:val="Normal"/>
    <w:uiPriority w:val="99"/>
    <w:pPr>
      <w:spacing w:after="160" w:line="240" w:lineRule="exact"/>
    </w:pPr>
    <w:rPr>
      <w:rFonts w:ascii="Tahoma" w:hAnsi="Tahoma"/>
    </w:rPr>
  </w:style>
  <w:style w:type="paragraph" w:customStyle="1" w:styleId="t-9-8">
    <w:name w:val="t-9-8"/>
    <w:basedOn w:val="Normal"/>
    <w:uiPriority w:val="99"/>
    <w:pPr>
      <w:spacing w:before="100" w:beforeAutospacing="1" w:after="100" w:afterAutospacing="1"/>
    </w:pPr>
    <w:rPr>
      <w:sz w:val="24"/>
      <w:szCs w:val="24"/>
      <w:lang w:eastAsia="hr-HR"/>
    </w:rPr>
  </w:style>
  <w:style w:type="paragraph" w:styleId="Odlomakpopisa">
    <w:name w:val="List Paragraph"/>
    <w:aliases w:val="Heading 12,heading 1,naslov 1,Naslov 12,Graf,Paragraph,Paragraphe de liste PBLH,Graph &amp; Table tite,Normal bullet 2,Bullet list,Figure_name,Equipment,Numbered Indented Text,lp1,List Paragraph11,Citation List,TG lista,Graf1"/>
    <w:basedOn w:val="Normal"/>
    <w:link w:val="OdlomakpopisaChar"/>
    <w:uiPriority w:val="34"/>
    <w:qFormat/>
    <w:pPr>
      <w:spacing w:after="200" w:line="276" w:lineRule="auto"/>
      <w:ind w:left="720"/>
      <w:contextualSpacing/>
    </w:pPr>
    <w:rPr>
      <w:rFonts w:ascii="Calibri" w:hAnsi="Calibri"/>
      <w:sz w:val="22"/>
      <w:szCs w:val="22"/>
    </w:rPr>
  </w:style>
  <w:style w:type="character" w:customStyle="1" w:styleId="FontStyle45">
    <w:name w:val="Font Style45"/>
    <w:uiPriority w:val="99"/>
    <w:rPr>
      <w:rFonts w:ascii="Times New Roman" w:hAnsi="Times New Roman"/>
      <w:sz w:val="22"/>
    </w:rPr>
  </w:style>
  <w:style w:type="paragraph" w:customStyle="1" w:styleId="Odlomakpopisa1">
    <w:name w:val="Odlomak popisa1"/>
    <w:basedOn w:val="Normal"/>
    <w:uiPriority w:val="99"/>
    <w:qFormat/>
    <w:pPr>
      <w:spacing w:after="200" w:line="276" w:lineRule="auto"/>
      <w:ind w:left="720"/>
      <w:contextualSpacing/>
    </w:pPr>
    <w:rPr>
      <w:rFonts w:ascii="Calibri" w:hAnsi="Calibri"/>
      <w:sz w:val="22"/>
      <w:szCs w:val="22"/>
    </w:rPr>
  </w:style>
  <w:style w:type="character" w:customStyle="1" w:styleId="BodyTextIndent3Char2">
    <w:name w:val="Body Text Indent 3 Char2"/>
    <w:aliases w:val="uvlaka 3 Char2"/>
    <w:uiPriority w:val="99"/>
    <w:locked/>
    <w:rPr>
      <w:rFonts w:ascii="Times New Roman" w:hAnsi="Times New Roman"/>
      <w:sz w:val="16"/>
      <w:lang w:val="en-US"/>
    </w:rPr>
  </w:style>
  <w:style w:type="paragraph" w:customStyle="1" w:styleId="CharCharCharChar1">
    <w:name w:val="Char Char Char Char1"/>
    <w:basedOn w:val="Normal"/>
    <w:uiPriority w:val="99"/>
    <w:pPr>
      <w:spacing w:after="160" w:line="240" w:lineRule="exact"/>
    </w:pPr>
    <w:rPr>
      <w:rFonts w:ascii="Tahoma" w:hAnsi="Tahoma"/>
    </w:rPr>
  </w:style>
  <w:style w:type="paragraph" w:customStyle="1" w:styleId="CharCharCharCharCharCharCharCharCharCharCharChar1">
    <w:name w:val="Char Char Char Char Char Char Char Char Char Char Char Char1"/>
    <w:basedOn w:val="Normal"/>
    <w:uiPriority w:val="99"/>
    <w:pPr>
      <w:spacing w:after="160" w:line="240" w:lineRule="exact"/>
    </w:pPr>
    <w:rPr>
      <w:rFonts w:ascii="Tahoma" w:hAnsi="Tahoma"/>
    </w:rPr>
  </w:style>
  <w:style w:type="paragraph" w:customStyle="1" w:styleId="Char1">
    <w:name w:val="Char1"/>
    <w:basedOn w:val="Normal"/>
    <w:uiPriority w:val="99"/>
    <w:pPr>
      <w:spacing w:after="160" w:line="240" w:lineRule="exact"/>
    </w:pPr>
    <w:rPr>
      <w:rFonts w:ascii="Tahoma" w:hAnsi="Tahoma"/>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eastAsia="hr-H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24"/>
      <w:szCs w:val="24"/>
      <w:lang w:eastAsia="hr-H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24"/>
      <w:szCs w:val="24"/>
      <w:lang w:eastAsia="hr-HR"/>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24"/>
      <w:szCs w:val="24"/>
      <w:lang w:eastAsia="hr-H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24"/>
      <w:szCs w:val="24"/>
      <w:lang w:eastAsia="hr-H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24"/>
      <w:szCs w:val="24"/>
      <w:lang w:eastAsia="hr-H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24"/>
      <w:szCs w:val="24"/>
      <w:lang w:eastAsia="hr-HR"/>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sz w:val="24"/>
      <w:szCs w:val="24"/>
      <w:lang w:eastAsia="hr-HR"/>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sz w:val="24"/>
      <w:szCs w:val="24"/>
      <w:lang w:eastAsia="hr-H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w:hAnsi="Arial" w:cs="Arial"/>
      <w:b/>
      <w:bCs/>
      <w:sz w:val="24"/>
      <w:szCs w:val="24"/>
      <w:lang w:eastAsia="hr-HR"/>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sz w:val="24"/>
      <w:szCs w:val="24"/>
      <w:lang w:eastAsia="hr-HR"/>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sz w:val="24"/>
      <w:szCs w:val="24"/>
      <w:lang w:eastAsia="hr-HR"/>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b/>
      <w:bCs/>
      <w:sz w:val="24"/>
      <w:szCs w:val="24"/>
      <w:lang w:eastAsia="hr-HR"/>
    </w:rPr>
  </w:style>
  <w:style w:type="paragraph" w:customStyle="1" w:styleId="Odlomakpopisa2">
    <w:name w:val="Odlomak popisa2"/>
    <w:basedOn w:val="Normal"/>
    <w:uiPriority w:val="99"/>
    <w:pPr>
      <w:spacing w:after="200" w:line="276" w:lineRule="auto"/>
      <w:ind w:left="720"/>
      <w:contextualSpacing/>
    </w:pPr>
    <w:rPr>
      <w:rFonts w:ascii="Calibri" w:hAnsi="Calibri"/>
      <w:sz w:val="22"/>
      <w:szCs w:val="22"/>
    </w:r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paragraph" w:styleId="Tijeloteksta3">
    <w:name w:val="Body Text 3"/>
    <w:basedOn w:val="Normal"/>
    <w:link w:val="Tijeloteksta3Char"/>
    <w:pPr>
      <w:spacing w:after="120"/>
    </w:pPr>
    <w:rPr>
      <w:sz w:val="16"/>
      <w:szCs w:val="16"/>
    </w:rPr>
  </w:style>
  <w:style w:type="character" w:customStyle="1" w:styleId="Tijeloteksta3Char">
    <w:name w:val="Tijelo teksta 3 Char"/>
    <w:basedOn w:val="Zadanifontodlomka"/>
    <w:link w:val="Tijeloteksta3"/>
    <w:locked/>
    <w:rPr>
      <w:rFonts w:ascii="Times New Roman" w:hAnsi="Times New Roman" w:cs="Times New Roman"/>
      <w:sz w:val="16"/>
      <w:szCs w:val="16"/>
    </w:rPr>
  </w:style>
  <w:style w:type="paragraph" w:customStyle="1" w:styleId="xl76">
    <w:name w:val="xl76"/>
    <w:basedOn w:val="Normal"/>
    <w:pPr>
      <w:shd w:val="clear" w:color="4694D2" w:fill="4694D2"/>
      <w:spacing w:before="100" w:beforeAutospacing="1" w:after="100" w:afterAutospacing="1"/>
      <w:textAlignment w:val="center"/>
    </w:pPr>
    <w:rPr>
      <w:rFonts w:ascii="Arial" w:hAnsi="Arial" w:cs="Arial"/>
      <w:b/>
      <w:bCs/>
      <w:color w:val="FFFFFF"/>
      <w:sz w:val="18"/>
      <w:szCs w:val="18"/>
      <w:lang w:eastAsia="hr-HR"/>
    </w:rPr>
  </w:style>
  <w:style w:type="paragraph" w:customStyle="1" w:styleId="xl77">
    <w:name w:val="xl77"/>
    <w:basedOn w:val="Normal"/>
    <w:pPr>
      <w:shd w:val="clear" w:color="4694D2" w:fill="4694D2"/>
      <w:spacing w:before="100" w:beforeAutospacing="1" w:after="100" w:afterAutospacing="1"/>
      <w:jc w:val="right"/>
      <w:textAlignment w:val="center"/>
    </w:pPr>
    <w:rPr>
      <w:rFonts w:ascii="Arial" w:hAnsi="Arial" w:cs="Arial"/>
      <w:b/>
      <w:bCs/>
      <w:color w:val="FFFFFF"/>
      <w:sz w:val="18"/>
      <w:szCs w:val="18"/>
      <w:lang w:eastAsia="hr-HR"/>
    </w:rPr>
  </w:style>
  <w:style w:type="paragraph" w:customStyle="1" w:styleId="xl78">
    <w:name w:val="xl78"/>
    <w:basedOn w:val="Normal"/>
    <w:pPr>
      <w:shd w:val="clear" w:color="91C8FF" w:fill="91C8FF"/>
      <w:spacing w:before="100" w:beforeAutospacing="1" w:after="100" w:afterAutospacing="1"/>
      <w:textAlignment w:val="center"/>
    </w:pPr>
    <w:rPr>
      <w:rFonts w:ascii="Arial" w:hAnsi="Arial" w:cs="Arial"/>
      <w:b/>
      <w:bCs/>
      <w:color w:val="000000"/>
      <w:sz w:val="18"/>
      <w:szCs w:val="18"/>
      <w:lang w:eastAsia="hr-HR"/>
    </w:rPr>
  </w:style>
  <w:style w:type="paragraph" w:customStyle="1" w:styleId="xl79">
    <w:name w:val="xl79"/>
    <w:basedOn w:val="Normal"/>
    <w:pPr>
      <w:shd w:val="clear" w:color="91C8FF" w:fill="91C8FF"/>
      <w:spacing w:before="100" w:beforeAutospacing="1" w:after="100" w:afterAutospacing="1"/>
      <w:textAlignment w:val="center"/>
    </w:pPr>
    <w:rPr>
      <w:rFonts w:ascii="Arial" w:hAnsi="Arial" w:cs="Arial"/>
      <w:b/>
      <w:bCs/>
      <w:color w:val="000000"/>
      <w:sz w:val="18"/>
      <w:szCs w:val="18"/>
      <w:lang w:eastAsia="hr-HR"/>
    </w:rPr>
  </w:style>
  <w:style w:type="paragraph" w:customStyle="1" w:styleId="xl80">
    <w:name w:val="xl80"/>
    <w:basedOn w:val="Normal"/>
    <w:pPr>
      <w:shd w:val="clear" w:color="91C8FF" w:fill="91C8FF"/>
      <w:spacing w:before="100" w:beforeAutospacing="1" w:after="100" w:afterAutospacing="1"/>
      <w:jc w:val="right"/>
      <w:textAlignment w:val="center"/>
    </w:pPr>
    <w:rPr>
      <w:rFonts w:ascii="Arial" w:hAnsi="Arial" w:cs="Arial"/>
      <w:b/>
      <w:bCs/>
      <w:color w:val="000000"/>
      <w:sz w:val="18"/>
      <w:szCs w:val="18"/>
      <w:lang w:eastAsia="hr-HR"/>
    </w:rPr>
  </w:style>
  <w:style w:type="paragraph" w:customStyle="1" w:styleId="xl81">
    <w:name w:val="xl81"/>
    <w:basedOn w:val="Normal"/>
    <w:pPr>
      <w:shd w:val="clear" w:color="B7EDF7" w:fill="B7EDF7"/>
      <w:spacing w:before="100" w:beforeAutospacing="1" w:after="100" w:afterAutospacing="1"/>
      <w:textAlignment w:val="center"/>
    </w:pPr>
    <w:rPr>
      <w:rFonts w:ascii="Arial" w:hAnsi="Arial" w:cs="Arial"/>
      <w:b/>
      <w:bCs/>
      <w:color w:val="000000"/>
      <w:sz w:val="18"/>
      <w:szCs w:val="18"/>
      <w:lang w:eastAsia="hr-HR"/>
    </w:rPr>
  </w:style>
  <w:style w:type="paragraph" w:customStyle="1" w:styleId="xl82">
    <w:name w:val="xl82"/>
    <w:basedOn w:val="Normal"/>
    <w:pPr>
      <w:shd w:val="clear" w:color="B7EDF7" w:fill="B7EDF7"/>
      <w:spacing w:before="100" w:beforeAutospacing="1" w:after="100" w:afterAutospacing="1"/>
      <w:textAlignment w:val="center"/>
    </w:pPr>
    <w:rPr>
      <w:rFonts w:ascii="Arial" w:hAnsi="Arial" w:cs="Arial"/>
      <w:b/>
      <w:bCs/>
      <w:color w:val="000000"/>
      <w:sz w:val="18"/>
      <w:szCs w:val="18"/>
      <w:lang w:eastAsia="hr-HR"/>
    </w:rPr>
  </w:style>
  <w:style w:type="paragraph" w:customStyle="1" w:styleId="xl83">
    <w:name w:val="xl83"/>
    <w:basedOn w:val="Normal"/>
    <w:pPr>
      <w:shd w:val="clear" w:color="B7EDF7" w:fill="B7EDF7"/>
      <w:spacing w:before="100" w:beforeAutospacing="1" w:after="100" w:afterAutospacing="1"/>
      <w:jc w:val="right"/>
      <w:textAlignment w:val="center"/>
    </w:pPr>
    <w:rPr>
      <w:rFonts w:ascii="Arial" w:hAnsi="Arial" w:cs="Arial"/>
      <w:b/>
      <w:bCs/>
      <w:color w:val="000000"/>
      <w:sz w:val="18"/>
      <w:szCs w:val="18"/>
      <w:lang w:eastAsia="hr-HR"/>
    </w:rPr>
  </w:style>
  <w:style w:type="paragraph" w:customStyle="1" w:styleId="xl84">
    <w:name w:val="xl84"/>
    <w:basedOn w:val="Normal"/>
    <w:pPr>
      <w:shd w:val="clear" w:color="FFFFCE" w:fill="FFFFCE"/>
      <w:spacing w:before="100" w:beforeAutospacing="1" w:after="100" w:afterAutospacing="1"/>
      <w:textAlignment w:val="center"/>
    </w:pPr>
    <w:rPr>
      <w:rFonts w:ascii="Arial" w:hAnsi="Arial" w:cs="Arial"/>
      <w:b/>
      <w:bCs/>
      <w:color w:val="000000"/>
      <w:sz w:val="18"/>
      <w:szCs w:val="18"/>
      <w:lang w:eastAsia="hr-HR"/>
    </w:rPr>
  </w:style>
  <w:style w:type="paragraph" w:customStyle="1" w:styleId="xl85">
    <w:name w:val="xl85"/>
    <w:basedOn w:val="Normal"/>
    <w:pPr>
      <w:shd w:val="clear" w:color="FFFFCE" w:fill="FFFFCE"/>
      <w:spacing w:before="100" w:beforeAutospacing="1" w:after="100" w:afterAutospacing="1"/>
      <w:textAlignment w:val="center"/>
    </w:pPr>
    <w:rPr>
      <w:rFonts w:ascii="Arial" w:hAnsi="Arial" w:cs="Arial"/>
      <w:b/>
      <w:bCs/>
      <w:color w:val="000000"/>
      <w:sz w:val="18"/>
      <w:szCs w:val="18"/>
      <w:lang w:eastAsia="hr-HR"/>
    </w:rPr>
  </w:style>
  <w:style w:type="paragraph" w:customStyle="1" w:styleId="xl86">
    <w:name w:val="xl86"/>
    <w:basedOn w:val="Normal"/>
    <w:pPr>
      <w:shd w:val="clear" w:color="FFFFCE" w:fill="FFFFCE"/>
      <w:spacing w:before="100" w:beforeAutospacing="1" w:after="100" w:afterAutospacing="1"/>
      <w:jc w:val="right"/>
      <w:textAlignment w:val="center"/>
    </w:pPr>
    <w:rPr>
      <w:rFonts w:ascii="Arial" w:hAnsi="Arial" w:cs="Arial"/>
      <w:b/>
      <w:bCs/>
      <w:color w:val="000000"/>
      <w:sz w:val="18"/>
      <w:szCs w:val="18"/>
      <w:lang w:eastAsia="hr-HR"/>
    </w:rPr>
  </w:style>
  <w:style w:type="paragraph" w:customStyle="1" w:styleId="xl87">
    <w:name w:val="xl87"/>
    <w:basedOn w:val="Normal"/>
    <w:pPr>
      <w:shd w:val="clear" w:color="FCE3AB" w:fill="FCE3AB"/>
      <w:spacing w:before="100" w:beforeAutospacing="1" w:after="100" w:afterAutospacing="1"/>
      <w:textAlignment w:val="center"/>
    </w:pPr>
    <w:rPr>
      <w:rFonts w:ascii="Arial" w:hAnsi="Arial" w:cs="Arial"/>
      <w:b/>
      <w:bCs/>
      <w:color w:val="000000"/>
      <w:sz w:val="18"/>
      <w:szCs w:val="18"/>
      <w:lang w:eastAsia="hr-HR"/>
    </w:rPr>
  </w:style>
  <w:style w:type="paragraph" w:customStyle="1" w:styleId="xl88">
    <w:name w:val="xl88"/>
    <w:basedOn w:val="Normal"/>
    <w:pPr>
      <w:shd w:val="clear" w:color="FCE3AB" w:fill="FCE3AB"/>
      <w:spacing w:before="100" w:beforeAutospacing="1" w:after="100" w:afterAutospacing="1"/>
      <w:textAlignment w:val="center"/>
    </w:pPr>
    <w:rPr>
      <w:rFonts w:ascii="Arial" w:hAnsi="Arial" w:cs="Arial"/>
      <w:b/>
      <w:bCs/>
      <w:color w:val="000000"/>
      <w:sz w:val="18"/>
      <w:szCs w:val="18"/>
      <w:lang w:eastAsia="hr-HR"/>
    </w:rPr>
  </w:style>
  <w:style w:type="paragraph" w:customStyle="1" w:styleId="xl89">
    <w:name w:val="xl89"/>
    <w:basedOn w:val="Normal"/>
    <w:pPr>
      <w:shd w:val="clear" w:color="FCE3AB" w:fill="FCE3AB"/>
      <w:spacing w:before="100" w:beforeAutospacing="1" w:after="100" w:afterAutospacing="1"/>
      <w:jc w:val="right"/>
      <w:textAlignment w:val="center"/>
    </w:pPr>
    <w:rPr>
      <w:rFonts w:ascii="Arial" w:hAnsi="Arial" w:cs="Arial"/>
      <w:b/>
      <w:bCs/>
      <w:color w:val="000000"/>
      <w:sz w:val="18"/>
      <w:szCs w:val="18"/>
      <w:lang w:eastAsia="hr-HR"/>
    </w:rPr>
  </w:style>
  <w:style w:type="paragraph" w:customStyle="1" w:styleId="xl90">
    <w:name w:val="xl90"/>
    <w:basedOn w:val="Normal"/>
    <w:pPr>
      <w:shd w:val="clear" w:color="FFFFFF" w:fill="FFFFFF"/>
      <w:spacing w:before="100" w:beforeAutospacing="1" w:after="100" w:afterAutospacing="1"/>
      <w:textAlignment w:val="center"/>
    </w:pPr>
    <w:rPr>
      <w:rFonts w:ascii="Arial" w:hAnsi="Arial" w:cs="Arial"/>
      <w:b/>
      <w:bCs/>
      <w:color w:val="000000"/>
      <w:sz w:val="18"/>
      <w:szCs w:val="18"/>
      <w:lang w:eastAsia="hr-HR"/>
    </w:rPr>
  </w:style>
  <w:style w:type="paragraph" w:customStyle="1" w:styleId="xl91">
    <w:name w:val="xl91"/>
    <w:basedOn w:val="Normal"/>
    <w:pPr>
      <w:shd w:val="clear" w:color="FFFFFF" w:fill="FFFFFF"/>
      <w:spacing w:before="100" w:beforeAutospacing="1" w:after="100" w:afterAutospacing="1"/>
      <w:textAlignment w:val="center"/>
    </w:pPr>
    <w:rPr>
      <w:rFonts w:ascii="Arial" w:hAnsi="Arial" w:cs="Arial"/>
      <w:b/>
      <w:bCs/>
      <w:color w:val="000000"/>
      <w:sz w:val="18"/>
      <w:szCs w:val="18"/>
      <w:lang w:eastAsia="hr-HR"/>
    </w:rPr>
  </w:style>
  <w:style w:type="paragraph" w:customStyle="1" w:styleId="xl92">
    <w:name w:val="xl92"/>
    <w:basedOn w:val="Normal"/>
    <w:pPr>
      <w:shd w:val="clear" w:color="FFFFFF" w:fill="FFFFFF"/>
      <w:spacing w:before="100" w:beforeAutospacing="1" w:after="100" w:afterAutospacing="1"/>
      <w:jc w:val="right"/>
      <w:textAlignment w:val="center"/>
    </w:pPr>
    <w:rPr>
      <w:rFonts w:ascii="Arial" w:hAnsi="Arial" w:cs="Arial"/>
      <w:b/>
      <w:bCs/>
      <w:color w:val="000000"/>
      <w:sz w:val="18"/>
      <w:szCs w:val="18"/>
      <w:lang w:eastAsia="hr-HR"/>
    </w:rPr>
  </w:style>
  <w:style w:type="paragraph" w:customStyle="1" w:styleId="xl93">
    <w:name w:val="xl93"/>
    <w:basedOn w:val="Normal"/>
    <w:pPr>
      <w:shd w:val="clear" w:color="FFFFFF" w:fill="FFFFFF"/>
      <w:spacing w:before="100" w:beforeAutospacing="1" w:after="100" w:afterAutospacing="1"/>
      <w:textAlignment w:val="center"/>
    </w:pPr>
    <w:rPr>
      <w:rFonts w:ascii="Arial" w:hAnsi="Arial" w:cs="Arial"/>
      <w:color w:val="000000"/>
      <w:sz w:val="18"/>
      <w:szCs w:val="18"/>
      <w:lang w:eastAsia="hr-HR"/>
    </w:rPr>
  </w:style>
  <w:style w:type="paragraph" w:customStyle="1" w:styleId="xl94">
    <w:name w:val="xl94"/>
    <w:basedOn w:val="Normal"/>
    <w:pPr>
      <w:shd w:val="clear" w:color="FFFFFF" w:fill="FFFFFF"/>
      <w:spacing w:before="100" w:beforeAutospacing="1" w:after="100" w:afterAutospacing="1"/>
      <w:textAlignment w:val="center"/>
    </w:pPr>
    <w:rPr>
      <w:rFonts w:ascii="Arial" w:hAnsi="Arial" w:cs="Arial"/>
      <w:color w:val="000000"/>
      <w:sz w:val="18"/>
      <w:szCs w:val="18"/>
      <w:lang w:eastAsia="hr-HR"/>
    </w:rPr>
  </w:style>
  <w:style w:type="paragraph" w:customStyle="1" w:styleId="xl95">
    <w:name w:val="xl95"/>
    <w:basedOn w:val="Normal"/>
    <w:pPr>
      <w:shd w:val="clear" w:color="FFFFFF" w:fill="FFFFFF"/>
      <w:spacing w:before="100" w:beforeAutospacing="1" w:after="100" w:afterAutospacing="1"/>
      <w:jc w:val="right"/>
      <w:textAlignment w:val="center"/>
    </w:pPr>
    <w:rPr>
      <w:rFonts w:ascii="Arial" w:hAnsi="Arial" w:cs="Arial"/>
      <w:color w:val="000000"/>
      <w:sz w:val="18"/>
      <w:szCs w:val="18"/>
      <w:lang w:eastAsia="hr-HR"/>
    </w:rPr>
  </w:style>
  <w:style w:type="paragraph" w:customStyle="1" w:styleId="xl96">
    <w:name w:val="xl96"/>
    <w:basedOn w:val="Normal"/>
    <w:pPr>
      <w:shd w:val="clear" w:color="FFFFFF" w:fill="FFFFFF"/>
      <w:spacing w:before="100" w:beforeAutospacing="1" w:after="100" w:afterAutospacing="1"/>
      <w:textAlignment w:val="center"/>
    </w:pPr>
    <w:rPr>
      <w:rFonts w:ascii="Arial" w:hAnsi="Arial" w:cs="Arial"/>
      <w:color w:val="000000"/>
      <w:sz w:val="18"/>
      <w:szCs w:val="18"/>
      <w:lang w:eastAsia="hr-HR"/>
    </w:rPr>
  </w:style>
  <w:style w:type="paragraph" w:customStyle="1" w:styleId="xl97">
    <w:name w:val="xl97"/>
    <w:basedOn w:val="Normal"/>
    <w:pPr>
      <w:shd w:val="clear" w:color="FFFFFF" w:fill="FFFFFF"/>
      <w:spacing w:before="100" w:beforeAutospacing="1" w:after="100" w:afterAutospacing="1"/>
      <w:jc w:val="right"/>
      <w:textAlignment w:val="center"/>
    </w:pPr>
    <w:rPr>
      <w:rFonts w:ascii="Arial" w:hAnsi="Arial" w:cs="Arial"/>
      <w:color w:val="000000"/>
      <w:sz w:val="18"/>
      <w:szCs w:val="18"/>
      <w:lang w:eastAsia="hr-HR"/>
    </w:rPr>
  </w:style>
  <w:style w:type="table" w:customStyle="1" w:styleId="LightList-Accent11">
    <w:name w:val="Light List - Accent 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Kartadokumenta">
    <w:name w:val="Document Map"/>
    <w:basedOn w:val="Normal"/>
    <w:link w:val="KartadokumentaChar"/>
    <w:uiPriority w:val="99"/>
    <w:rPr>
      <w:rFonts w:ascii="Tahoma" w:hAnsi="Tahoma" w:cs="Tahoma"/>
      <w:sz w:val="16"/>
      <w:szCs w:val="16"/>
    </w:rPr>
  </w:style>
  <w:style w:type="character" w:customStyle="1" w:styleId="KartadokumentaChar">
    <w:name w:val="Karta dokumenta Char"/>
    <w:basedOn w:val="Zadanifontodlomka"/>
    <w:link w:val="Kartadokumenta"/>
    <w:uiPriority w:val="99"/>
    <w:locked/>
    <w:rPr>
      <w:rFonts w:ascii="Tahoma" w:hAnsi="Tahoma" w:cs="Tahoma"/>
      <w:sz w:val="16"/>
      <w:szCs w:val="16"/>
    </w:rPr>
  </w:style>
  <w:style w:type="character" w:styleId="Referencakomentara">
    <w:name w:val="annotation reference"/>
    <w:basedOn w:val="Zadanifontodlomka"/>
    <w:uiPriority w:val="99"/>
    <w:rPr>
      <w:rFonts w:cs="Times New Roman"/>
      <w:sz w:val="16"/>
      <w:szCs w:val="16"/>
    </w:rPr>
  </w:style>
  <w:style w:type="paragraph" w:styleId="Tekstkomentara">
    <w:name w:val="annotation text"/>
    <w:basedOn w:val="Normal"/>
    <w:link w:val="TekstkomentaraChar"/>
    <w:uiPriority w:val="99"/>
  </w:style>
  <w:style w:type="character" w:customStyle="1" w:styleId="TekstkomentaraChar">
    <w:name w:val="Tekst komentara Char"/>
    <w:basedOn w:val="Zadanifontodlomka"/>
    <w:link w:val="Tekstkomentara"/>
    <w:uiPriority w:val="99"/>
    <w:locked/>
    <w:rPr>
      <w:rFonts w:ascii="Times New Roman" w:hAnsi="Times New Roman" w:cs="Times New Roman"/>
      <w:sz w:val="20"/>
      <w:szCs w:val="20"/>
    </w:rPr>
  </w:style>
  <w:style w:type="paragraph" w:styleId="Predmetkomentara">
    <w:name w:val="annotation subject"/>
    <w:basedOn w:val="Tekstkomentara"/>
    <w:next w:val="Tekstkomentara"/>
    <w:link w:val="PredmetkomentaraChar"/>
    <w:uiPriority w:val="99"/>
    <w:rPr>
      <w:b/>
      <w:bCs/>
    </w:rPr>
  </w:style>
  <w:style w:type="character" w:customStyle="1" w:styleId="PredmetkomentaraChar">
    <w:name w:val="Predmet komentara Char"/>
    <w:basedOn w:val="TekstkomentaraChar"/>
    <w:link w:val="Predmetkomentara"/>
    <w:uiPriority w:val="99"/>
    <w:locked/>
    <w:rPr>
      <w:rFonts w:ascii="Times New Roman" w:hAnsi="Times New Roman" w:cs="Times New Roman"/>
      <w:b/>
      <w:bCs/>
      <w:sz w:val="20"/>
      <w:szCs w:val="20"/>
    </w:rPr>
  </w:style>
  <w:style w:type="paragraph" w:styleId="Revizija">
    <w:name w:val="Revision"/>
    <w:hidden/>
    <w:uiPriority w:val="99"/>
    <w:semiHidden/>
    <w:rPr>
      <w:rFonts w:ascii="Times New Roman" w:eastAsia="Times New Roman" w:hAnsi="Times New Roman"/>
      <w:sz w:val="20"/>
      <w:szCs w:val="20"/>
      <w:lang w:val="en-US" w:eastAsia="en-US"/>
    </w:rPr>
  </w:style>
  <w:style w:type="paragraph" w:customStyle="1" w:styleId="font5">
    <w:name w:val="font5"/>
    <w:basedOn w:val="Normal"/>
    <w:pPr>
      <w:spacing w:before="100" w:beforeAutospacing="1" w:after="100" w:afterAutospacing="1"/>
    </w:pPr>
    <w:rPr>
      <w:rFonts w:ascii="Arial Narrow" w:hAnsi="Arial Narrow"/>
      <w:b/>
      <w:bCs/>
      <w:color w:val="000000"/>
      <w:sz w:val="16"/>
      <w:szCs w:val="16"/>
      <w:lang w:eastAsia="hr-HR"/>
    </w:rPr>
  </w:style>
  <w:style w:type="paragraph" w:customStyle="1" w:styleId="font6">
    <w:name w:val="font6"/>
    <w:basedOn w:val="Normal"/>
    <w:pPr>
      <w:spacing w:before="100" w:beforeAutospacing="1" w:after="100" w:afterAutospacing="1"/>
    </w:pPr>
    <w:rPr>
      <w:rFonts w:ascii="Arial Narrow" w:hAnsi="Arial Narrow"/>
      <w:color w:val="000000"/>
      <w:sz w:val="16"/>
      <w:szCs w:val="16"/>
      <w:lang w:eastAsia="hr-HR"/>
    </w:rPr>
  </w:style>
  <w:style w:type="paragraph" w:customStyle="1" w:styleId="xl98">
    <w:name w:val="xl98"/>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99">
    <w:name w:val="xl99"/>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100">
    <w:name w:val="xl100"/>
    <w:basedOn w:val="Normal"/>
    <w:pPr>
      <w:pBdr>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101">
    <w:name w:val="xl101"/>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eastAsia="hr-HR"/>
    </w:rPr>
  </w:style>
  <w:style w:type="paragraph" w:customStyle="1" w:styleId="xl102">
    <w:name w:val="xl102"/>
    <w:basedOn w:val="Normal"/>
    <w:pPr>
      <w:pBdr>
        <w:left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eastAsia="hr-HR"/>
    </w:rPr>
  </w:style>
  <w:style w:type="paragraph" w:customStyle="1" w:styleId="xl103">
    <w:name w:val="xl103"/>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color w:val="000000"/>
      <w:sz w:val="16"/>
      <w:szCs w:val="16"/>
      <w:lang w:eastAsia="hr-HR"/>
    </w:rPr>
  </w:style>
  <w:style w:type="paragraph" w:customStyle="1" w:styleId="xl104">
    <w:name w:val="xl104"/>
    <w:basedOn w:val="Normal"/>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color w:val="000000"/>
      <w:sz w:val="16"/>
      <w:szCs w:val="16"/>
      <w:lang w:eastAsia="hr-HR"/>
    </w:rPr>
  </w:style>
  <w:style w:type="paragraph" w:customStyle="1" w:styleId="xl105">
    <w:name w:val="xl105"/>
    <w:basedOn w:val="Normal"/>
    <w:pPr>
      <w:pBdr>
        <w:left w:val="single" w:sz="8" w:space="0" w:color="auto"/>
        <w:right w:val="single" w:sz="8" w:space="0" w:color="auto"/>
      </w:pBdr>
      <w:spacing w:before="100" w:beforeAutospacing="1" w:after="100" w:afterAutospacing="1"/>
      <w:textAlignment w:val="center"/>
    </w:pPr>
    <w:rPr>
      <w:rFonts w:ascii="Arial Narrow" w:hAnsi="Arial Narrow"/>
      <w:color w:val="000000"/>
      <w:sz w:val="16"/>
      <w:szCs w:val="16"/>
      <w:lang w:eastAsia="hr-HR"/>
    </w:rPr>
  </w:style>
  <w:style w:type="paragraph" w:customStyle="1" w:styleId="xl106">
    <w:name w:val="xl106"/>
    <w:basedOn w:val="Normal"/>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color w:val="000000"/>
      <w:sz w:val="16"/>
      <w:szCs w:val="16"/>
      <w:lang w:eastAsia="hr-HR"/>
    </w:rPr>
  </w:style>
  <w:style w:type="paragraph" w:customStyle="1" w:styleId="xl107">
    <w:name w:val="xl107"/>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108">
    <w:name w:val="xl108"/>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109">
    <w:name w:val="xl109"/>
    <w:basedOn w:val="Normal"/>
    <w:pPr>
      <w:pBdr>
        <w:top w:val="single" w:sz="8" w:space="0" w:color="auto"/>
        <w:left w:val="single" w:sz="8" w:space="0" w:color="auto"/>
        <w:right w:val="single" w:sz="8" w:space="0" w:color="auto"/>
      </w:pBdr>
      <w:spacing w:before="100" w:beforeAutospacing="1" w:after="100" w:afterAutospacing="1"/>
      <w:jc w:val="both"/>
      <w:textAlignment w:val="center"/>
    </w:pPr>
    <w:rPr>
      <w:rFonts w:ascii="Arial Narrow" w:hAnsi="Arial Narrow"/>
      <w:color w:val="000000"/>
      <w:sz w:val="16"/>
      <w:szCs w:val="16"/>
      <w:lang w:eastAsia="hr-HR"/>
    </w:rPr>
  </w:style>
  <w:style w:type="paragraph" w:customStyle="1" w:styleId="xl110">
    <w:name w:val="xl110"/>
    <w:basedOn w:val="Normal"/>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color w:val="000000"/>
      <w:sz w:val="16"/>
      <w:szCs w:val="16"/>
      <w:lang w:eastAsia="hr-HR"/>
    </w:rPr>
  </w:style>
  <w:style w:type="paragraph" w:customStyle="1" w:styleId="xl111">
    <w:name w:val="xl111"/>
    <w:basedOn w:val="Normal"/>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Narrow" w:hAnsi="Arial Narrow"/>
      <w:color w:val="000000"/>
      <w:sz w:val="16"/>
      <w:szCs w:val="16"/>
      <w:lang w:eastAsia="hr-HR"/>
    </w:rPr>
  </w:style>
  <w:style w:type="paragraph" w:customStyle="1" w:styleId="xl112">
    <w:name w:val="xl112"/>
    <w:basedOn w:val="Normal"/>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color w:val="000000"/>
      <w:sz w:val="16"/>
      <w:szCs w:val="16"/>
      <w:lang w:eastAsia="hr-HR"/>
    </w:rPr>
  </w:style>
  <w:style w:type="paragraph" w:customStyle="1" w:styleId="xl113">
    <w:name w:val="xl113"/>
    <w:basedOn w:val="Normal"/>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14">
    <w:name w:val="xl114"/>
    <w:basedOn w:val="Normal"/>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15">
    <w:name w:val="xl115"/>
    <w:basedOn w:val="Normal"/>
    <w:pPr>
      <w:pBdr>
        <w:left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116">
    <w:name w:val="xl116"/>
    <w:basedOn w:val="Normal"/>
    <w:pPr>
      <w:pBdr>
        <w:left w:val="single" w:sz="8" w:space="0" w:color="auto"/>
        <w:right w:val="single" w:sz="8" w:space="0" w:color="auto"/>
      </w:pBdr>
      <w:spacing w:before="100" w:beforeAutospacing="1" w:after="100" w:afterAutospacing="1"/>
      <w:jc w:val="right"/>
      <w:textAlignment w:val="center"/>
    </w:pPr>
    <w:rPr>
      <w:rFonts w:ascii="Arial Narrow" w:hAnsi="Arial Narrow"/>
      <w:color w:val="000000"/>
      <w:sz w:val="16"/>
      <w:szCs w:val="16"/>
      <w:lang w:eastAsia="hr-HR"/>
    </w:rPr>
  </w:style>
  <w:style w:type="paragraph" w:customStyle="1" w:styleId="xl117">
    <w:name w:val="xl117"/>
    <w:basedOn w:val="Normal"/>
    <w:pPr>
      <w:pBdr>
        <w:left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18">
    <w:name w:val="xl118"/>
    <w:basedOn w:val="Normal"/>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hr-HR"/>
    </w:rPr>
  </w:style>
  <w:style w:type="paragraph" w:customStyle="1" w:styleId="xl119">
    <w:name w:val="xl119"/>
    <w:basedOn w:val="Normal"/>
    <w:uiPriority w:val="99"/>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color w:val="FF0000"/>
      <w:sz w:val="16"/>
      <w:szCs w:val="16"/>
      <w:lang w:eastAsia="hr-HR"/>
    </w:rPr>
  </w:style>
  <w:style w:type="paragraph" w:customStyle="1" w:styleId="xl120">
    <w:name w:val="xl120"/>
    <w:basedOn w:val="Normal"/>
    <w:uiPriority w:val="99"/>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21">
    <w:name w:val="xl121"/>
    <w:basedOn w:val="Normal"/>
    <w:uiPriority w:val="99"/>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22">
    <w:name w:val="xl122"/>
    <w:basedOn w:val="Normal"/>
    <w:uiPriority w:val="99"/>
    <w:pPr>
      <w:pBdr>
        <w:top w:val="single" w:sz="8" w:space="0" w:color="auto"/>
        <w:left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23">
    <w:name w:val="xl123"/>
    <w:basedOn w:val="Normal"/>
    <w:uiPriority w:val="99"/>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24">
    <w:name w:val="xl124"/>
    <w:basedOn w:val="Normal"/>
    <w:uiPriority w:val="99"/>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b/>
      <w:bCs/>
      <w:color w:val="000000"/>
      <w:sz w:val="16"/>
      <w:szCs w:val="16"/>
      <w:lang w:eastAsia="hr-HR"/>
    </w:rPr>
  </w:style>
  <w:style w:type="paragraph" w:customStyle="1" w:styleId="xl125">
    <w:name w:val="xl125"/>
    <w:basedOn w:val="Normal"/>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color w:val="000000"/>
      <w:sz w:val="16"/>
      <w:szCs w:val="16"/>
      <w:lang w:eastAsia="hr-HR"/>
    </w:rPr>
  </w:style>
  <w:style w:type="paragraph" w:customStyle="1" w:styleId="xl126">
    <w:name w:val="xl126"/>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lang w:eastAsia="hr-HR"/>
    </w:rPr>
  </w:style>
  <w:style w:type="paragraph" w:customStyle="1" w:styleId="xl127">
    <w:name w:val="xl127"/>
    <w:basedOn w:val="Normal"/>
    <w:pPr>
      <w:pBdr>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lang w:eastAsia="hr-HR"/>
    </w:rPr>
  </w:style>
  <w:style w:type="paragraph" w:customStyle="1" w:styleId="xl128">
    <w:name w:val="xl128"/>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lang w:eastAsia="hr-HR"/>
    </w:rPr>
  </w:style>
  <w:style w:type="paragraph" w:customStyle="1" w:styleId="xl129">
    <w:name w:val="xl129"/>
    <w:basedOn w:val="Normal"/>
    <w:pPr>
      <w:pBdr>
        <w:bottom w:val="single" w:sz="8" w:space="0" w:color="auto"/>
        <w:right w:val="single" w:sz="8" w:space="0" w:color="auto"/>
      </w:pBdr>
      <w:spacing w:before="100" w:beforeAutospacing="1" w:after="100" w:afterAutospacing="1"/>
      <w:jc w:val="center"/>
      <w:textAlignment w:val="center"/>
    </w:pPr>
    <w:rPr>
      <w:rFonts w:ascii="Arial Narrow" w:hAnsi="Arial Narrow"/>
      <w:color w:val="000000"/>
      <w:sz w:val="16"/>
      <w:szCs w:val="16"/>
      <w:lang w:eastAsia="hr-HR"/>
    </w:rPr>
  </w:style>
  <w:style w:type="paragraph" w:customStyle="1" w:styleId="xl130">
    <w:name w:val="xl130"/>
    <w:basedOn w:val="Normal"/>
    <w:pPr>
      <w:pBdr>
        <w:bottom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31">
    <w:name w:val="xl131"/>
    <w:basedOn w:val="Normal"/>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32">
    <w:name w:val="xl132"/>
    <w:basedOn w:val="Normal"/>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styleId="Tijeloteksta2">
    <w:name w:val="Body Text 2"/>
    <w:basedOn w:val="Normal"/>
    <w:link w:val="Tijeloteksta2Char"/>
    <w:pPr>
      <w:jc w:val="center"/>
    </w:pPr>
    <w:rPr>
      <w:lang w:val="en-US"/>
    </w:rPr>
  </w:style>
  <w:style w:type="character" w:customStyle="1" w:styleId="Tijeloteksta2Char">
    <w:name w:val="Tijelo teksta 2 Char"/>
    <w:basedOn w:val="Zadanifontodlomka"/>
    <w:link w:val="Tijeloteksta2"/>
    <w:locked/>
    <w:rPr>
      <w:rFonts w:ascii="Times New Roman" w:hAnsi="Times New Roman" w:cs="Times New Roman"/>
      <w:sz w:val="20"/>
      <w:szCs w:val="20"/>
      <w:lang w:val="en-US"/>
    </w:rPr>
  </w:style>
  <w:style w:type="paragraph" w:customStyle="1" w:styleId="P1">
    <w:name w:val="P 1"/>
    <w:basedOn w:val="Normal"/>
    <w:pPr>
      <w:spacing w:before="120" w:after="120"/>
      <w:ind w:left="567"/>
      <w:jc w:val="both"/>
    </w:pPr>
    <w:rPr>
      <w:rFonts w:ascii="Arial" w:hAnsi="Arial" w:cs="Arial"/>
      <w:color w:val="000000"/>
    </w:rPr>
  </w:style>
  <w:style w:type="table" w:customStyle="1" w:styleId="Reetkatablice1">
    <w:name w:val="Rešetka tablice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
    <w:name w:val="Srednji popis 2 - Isticanje 1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Normal"/>
    <w:uiPriority w:val="99"/>
    <w:qFormat/>
    <w:pPr>
      <w:spacing w:before="100" w:beforeAutospacing="1" w:after="100" w:afterAutospacing="1"/>
    </w:pPr>
    <w:rPr>
      <w:sz w:val="24"/>
      <w:szCs w:val="24"/>
      <w:lang w:eastAsia="hr-HR"/>
    </w:rPr>
  </w:style>
  <w:style w:type="character" w:styleId="Naglaeno">
    <w:name w:val="Strong"/>
    <w:basedOn w:val="Zadanifontodlomka"/>
    <w:uiPriority w:val="22"/>
    <w:qFormat/>
    <w:rPr>
      <w:rFonts w:cs="Times New Roman"/>
      <w:b/>
    </w:rPr>
  </w:style>
  <w:style w:type="character" w:styleId="Istaknuto">
    <w:name w:val="Emphasis"/>
    <w:basedOn w:val="Zadanifontodlomka"/>
    <w:uiPriority w:val="20"/>
    <w:qFormat/>
    <w:rPr>
      <w:rFonts w:cs="Times New Roman"/>
      <w:i/>
    </w:rPr>
  </w:style>
  <w:style w:type="table" w:styleId="Popisnatablica3">
    <w:name w:val="Table List 3"/>
    <w:basedOn w:val="Obinatablica"/>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Reetkatablice10">
    <w:name w:val="Table Grid 1"/>
    <w:basedOn w:val="Obinatablica"/>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DefaultParagraphFont1">
    <w:name w:val="Default Paragraph Font1"/>
  </w:style>
  <w:style w:type="paragraph" w:customStyle="1" w:styleId="Bezproreda1">
    <w:name w:val="Bez proreda1"/>
    <w:uiPriority w:val="1"/>
    <w:qFormat/>
    <w:pPr>
      <w:jc w:val="both"/>
    </w:pPr>
    <w:rPr>
      <w:rFonts w:ascii="Calibri" w:hAnsi="Calibri"/>
      <w:lang w:eastAsia="en-US"/>
    </w:rPr>
  </w:style>
  <w:style w:type="table" w:customStyle="1" w:styleId="Svijetlatablicareetke1-isticanje21">
    <w:name w:val="Svijetla tablica rešetke 1 - isticanje 2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styleId="Jednostavnatablica2">
    <w:name w:val="Table Simple 2"/>
    <w:basedOn w:val="Obinatablica"/>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Style12pt">
    <w:name w:val="Style 12 pt"/>
    <w:rPr>
      <w:sz w:val="24"/>
      <w:vertAlign w:val="baseline"/>
    </w:rPr>
  </w:style>
  <w:style w:type="table" w:styleId="Srednjipopis2-Isticanje1">
    <w:name w:val="Medium List 2 Accent 1"/>
    <w:basedOn w:val="Obinatablica"/>
    <w:uiPriority w:val="66"/>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Bezproreda">
    <w:name w:val="No Spacing"/>
    <w:link w:val="BezproredaChar"/>
    <w:uiPriority w:val="1"/>
    <w:qFormat/>
    <w:pPr>
      <w:jc w:val="both"/>
    </w:pPr>
    <w:rPr>
      <w:rFonts w:ascii="Calibri" w:hAnsi="Calibri"/>
      <w:lang w:eastAsia="en-US"/>
    </w:rPr>
  </w:style>
  <w:style w:type="paragraph" w:customStyle="1" w:styleId="xl133">
    <w:name w:val="xl133"/>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34">
    <w:name w:val="xl134"/>
    <w:basedOn w:val="Normal"/>
    <w:pPr>
      <w:pBdr>
        <w:left w:val="single" w:sz="8" w:space="0" w:color="auto"/>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35">
    <w:name w:val="xl135"/>
    <w:basedOn w:val="Normal"/>
    <w:pPr>
      <w:pBdr>
        <w:top w:val="single" w:sz="8" w:space="0" w:color="auto"/>
        <w:left w:val="single" w:sz="8" w:space="0" w:color="auto"/>
        <w:right w:val="single" w:sz="8" w:space="0" w:color="auto"/>
      </w:pBdr>
      <w:spacing w:before="100" w:beforeAutospacing="1" w:after="100" w:afterAutospacing="1"/>
      <w:jc w:val="both"/>
      <w:textAlignment w:val="center"/>
    </w:pPr>
    <w:rPr>
      <w:rFonts w:ascii="Arial Narrow" w:hAnsi="Arial Narrow"/>
      <w:sz w:val="16"/>
      <w:szCs w:val="16"/>
      <w:lang w:eastAsia="hr-HR"/>
    </w:rPr>
  </w:style>
  <w:style w:type="paragraph" w:customStyle="1" w:styleId="xl136">
    <w:name w:val="xl136"/>
    <w:basedOn w:val="Normal"/>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Narrow" w:hAnsi="Arial Narrow"/>
      <w:sz w:val="16"/>
      <w:szCs w:val="16"/>
      <w:lang w:eastAsia="hr-HR"/>
    </w:rPr>
  </w:style>
  <w:style w:type="paragraph" w:customStyle="1" w:styleId="xl137">
    <w:name w:val="xl137"/>
    <w:basedOn w:val="Normal"/>
    <w:pPr>
      <w:pBdr>
        <w:left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38">
    <w:name w:val="xl138"/>
    <w:basedOn w:val="Normal"/>
    <w:pPr>
      <w:pBdr>
        <w:top w:val="single" w:sz="8" w:space="0" w:color="auto"/>
        <w:left w:val="single" w:sz="8" w:space="0" w:color="auto"/>
        <w:right w:val="single" w:sz="8" w:space="0" w:color="auto"/>
      </w:pBdr>
      <w:shd w:val="clear" w:color="000000" w:fill="FFF2CC"/>
      <w:spacing w:before="100" w:beforeAutospacing="1" w:after="100" w:afterAutospacing="1"/>
      <w:jc w:val="center"/>
      <w:textAlignment w:val="center"/>
    </w:pPr>
    <w:rPr>
      <w:rFonts w:ascii="Arial Narrow" w:hAnsi="Arial Narrow"/>
      <w:sz w:val="16"/>
      <w:szCs w:val="16"/>
      <w:lang w:eastAsia="hr-HR"/>
    </w:rPr>
  </w:style>
  <w:style w:type="paragraph" w:customStyle="1" w:styleId="xl139">
    <w:name w:val="xl139"/>
    <w:basedOn w:val="Normal"/>
    <w:pPr>
      <w:pBdr>
        <w:left w:val="single" w:sz="8" w:space="0" w:color="auto"/>
        <w:bottom w:val="single" w:sz="8" w:space="0" w:color="auto"/>
        <w:right w:val="single" w:sz="8" w:space="0" w:color="auto"/>
      </w:pBdr>
      <w:shd w:val="clear" w:color="000000" w:fill="FFF2CC"/>
      <w:spacing w:before="100" w:beforeAutospacing="1" w:after="100" w:afterAutospacing="1"/>
      <w:jc w:val="center"/>
      <w:textAlignment w:val="center"/>
    </w:pPr>
    <w:rPr>
      <w:rFonts w:ascii="Arial Narrow" w:hAnsi="Arial Narrow"/>
      <w:sz w:val="16"/>
      <w:szCs w:val="16"/>
      <w:lang w:eastAsia="hr-HR"/>
    </w:rPr>
  </w:style>
  <w:style w:type="paragraph" w:customStyle="1" w:styleId="xl140">
    <w:name w:val="xl140"/>
    <w:basedOn w:val="Normal"/>
    <w:pPr>
      <w:pBdr>
        <w:left w:val="single" w:sz="8" w:space="0" w:color="auto"/>
        <w:right w:val="single" w:sz="8" w:space="0" w:color="auto"/>
      </w:pBdr>
      <w:shd w:val="clear" w:color="000000" w:fill="FFF2CC"/>
      <w:spacing w:before="100" w:beforeAutospacing="1" w:after="100" w:afterAutospacing="1"/>
      <w:jc w:val="center"/>
      <w:textAlignment w:val="center"/>
    </w:pPr>
    <w:rPr>
      <w:rFonts w:ascii="Arial Narrow" w:hAnsi="Arial Narrow"/>
      <w:sz w:val="16"/>
      <w:szCs w:val="16"/>
      <w:lang w:eastAsia="hr-HR"/>
    </w:rPr>
  </w:style>
  <w:style w:type="paragraph" w:customStyle="1" w:styleId="xl141">
    <w:name w:val="xl141"/>
    <w:basedOn w:val="Normal"/>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42">
    <w:name w:val="xl142"/>
    <w:basedOn w:val="Normal"/>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43">
    <w:name w:val="xl143"/>
    <w:basedOn w:val="Normal"/>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44">
    <w:name w:val="xl144"/>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45">
    <w:name w:val="xl145"/>
    <w:basedOn w:val="Normal"/>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color w:val="FF0000"/>
      <w:sz w:val="16"/>
      <w:szCs w:val="16"/>
      <w:lang w:eastAsia="hr-HR"/>
    </w:rPr>
  </w:style>
  <w:style w:type="paragraph" w:customStyle="1" w:styleId="xl146">
    <w:name w:val="xl146"/>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color w:val="FF0000"/>
      <w:sz w:val="16"/>
      <w:szCs w:val="16"/>
      <w:lang w:eastAsia="hr-HR"/>
    </w:rPr>
  </w:style>
  <w:style w:type="paragraph" w:customStyle="1" w:styleId="xl147">
    <w:name w:val="xl147"/>
    <w:basedOn w:val="Normal"/>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color w:val="FF0000"/>
      <w:sz w:val="16"/>
      <w:szCs w:val="16"/>
      <w:lang w:eastAsia="hr-HR"/>
    </w:rPr>
  </w:style>
  <w:style w:type="paragraph" w:customStyle="1" w:styleId="xl148">
    <w:name w:val="xl148"/>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color w:val="FF0000"/>
      <w:sz w:val="16"/>
      <w:szCs w:val="16"/>
      <w:lang w:eastAsia="hr-HR"/>
    </w:rPr>
  </w:style>
  <w:style w:type="paragraph" w:customStyle="1" w:styleId="xl149">
    <w:name w:val="xl149"/>
    <w:basedOn w:val="Normal"/>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top"/>
    </w:pPr>
    <w:rPr>
      <w:rFonts w:ascii="Arial Narrow" w:hAnsi="Arial Narrow"/>
      <w:sz w:val="16"/>
      <w:szCs w:val="16"/>
      <w:lang w:eastAsia="hr-HR"/>
    </w:rPr>
  </w:style>
  <w:style w:type="paragraph" w:customStyle="1" w:styleId="xl150">
    <w:name w:val="xl150"/>
    <w:basedOn w:val="Normal"/>
    <w:pPr>
      <w:pBdr>
        <w:left w:val="single" w:sz="8" w:space="0" w:color="auto"/>
        <w:right w:val="single" w:sz="8" w:space="0" w:color="auto"/>
      </w:pBdr>
      <w:shd w:val="clear" w:color="000000" w:fill="FFFFFF"/>
      <w:spacing w:before="100" w:beforeAutospacing="1" w:after="100" w:afterAutospacing="1"/>
      <w:jc w:val="right"/>
      <w:textAlignment w:val="top"/>
    </w:pPr>
    <w:rPr>
      <w:rFonts w:ascii="Arial Narrow" w:hAnsi="Arial Narrow"/>
      <w:sz w:val="16"/>
      <w:szCs w:val="16"/>
      <w:lang w:eastAsia="hr-HR"/>
    </w:rPr>
  </w:style>
  <w:style w:type="paragraph" w:customStyle="1" w:styleId="xl151">
    <w:name w:val="xl151"/>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rFonts w:ascii="Arial Narrow" w:hAnsi="Arial Narrow"/>
      <w:sz w:val="16"/>
      <w:szCs w:val="16"/>
      <w:lang w:eastAsia="hr-HR"/>
    </w:rPr>
  </w:style>
  <w:style w:type="paragraph" w:customStyle="1" w:styleId="xl152">
    <w:name w:val="xl152"/>
    <w:basedOn w:val="Normal"/>
    <w:pPr>
      <w:pBdr>
        <w:top w:val="single" w:sz="8" w:space="0" w:color="auto"/>
        <w:left w:val="single" w:sz="8" w:space="0" w:color="auto"/>
        <w:right w:val="single" w:sz="8" w:space="0" w:color="auto"/>
      </w:pBdr>
      <w:shd w:val="clear" w:color="000000" w:fill="FFE599"/>
      <w:spacing w:before="100" w:beforeAutospacing="1" w:after="100" w:afterAutospacing="1"/>
      <w:jc w:val="center"/>
      <w:textAlignment w:val="center"/>
    </w:pPr>
    <w:rPr>
      <w:rFonts w:ascii="Arial Narrow" w:hAnsi="Arial Narrow"/>
      <w:sz w:val="16"/>
      <w:szCs w:val="16"/>
      <w:lang w:eastAsia="hr-HR"/>
    </w:rPr>
  </w:style>
  <w:style w:type="paragraph" w:customStyle="1" w:styleId="xl153">
    <w:name w:val="xl153"/>
    <w:basedOn w:val="Normal"/>
    <w:pPr>
      <w:pBdr>
        <w:left w:val="single" w:sz="8" w:space="0" w:color="auto"/>
        <w:right w:val="single" w:sz="8" w:space="0" w:color="auto"/>
      </w:pBdr>
      <w:shd w:val="clear" w:color="000000" w:fill="FFE599"/>
      <w:spacing w:before="100" w:beforeAutospacing="1" w:after="100" w:afterAutospacing="1"/>
      <w:jc w:val="center"/>
      <w:textAlignment w:val="center"/>
    </w:pPr>
    <w:rPr>
      <w:rFonts w:ascii="Arial Narrow" w:hAnsi="Arial Narrow"/>
      <w:sz w:val="16"/>
      <w:szCs w:val="16"/>
      <w:lang w:eastAsia="hr-HR"/>
    </w:rPr>
  </w:style>
  <w:style w:type="paragraph" w:customStyle="1" w:styleId="xl154">
    <w:name w:val="xl154"/>
    <w:basedOn w:val="Normal"/>
    <w:pPr>
      <w:pBdr>
        <w:left w:val="single" w:sz="8" w:space="0" w:color="auto"/>
        <w:bottom w:val="single" w:sz="8" w:space="0" w:color="auto"/>
        <w:right w:val="single" w:sz="8" w:space="0" w:color="auto"/>
      </w:pBdr>
      <w:shd w:val="clear" w:color="000000" w:fill="FFE599"/>
      <w:spacing w:before="100" w:beforeAutospacing="1" w:after="100" w:afterAutospacing="1"/>
      <w:jc w:val="center"/>
      <w:textAlignment w:val="center"/>
    </w:pPr>
    <w:rPr>
      <w:rFonts w:ascii="Arial Narrow" w:hAnsi="Arial Narrow"/>
      <w:sz w:val="16"/>
      <w:szCs w:val="16"/>
      <w:lang w:eastAsia="hr-HR"/>
    </w:rPr>
  </w:style>
  <w:style w:type="paragraph" w:customStyle="1" w:styleId="xl155">
    <w:name w:val="xl155"/>
    <w:basedOn w:val="Normal"/>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56">
    <w:name w:val="xl156"/>
    <w:basedOn w:val="Normal"/>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57">
    <w:name w:val="xl157"/>
    <w:basedOn w:val="Normal"/>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58">
    <w:name w:val="xl158"/>
    <w:basedOn w:val="Normal"/>
    <w:pPr>
      <w:pBdr>
        <w:top w:val="single" w:sz="8" w:space="0" w:color="auto"/>
        <w:left w:val="single" w:sz="8" w:space="0" w:color="auto"/>
        <w:right w:val="single" w:sz="8" w:space="0" w:color="auto"/>
      </w:pBdr>
      <w:spacing w:before="100" w:beforeAutospacing="1" w:after="100" w:afterAutospacing="1"/>
      <w:textAlignment w:val="center"/>
    </w:pPr>
    <w:rPr>
      <w:rFonts w:ascii="Arial Narrow" w:hAnsi="Arial Narrow"/>
      <w:b/>
      <w:bCs/>
      <w:sz w:val="16"/>
      <w:szCs w:val="16"/>
      <w:lang w:eastAsia="hr-HR"/>
    </w:rPr>
  </w:style>
  <w:style w:type="paragraph" w:customStyle="1" w:styleId="xl159">
    <w:name w:val="xl159"/>
    <w:basedOn w:val="Normal"/>
    <w:pPr>
      <w:pBdr>
        <w:left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sz w:val="16"/>
      <w:szCs w:val="16"/>
      <w:lang w:eastAsia="hr-HR"/>
    </w:rPr>
  </w:style>
  <w:style w:type="paragraph" w:customStyle="1" w:styleId="xl160">
    <w:name w:val="xl160"/>
    <w:basedOn w:val="Normal"/>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6"/>
      <w:szCs w:val="16"/>
      <w:lang w:eastAsia="hr-HR"/>
    </w:rPr>
  </w:style>
  <w:style w:type="paragraph" w:customStyle="1" w:styleId="xl161">
    <w:name w:val="xl161"/>
    <w:basedOn w:val="Normal"/>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Narrow" w:hAnsi="Arial Narrow"/>
      <w:sz w:val="16"/>
      <w:szCs w:val="16"/>
      <w:lang w:eastAsia="hr-HR"/>
    </w:rPr>
  </w:style>
  <w:style w:type="paragraph" w:customStyle="1" w:styleId="xl162">
    <w:name w:val="xl162"/>
    <w:basedOn w:val="Normal"/>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6"/>
      <w:szCs w:val="16"/>
      <w:lang w:eastAsia="hr-HR"/>
    </w:rPr>
  </w:style>
  <w:style w:type="paragraph" w:customStyle="1" w:styleId="xl163">
    <w:name w:val="xl163"/>
    <w:basedOn w:val="Normal"/>
    <w:pPr>
      <w:pBdr>
        <w:right w:val="single" w:sz="8" w:space="0" w:color="auto"/>
      </w:pBdr>
      <w:shd w:val="clear" w:color="000000" w:fill="FFFFFF"/>
      <w:spacing w:before="100" w:beforeAutospacing="1" w:after="100" w:afterAutospacing="1"/>
      <w:jc w:val="center"/>
      <w:textAlignment w:val="center"/>
    </w:pPr>
    <w:rPr>
      <w:rFonts w:ascii="Arial Narrow" w:hAnsi="Arial Narrow"/>
      <w:sz w:val="16"/>
      <w:szCs w:val="16"/>
      <w:lang w:eastAsia="hr-HR"/>
    </w:rPr>
  </w:style>
  <w:style w:type="paragraph" w:customStyle="1" w:styleId="xl164">
    <w:name w:val="xl164"/>
    <w:basedOn w:val="Normal"/>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6"/>
      <w:szCs w:val="16"/>
      <w:lang w:eastAsia="hr-HR"/>
    </w:rPr>
  </w:style>
  <w:style w:type="paragraph" w:customStyle="1" w:styleId="xl165">
    <w:name w:val="xl165"/>
    <w:basedOn w:val="Normal"/>
    <w:pPr>
      <w:pBdr>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lang w:eastAsia="hr-HR"/>
    </w:rPr>
  </w:style>
  <w:style w:type="paragraph" w:customStyle="1" w:styleId="xl166">
    <w:name w:val="xl166"/>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lang w:eastAsia="hr-HR"/>
    </w:rPr>
  </w:style>
  <w:style w:type="paragraph" w:customStyle="1" w:styleId="xl167">
    <w:name w:val="xl167"/>
    <w:basedOn w:val="Normal"/>
    <w:pPr>
      <w:pBdr>
        <w:top w:val="single" w:sz="8" w:space="0" w:color="auto"/>
        <w:left w:val="single" w:sz="8" w:space="0" w:color="auto"/>
        <w:right w:val="single" w:sz="8" w:space="0" w:color="auto"/>
      </w:pBdr>
      <w:shd w:val="clear" w:color="000000" w:fill="C5E0B3"/>
      <w:spacing w:before="100" w:beforeAutospacing="1" w:after="100" w:afterAutospacing="1"/>
      <w:jc w:val="center"/>
      <w:textAlignment w:val="center"/>
    </w:pPr>
    <w:rPr>
      <w:rFonts w:ascii="Arial Narrow" w:hAnsi="Arial Narrow"/>
      <w:sz w:val="16"/>
      <w:szCs w:val="16"/>
      <w:lang w:eastAsia="hr-HR"/>
    </w:rPr>
  </w:style>
  <w:style w:type="paragraph" w:customStyle="1" w:styleId="xl168">
    <w:name w:val="xl168"/>
    <w:basedOn w:val="Normal"/>
    <w:pPr>
      <w:pBdr>
        <w:left w:val="single" w:sz="8" w:space="0" w:color="auto"/>
        <w:bottom w:val="single" w:sz="8" w:space="0" w:color="auto"/>
        <w:right w:val="single" w:sz="8" w:space="0" w:color="auto"/>
      </w:pBdr>
      <w:shd w:val="clear" w:color="000000" w:fill="C5E0B3"/>
      <w:spacing w:before="100" w:beforeAutospacing="1" w:after="100" w:afterAutospacing="1"/>
      <w:jc w:val="center"/>
      <w:textAlignment w:val="center"/>
    </w:pPr>
    <w:rPr>
      <w:rFonts w:ascii="Arial Narrow" w:hAnsi="Arial Narrow"/>
      <w:sz w:val="16"/>
      <w:szCs w:val="16"/>
      <w:lang w:eastAsia="hr-HR"/>
    </w:rPr>
  </w:style>
  <w:style w:type="paragraph" w:customStyle="1" w:styleId="xl169">
    <w:name w:val="xl169"/>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eastAsia="hr-HR"/>
    </w:rPr>
  </w:style>
  <w:style w:type="paragraph" w:customStyle="1" w:styleId="xl170">
    <w:name w:val="xl170"/>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eastAsia="hr-HR"/>
    </w:rPr>
  </w:style>
  <w:style w:type="paragraph" w:customStyle="1" w:styleId="xl171">
    <w:name w:val="xl171"/>
    <w:basedOn w:val="Normal"/>
    <w:pPr>
      <w:pBdr>
        <w:right w:val="single" w:sz="8" w:space="0" w:color="auto"/>
      </w:pBdr>
      <w:spacing w:before="100" w:beforeAutospacing="1" w:after="100" w:afterAutospacing="1"/>
      <w:textAlignment w:val="center"/>
    </w:pPr>
    <w:rPr>
      <w:rFonts w:ascii="Arial Narrow" w:hAnsi="Arial Narrow"/>
      <w:sz w:val="16"/>
      <w:szCs w:val="16"/>
      <w:lang w:eastAsia="hr-HR"/>
    </w:rPr>
  </w:style>
  <w:style w:type="paragraph" w:customStyle="1" w:styleId="xl172">
    <w:name w:val="xl172"/>
    <w:basedOn w:val="Normal"/>
    <w:pPr>
      <w:pBdr>
        <w:right w:val="single" w:sz="8" w:space="0" w:color="auto"/>
      </w:pBdr>
      <w:shd w:val="clear" w:color="000000" w:fill="FFF2CC"/>
      <w:spacing w:before="100" w:beforeAutospacing="1" w:after="100" w:afterAutospacing="1"/>
      <w:jc w:val="center"/>
      <w:textAlignment w:val="center"/>
    </w:pPr>
    <w:rPr>
      <w:rFonts w:ascii="Arial Narrow" w:hAnsi="Arial Narrow"/>
      <w:sz w:val="16"/>
      <w:szCs w:val="16"/>
      <w:lang w:eastAsia="hr-HR"/>
    </w:rPr>
  </w:style>
  <w:style w:type="paragraph" w:customStyle="1" w:styleId="xl173">
    <w:name w:val="xl173"/>
    <w:basedOn w:val="Normal"/>
    <w:pPr>
      <w:pBdr>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74">
    <w:name w:val="xl174"/>
    <w:basedOn w:val="Normal"/>
    <w:pPr>
      <w:pBdr>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paragraph" w:customStyle="1" w:styleId="xl175">
    <w:name w:val="xl175"/>
    <w:basedOn w:val="Normal"/>
    <w:pPr>
      <w:pBdr>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76">
    <w:name w:val="xl176"/>
    <w:basedOn w:val="Normal"/>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eastAsia="hr-HR"/>
    </w:rPr>
  </w:style>
  <w:style w:type="paragraph" w:customStyle="1" w:styleId="xl177">
    <w:name w:val="xl177"/>
    <w:basedOn w:val="Normal"/>
    <w:pPr>
      <w:pBdr>
        <w:left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eastAsia="hr-HR"/>
    </w:rPr>
  </w:style>
  <w:style w:type="paragraph" w:customStyle="1" w:styleId="xl178">
    <w:name w:val="xl178"/>
    <w:basedOn w:val="Normal"/>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6"/>
      <w:szCs w:val="16"/>
      <w:lang w:eastAsia="hr-HR"/>
    </w:rPr>
  </w:style>
  <w:style w:type="paragraph" w:customStyle="1" w:styleId="xl179">
    <w:name w:val="xl179"/>
    <w:basedOn w:val="Normal"/>
    <w:pPr>
      <w:pBdr>
        <w:left w:val="single" w:sz="8" w:space="0" w:color="auto"/>
        <w:bottom w:val="single" w:sz="4" w:space="0" w:color="auto"/>
        <w:right w:val="single" w:sz="8" w:space="0" w:color="auto"/>
      </w:pBdr>
      <w:spacing w:before="100" w:beforeAutospacing="1" w:after="100" w:afterAutospacing="1"/>
    </w:pPr>
    <w:rPr>
      <w:sz w:val="24"/>
      <w:szCs w:val="24"/>
      <w:lang w:eastAsia="hr-HR"/>
    </w:rPr>
  </w:style>
  <w:style w:type="paragraph" w:customStyle="1" w:styleId="xl180">
    <w:name w:val="xl180"/>
    <w:basedOn w:val="Normal"/>
    <w:pPr>
      <w:pBdr>
        <w:bottom w:val="single" w:sz="8" w:space="0" w:color="auto"/>
        <w:right w:val="single" w:sz="8" w:space="0" w:color="auto"/>
      </w:pBdr>
      <w:spacing w:before="100" w:beforeAutospacing="1" w:after="100" w:afterAutospacing="1"/>
      <w:jc w:val="right"/>
      <w:textAlignment w:val="center"/>
    </w:pPr>
    <w:rPr>
      <w:rFonts w:ascii="Arial Narrow" w:hAnsi="Arial Narrow"/>
      <w:sz w:val="16"/>
      <w:szCs w:val="16"/>
      <w:lang w:eastAsia="hr-HR"/>
    </w:rPr>
  </w:style>
  <w:style w:type="paragraph" w:customStyle="1" w:styleId="xl181">
    <w:name w:val="xl181"/>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hr-HR"/>
    </w:rPr>
  </w:style>
  <w:style w:type="paragraph" w:customStyle="1" w:styleId="xl182">
    <w:name w:val="xl182"/>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hr-HR"/>
    </w:rPr>
  </w:style>
  <w:style w:type="paragraph" w:customStyle="1" w:styleId="xl183">
    <w:name w:val="xl183"/>
    <w:basedOn w:val="Normal"/>
    <w:pPr>
      <w:pBdr>
        <w:top w:val="single" w:sz="12" w:space="0" w:color="C9C9C9"/>
        <w:left w:val="single" w:sz="8" w:space="0" w:color="auto"/>
        <w:right w:val="single" w:sz="8" w:space="0" w:color="auto"/>
      </w:pBdr>
      <w:spacing w:before="100" w:beforeAutospacing="1" w:after="100" w:afterAutospacing="1"/>
      <w:jc w:val="center"/>
      <w:textAlignment w:val="center"/>
    </w:pPr>
    <w:rPr>
      <w:rFonts w:ascii="Arial Narrow" w:hAnsi="Arial Narrow"/>
      <w:b/>
      <w:bCs/>
      <w:sz w:val="16"/>
      <w:szCs w:val="16"/>
      <w:lang w:eastAsia="hr-HR"/>
    </w:rPr>
  </w:style>
  <w:style w:type="paragraph" w:customStyle="1" w:styleId="xl184">
    <w:name w:val="xl184"/>
    <w:basedOn w:val="Normal"/>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hAnsi="Arial Narrow"/>
      <w:sz w:val="16"/>
      <w:szCs w:val="16"/>
      <w:lang w:eastAsia="hr-HR"/>
    </w:rPr>
  </w:style>
  <w:style w:type="paragraph" w:customStyle="1" w:styleId="xl185">
    <w:name w:val="xl185"/>
    <w:basedOn w:val="Normal"/>
    <w:pPr>
      <w:pBdr>
        <w:bottom w:val="single" w:sz="8" w:space="0" w:color="auto"/>
        <w:right w:val="single" w:sz="8" w:space="0" w:color="auto"/>
      </w:pBdr>
      <w:shd w:val="clear" w:color="000000" w:fill="E7E6E6"/>
      <w:spacing w:before="100" w:beforeAutospacing="1" w:after="100" w:afterAutospacing="1"/>
      <w:jc w:val="center"/>
      <w:textAlignment w:val="center"/>
    </w:pPr>
    <w:rPr>
      <w:rFonts w:ascii="Arial Narrow" w:hAnsi="Arial Narrow"/>
      <w:sz w:val="16"/>
      <w:szCs w:val="16"/>
      <w:lang w:eastAsia="hr-HR"/>
    </w:rPr>
  </w:style>
  <w:style w:type="paragraph" w:customStyle="1" w:styleId="xl186">
    <w:name w:val="xl186"/>
    <w:basedOn w:val="Normal"/>
    <w:pPr>
      <w:pBdr>
        <w:bottom w:val="single" w:sz="8" w:space="0" w:color="auto"/>
        <w:right w:val="single" w:sz="8" w:space="0" w:color="auto"/>
      </w:pBdr>
      <w:shd w:val="clear" w:color="000000" w:fill="FF0000"/>
      <w:spacing w:before="100" w:beforeAutospacing="1" w:after="100" w:afterAutospacing="1"/>
      <w:jc w:val="right"/>
      <w:textAlignment w:val="center"/>
    </w:pPr>
    <w:rPr>
      <w:rFonts w:ascii="Arial Narrow" w:hAnsi="Arial Narrow"/>
      <w:sz w:val="16"/>
      <w:szCs w:val="16"/>
      <w:lang w:eastAsia="hr-HR"/>
    </w:rPr>
  </w:style>
  <w:style w:type="paragraph" w:customStyle="1" w:styleId="xl187">
    <w:name w:val="xl187"/>
    <w:basedOn w:val="Normal"/>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sz w:val="16"/>
      <w:szCs w:val="16"/>
      <w:lang w:eastAsia="hr-HR"/>
    </w:rPr>
  </w:style>
  <w:style w:type="table" w:customStyle="1" w:styleId="Svijetlatablicareetke11">
    <w:name w:val="Svijetla tablica rešetke 1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Tekstfusnote">
    <w:name w:val="footnote text"/>
    <w:basedOn w:val="Normal"/>
    <w:link w:val="TekstfusnoteChar"/>
    <w:uiPriority w:val="99"/>
    <w:semiHidden/>
  </w:style>
  <w:style w:type="character" w:customStyle="1" w:styleId="TekstfusnoteChar">
    <w:name w:val="Tekst fusnote Char"/>
    <w:basedOn w:val="Zadanifontodlomka"/>
    <w:link w:val="Tekstfusnote"/>
    <w:uiPriority w:val="99"/>
    <w:semiHidden/>
    <w:locked/>
    <w:rPr>
      <w:rFonts w:ascii="Times New Roman" w:hAnsi="Times New Roman" w:cs="Times New Roman"/>
      <w:sz w:val="20"/>
      <w:szCs w:val="20"/>
    </w:rPr>
  </w:style>
  <w:style w:type="character" w:styleId="Referencafusnote">
    <w:name w:val="footnote reference"/>
    <w:basedOn w:val="Zadanifontodlomka"/>
    <w:uiPriority w:val="99"/>
    <w:semiHidden/>
    <w:rPr>
      <w:rFonts w:cs="Times New Roman"/>
      <w:vertAlign w:val="superscript"/>
    </w:rPr>
  </w:style>
  <w:style w:type="character" w:customStyle="1" w:styleId="apple-converted-space">
    <w:name w:val="apple-converted-space"/>
    <w:basedOn w:val="Zadanifontodlomka"/>
    <w:rPr>
      <w:rFonts w:cs="Times New Roman"/>
    </w:rPr>
  </w:style>
  <w:style w:type="paragraph" w:customStyle="1" w:styleId="Style16">
    <w:name w:val="Style16"/>
    <w:basedOn w:val="Normal"/>
    <w:uiPriority w:val="99"/>
    <w:pPr>
      <w:widowControl w:val="0"/>
      <w:autoSpaceDE w:val="0"/>
      <w:autoSpaceDN w:val="0"/>
      <w:adjustRightInd w:val="0"/>
      <w:spacing w:line="295" w:lineRule="exact"/>
      <w:jc w:val="both"/>
    </w:pPr>
    <w:rPr>
      <w:rFonts w:ascii="Cambria" w:eastAsia="Calibri" w:hAnsi="Cambria"/>
      <w:sz w:val="24"/>
      <w:szCs w:val="24"/>
      <w:lang w:eastAsia="hr-HR"/>
    </w:rPr>
  </w:style>
  <w:style w:type="character" w:customStyle="1" w:styleId="Internetskapoveznica">
    <w:name w:val="Internetska poveznica"/>
    <w:uiPriority w:val="99"/>
    <w:rPr>
      <w:rFonts w:ascii="Times New Roman" w:hAnsi="Times New Roman"/>
      <w:color w:val="0000FF"/>
      <w:u w:val="single"/>
    </w:rPr>
  </w:style>
  <w:style w:type="paragraph" w:styleId="Opisslike">
    <w:name w:val="caption"/>
    <w:basedOn w:val="Normal"/>
    <w:next w:val="Normal"/>
    <w:uiPriority w:val="35"/>
    <w:qFormat/>
    <w:pPr>
      <w:spacing w:after="200"/>
    </w:pPr>
    <w:rPr>
      <w:b/>
      <w:bCs/>
      <w:color w:val="4F81BD"/>
      <w:sz w:val="18"/>
      <w:szCs w:val="18"/>
    </w:rPr>
  </w:style>
  <w:style w:type="table" w:customStyle="1" w:styleId="Reetkatablice2">
    <w:name w:val="Rešetka tablice2"/>
    <w:uiPriority w:val="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1">
    <w:name w:val="Rešetka tablice1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1">
    <w:name w:val="Srednji popis 2 - Isticanje 11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1">
    <w:name w:val="Popisna tablica 31"/>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10">
    <w:name w:val="Rešetka tablice 1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1">
    <w:name w:val="Svijetla tablica rešetke 1 - isticanje 21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1">
    <w:name w:val="Jednostavna tablica 21"/>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2">
    <w:name w:val="Srednji popis 2 - Isticanje 12"/>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1">
    <w:name w:val="Svijetla tablica rešetke 11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3">
    <w:name w:val="Rešetka tablice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pPr>
      <w:ind w:left="720"/>
    </w:pPr>
    <w:rPr>
      <w:rFonts w:ascii="Calibri" w:hAnsi="Calibri"/>
      <w:sz w:val="22"/>
      <w:szCs w:val="22"/>
    </w:rPr>
  </w:style>
  <w:style w:type="table" w:customStyle="1" w:styleId="Srednjipopis2-Isticanje112">
    <w:name w:val="Srednji popis 2 - Isticanje 112"/>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2">
    <w:name w:val="Popisna tablica 32"/>
    <w:locke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2">
    <w:name w:val="Rešetka tablice 12"/>
    <w:locked/>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2">
    <w:name w:val="Svijetla tablica rešetke 1 - isticanje 212"/>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2">
    <w:name w:val="Jednostavna tablica 22"/>
    <w:locke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3">
    <w:name w:val="Srednji popis 2 - Isticanje 13"/>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2">
    <w:name w:val="Svijetla tablica rešetke 112"/>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20">
    <w:name w:val="Rešetka tablice12"/>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5870">
    <w:name w:val="box_455870"/>
    <w:basedOn w:val="Normal"/>
    <w:pPr>
      <w:spacing w:before="100" w:beforeAutospacing="1" w:after="100" w:afterAutospacing="1"/>
    </w:pPr>
    <w:rPr>
      <w:rFonts w:eastAsia="Calibri"/>
      <w:sz w:val="24"/>
      <w:szCs w:val="24"/>
      <w:lang w:eastAsia="hr-HR"/>
    </w:rPr>
  </w:style>
  <w:style w:type="numbering" w:customStyle="1" w:styleId="Bezpopisa1">
    <w:name w:val="Bez popisa1"/>
    <w:next w:val="Bezpopisa"/>
    <w:uiPriority w:val="99"/>
    <w:semiHidden/>
    <w:unhideWhenUsed/>
  </w:style>
  <w:style w:type="numbering" w:customStyle="1" w:styleId="Bezpopisa11">
    <w:name w:val="Bez popisa11"/>
    <w:next w:val="Bezpopisa"/>
    <w:uiPriority w:val="99"/>
    <w:semiHidden/>
    <w:unhideWhenUsed/>
  </w:style>
  <w:style w:type="numbering" w:customStyle="1" w:styleId="Bezpopisa2">
    <w:name w:val="Bez popisa2"/>
    <w:next w:val="Bezpopisa"/>
    <w:uiPriority w:val="99"/>
    <w:semiHidden/>
    <w:unhideWhenUsed/>
  </w:style>
  <w:style w:type="numbering" w:customStyle="1" w:styleId="Bezpopisa3">
    <w:name w:val="Bez popisa3"/>
    <w:next w:val="Bezpopisa"/>
    <w:uiPriority w:val="99"/>
    <w:semiHidden/>
    <w:unhideWhenUsed/>
  </w:style>
  <w:style w:type="numbering" w:customStyle="1" w:styleId="Bezpopisa111">
    <w:name w:val="Bez popisa111"/>
    <w:next w:val="Bezpopisa"/>
    <w:uiPriority w:val="99"/>
    <w:semiHidden/>
    <w:unhideWhenUsed/>
  </w:style>
  <w:style w:type="numbering" w:customStyle="1" w:styleId="Bezpopisa1111">
    <w:name w:val="Bez popisa1111"/>
    <w:next w:val="Bezpopisa"/>
    <w:uiPriority w:val="99"/>
    <w:semiHidden/>
    <w:unhideWhenUsed/>
  </w:style>
  <w:style w:type="numbering" w:customStyle="1" w:styleId="Bezpopisa21">
    <w:name w:val="Bez popisa21"/>
    <w:next w:val="Bezpopisa"/>
    <w:uiPriority w:val="99"/>
    <w:semiHidden/>
    <w:unhideWhenUsed/>
  </w:style>
  <w:style w:type="numbering" w:customStyle="1" w:styleId="Bezpopisa4">
    <w:name w:val="Bez popisa4"/>
    <w:next w:val="Bezpopisa"/>
    <w:uiPriority w:val="99"/>
    <w:semiHidden/>
    <w:unhideWhenUsed/>
  </w:style>
  <w:style w:type="numbering" w:customStyle="1" w:styleId="Bezpopisa12">
    <w:name w:val="Bez popisa12"/>
    <w:next w:val="Bezpopisa"/>
    <w:uiPriority w:val="99"/>
    <w:semiHidden/>
    <w:unhideWhenUsed/>
  </w:style>
  <w:style w:type="numbering" w:customStyle="1" w:styleId="Bezpopisa112">
    <w:name w:val="Bez popisa112"/>
    <w:next w:val="Bezpopisa"/>
    <w:uiPriority w:val="99"/>
    <w:semiHidden/>
    <w:unhideWhenUsed/>
  </w:style>
  <w:style w:type="numbering" w:customStyle="1" w:styleId="Bezpopisa22">
    <w:name w:val="Bez popisa22"/>
    <w:next w:val="Bezpopisa"/>
    <w:uiPriority w:val="99"/>
    <w:semiHidden/>
    <w:unhideWhenUsed/>
  </w:style>
  <w:style w:type="numbering" w:customStyle="1" w:styleId="Bezpopisa5">
    <w:name w:val="Bez popisa5"/>
    <w:next w:val="Bezpopisa"/>
    <w:uiPriority w:val="99"/>
    <w:semiHidden/>
    <w:unhideWhenUsed/>
  </w:style>
  <w:style w:type="numbering" w:customStyle="1" w:styleId="Bezpopisa6">
    <w:name w:val="Bez popisa6"/>
    <w:next w:val="Bezpopisa"/>
    <w:uiPriority w:val="99"/>
    <w:semiHidden/>
    <w:unhideWhenUsed/>
  </w:style>
  <w:style w:type="numbering" w:customStyle="1" w:styleId="Bezpopisa7">
    <w:name w:val="Bez popisa7"/>
    <w:next w:val="Bezpopisa"/>
    <w:uiPriority w:val="99"/>
    <w:semiHidden/>
    <w:unhideWhenUsed/>
  </w:style>
  <w:style w:type="numbering" w:customStyle="1" w:styleId="Bezpopisa13">
    <w:name w:val="Bez popisa13"/>
    <w:next w:val="Bezpopisa"/>
    <w:uiPriority w:val="99"/>
    <w:semiHidden/>
    <w:unhideWhenUsed/>
  </w:style>
  <w:style w:type="numbering" w:customStyle="1" w:styleId="Bezpopisa23">
    <w:name w:val="Bez popisa23"/>
    <w:next w:val="Bezpopisa"/>
    <w:uiPriority w:val="99"/>
    <w:semiHidden/>
    <w:unhideWhenUsed/>
  </w:style>
  <w:style w:type="paragraph" w:styleId="Grafikeoznake">
    <w:name w:val="List Bullet"/>
    <w:basedOn w:val="Normal"/>
    <w:uiPriority w:val="99"/>
    <w:unhideWhenUsed/>
    <w:locked/>
    <w:pPr>
      <w:numPr>
        <w:numId w:val="20"/>
      </w:numPr>
      <w:contextualSpacing/>
    </w:pPr>
    <w:rPr>
      <w:sz w:val="24"/>
      <w:szCs w:val="24"/>
      <w:lang w:eastAsia="hr-HR"/>
    </w:rPr>
  </w:style>
  <w:style w:type="paragraph" w:customStyle="1" w:styleId="EMPTYCELLSTYLE">
    <w:name w:val="EMPTY_CELL_STYLE"/>
    <w:basedOn w:val="DefaultStyle"/>
    <w:qFormat/>
    <w:rPr>
      <w:sz w:val="1"/>
    </w:rPr>
  </w:style>
  <w:style w:type="paragraph" w:customStyle="1" w:styleId="glava">
    <w:name w:val="glava"/>
    <w:qFormat/>
    <w:rPr>
      <w:rFonts w:ascii="Arimo" w:eastAsia="Arimo" w:hAnsi="Arimo" w:cs="Arimo"/>
      <w:b/>
      <w:color w:val="FFFFFF"/>
      <w:sz w:val="20"/>
      <w:szCs w:val="20"/>
    </w:rPr>
  </w:style>
  <w:style w:type="paragraph" w:customStyle="1" w:styleId="DefaultStyle">
    <w:name w:val="DefaultStyle"/>
    <w:qFormat/>
    <w:rPr>
      <w:rFonts w:ascii="Arimo" w:eastAsia="Arimo" w:hAnsi="Arimo" w:cs="Arimo"/>
      <w:sz w:val="20"/>
      <w:szCs w:val="20"/>
    </w:rPr>
  </w:style>
  <w:style w:type="paragraph" w:customStyle="1" w:styleId="UvjetniStil">
    <w:name w:val="UvjetniStil"/>
    <w:basedOn w:val="DefaultStyle"/>
    <w:qFormat/>
  </w:style>
  <w:style w:type="paragraph" w:customStyle="1" w:styleId="UvjetniStil11">
    <w:name w:val="UvjetniStil|11"/>
    <w:qFormat/>
    <w:rPr>
      <w:rFonts w:ascii="Arimo" w:eastAsia="Arimo" w:hAnsi="Arimo" w:cs="Arimo"/>
      <w:b/>
      <w:color w:val="FFFFFF"/>
      <w:sz w:val="20"/>
      <w:szCs w:val="20"/>
    </w:rPr>
  </w:style>
  <w:style w:type="paragraph" w:customStyle="1" w:styleId="UvjetniStil10">
    <w:name w:val="UvjetniStil|10"/>
    <w:qFormat/>
    <w:rPr>
      <w:rFonts w:ascii="Arimo" w:eastAsia="Arimo" w:hAnsi="Arimo" w:cs="Arimo"/>
      <w:b/>
      <w:sz w:val="20"/>
      <w:szCs w:val="20"/>
    </w:rPr>
  </w:style>
  <w:style w:type="table" w:customStyle="1" w:styleId="Reetkatablice4">
    <w:name w:val="Rešetka tablice4"/>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Bezpopisa"/>
    <w:uiPriority w:val="99"/>
    <w:semiHidden/>
    <w:unhideWhenUsed/>
  </w:style>
  <w:style w:type="table" w:customStyle="1" w:styleId="Reetkatablice5">
    <w:name w:val="Rešetka tablice5"/>
    <w:basedOn w:val="Obinatablica"/>
    <w:next w:val="Reetkatablic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
    <w:name w:val="Bez popisa14"/>
    <w:next w:val="Bezpopisa"/>
    <w:uiPriority w:val="99"/>
    <w:semiHidden/>
    <w:unhideWhenUsed/>
  </w:style>
  <w:style w:type="table" w:customStyle="1" w:styleId="Srednjipopis2-Isticanje113">
    <w:name w:val="Srednji popis 2 - Isticanje 113"/>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3">
    <w:name w:val="Popisna tablica 33"/>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3">
    <w:name w:val="Rešetka tablice 13"/>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3">
    <w:name w:val="Svijetla tablica rešetke 1 - isticanje 213"/>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3">
    <w:name w:val="Jednostavna tablica 23"/>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4">
    <w:name w:val="Srednji popis 2 - Isticanje 14"/>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3">
    <w:name w:val="Svijetla tablica rešetke 113"/>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4">
    <w:name w:val="Bez popisa24"/>
    <w:next w:val="Bezpopisa"/>
    <w:uiPriority w:val="99"/>
    <w:semiHidden/>
    <w:unhideWhenUsed/>
  </w:style>
  <w:style w:type="table" w:customStyle="1" w:styleId="Reetkatablice130">
    <w:name w:val="Rešetka tablice13"/>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Bezpopisa"/>
    <w:uiPriority w:val="99"/>
    <w:semiHidden/>
    <w:unhideWhenUsed/>
  </w:style>
  <w:style w:type="numbering" w:customStyle="1" w:styleId="Bezpopisa113">
    <w:name w:val="Bez popisa113"/>
    <w:next w:val="Bezpopisa"/>
    <w:uiPriority w:val="99"/>
    <w:semiHidden/>
    <w:unhideWhenUsed/>
  </w:style>
  <w:style w:type="numbering" w:customStyle="1" w:styleId="Bezpopisa1112">
    <w:name w:val="Bez popisa1112"/>
    <w:next w:val="Bezpopisa"/>
    <w:uiPriority w:val="99"/>
    <w:semiHidden/>
    <w:unhideWhenUsed/>
  </w:style>
  <w:style w:type="numbering" w:customStyle="1" w:styleId="Bezpopisa211">
    <w:name w:val="Bez popisa211"/>
    <w:next w:val="Bezpopisa"/>
    <w:uiPriority w:val="99"/>
    <w:semiHidden/>
    <w:unhideWhenUsed/>
  </w:style>
  <w:style w:type="numbering" w:customStyle="1" w:styleId="Bezpopisa41">
    <w:name w:val="Bez popisa41"/>
    <w:next w:val="Bezpopisa"/>
    <w:uiPriority w:val="99"/>
    <w:semiHidden/>
    <w:unhideWhenUsed/>
  </w:style>
  <w:style w:type="numbering" w:customStyle="1" w:styleId="Bezpopisa121">
    <w:name w:val="Bez popisa121"/>
    <w:next w:val="Bezpopisa"/>
    <w:uiPriority w:val="99"/>
    <w:semiHidden/>
    <w:unhideWhenUsed/>
  </w:style>
  <w:style w:type="numbering" w:customStyle="1" w:styleId="Bezpopisa1121">
    <w:name w:val="Bez popisa1121"/>
    <w:next w:val="Bezpopisa"/>
    <w:uiPriority w:val="99"/>
    <w:semiHidden/>
    <w:unhideWhenUsed/>
  </w:style>
  <w:style w:type="numbering" w:customStyle="1" w:styleId="Bezpopisa221">
    <w:name w:val="Bez popisa221"/>
    <w:next w:val="Bezpopisa"/>
    <w:uiPriority w:val="99"/>
    <w:semiHidden/>
    <w:unhideWhenUsed/>
  </w:style>
  <w:style w:type="numbering" w:customStyle="1" w:styleId="Bezpopisa51">
    <w:name w:val="Bez popisa51"/>
    <w:next w:val="Bezpopisa"/>
    <w:uiPriority w:val="99"/>
    <w:semiHidden/>
    <w:unhideWhenUsed/>
  </w:style>
  <w:style w:type="numbering" w:customStyle="1" w:styleId="Bezpopisa61">
    <w:name w:val="Bez popisa61"/>
    <w:next w:val="Bezpopisa"/>
    <w:uiPriority w:val="99"/>
    <w:semiHidden/>
    <w:unhideWhenUsed/>
  </w:style>
  <w:style w:type="numbering" w:customStyle="1" w:styleId="Bezpopisa71">
    <w:name w:val="Bez popisa71"/>
    <w:next w:val="Bezpopisa"/>
    <w:uiPriority w:val="99"/>
    <w:semiHidden/>
    <w:unhideWhenUsed/>
  </w:style>
  <w:style w:type="table" w:customStyle="1" w:styleId="Reetkatablice21">
    <w:name w:val="Rešetka tablice2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1">
    <w:name w:val="Bez popisa131"/>
    <w:next w:val="Bezpopisa"/>
    <w:uiPriority w:val="99"/>
    <w:semiHidden/>
    <w:unhideWhenUsed/>
  </w:style>
  <w:style w:type="numbering" w:customStyle="1" w:styleId="Bezpopisa231">
    <w:name w:val="Bez popisa231"/>
    <w:next w:val="Bezpopisa"/>
    <w:uiPriority w:val="99"/>
    <w:semiHidden/>
    <w:unhideWhenUsed/>
  </w:style>
  <w:style w:type="numbering" w:customStyle="1" w:styleId="Bezpopisa81">
    <w:name w:val="Bez popisa81"/>
    <w:next w:val="Bezpopisa"/>
    <w:uiPriority w:val="99"/>
    <w:semiHidden/>
    <w:unhideWhenUsed/>
  </w:style>
  <w:style w:type="table" w:customStyle="1" w:styleId="Reetkatablice31">
    <w:name w:val="Rešetka tablice3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1">
    <w:name w:val="Bez popisa141"/>
    <w:next w:val="Bezpopisa"/>
    <w:uiPriority w:val="99"/>
    <w:semiHidden/>
    <w:unhideWhenUsed/>
  </w:style>
  <w:style w:type="numbering" w:customStyle="1" w:styleId="Bezpopisa241">
    <w:name w:val="Bez popisa241"/>
    <w:next w:val="Bezpopisa"/>
    <w:uiPriority w:val="99"/>
    <w:semiHidden/>
    <w:unhideWhenUsed/>
  </w:style>
  <w:style w:type="numbering" w:customStyle="1" w:styleId="Bezpopisa311">
    <w:name w:val="Bez popisa311"/>
    <w:next w:val="Bezpopisa"/>
    <w:uiPriority w:val="99"/>
    <w:semiHidden/>
    <w:unhideWhenUsed/>
  </w:style>
  <w:style w:type="numbering" w:customStyle="1" w:styleId="Bezpopisa1131">
    <w:name w:val="Bez popisa1131"/>
    <w:next w:val="Bezpopisa"/>
    <w:uiPriority w:val="99"/>
    <w:semiHidden/>
    <w:unhideWhenUsed/>
  </w:style>
  <w:style w:type="table" w:customStyle="1" w:styleId="Srednjipopis2-Isticanje1111">
    <w:name w:val="Srednji popis 2 - Isticanje 11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
    <w:name w:val="Bez popisa11111"/>
    <w:next w:val="Bezpopisa"/>
    <w:uiPriority w:val="99"/>
    <w:semiHidden/>
    <w:unhideWhenUsed/>
  </w:style>
  <w:style w:type="table" w:customStyle="1" w:styleId="Popisnatablica311">
    <w:name w:val="Popisna tablica 3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1">
    <w:name w:val="Rešetka tablice 1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1">
    <w:name w:val="Svijetla tablica rešetke 1 - isticanje 21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1">
    <w:name w:val="Jednostavna tablica 2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1">
    <w:name w:val="Srednji popis 2 - Isticanje 12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1">
    <w:name w:val="Svijetla tablica rešetke 11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1">
    <w:name w:val="Bez popisa2111"/>
    <w:next w:val="Bezpopisa"/>
    <w:uiPriority w:val="99"/>
    <w:semiHidden/>
    <w:unhideWhenUsed/>
  </w:style>
  <w:style w:type="table" w:customStyle="1" w:styleId="Reetkatablice1110">
    <w:name w:val="Rešetka tablice11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11">
    <w:name w:val="Bez popisa411"/>
    <w:next w:val="Bezpopisa"/>
    <w:uiPriority w:val="99"/>
    <w:semiHidden/>
    <w:unhideWhenUsed/>
  </w:style>
  <w:style w:type="numbering" w:customStyle="1" w:styleId="Bezpopisa1211">
    <w:name w:val="Bez popisa1211"/>
    <w:next w:val="Bezpopisa"/>
    <w:uiPriority w:val="99"/>
    <w:semiHidden/>
    <w:unhideWhenUsed/>
  </w:style>
  <w:style w:type="numbering" w:customStyle="1" w:styleId="Bezpopisa11211">
    <w:name w:val="Bez popisa11211"/>
    <w:next w:val="Bezpopisa"/>
    <w:uiPriority w:val="99"/>
    <w:semiHidden/>
    <w:unhideWhenUsed/>
  </w:style>
  <w:style w:type="table" w:customStyle="1" w:styleId="Srednjipopis2-Isticanje1121">
    <w:name w:val="Srednji popis 2 - Isticanje 112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1">
    <w:name w:val="Popisna tablica 32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1">
    <w:name w:val="Rešetka tablice 12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1">
    <w:name w:val="Svijetla tablica rešetke 1 - isticanje 212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1">
    <w:name w:val="Jednostavna tablica 22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1">
    <w:name w:val="Srednji popis 2 - Isticanje 13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1">
    <w:name w:val="Svijetla tablica rešetke 112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1">
    <w:name w:val="Bez popisa2211"/>
    <w:next w:val="Bezpopisa"/>
    <w:uiPriority w:val="99"/>
    <w:semiHidden/>
    <w:unhideWhenUsed/>
  </w:style>
  <w:style w:type="table" w:customStyle="1" w:styleId="Reetkatablice1210">
    <w:name w:val="Rešetka tablice12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11">
    <w:name w:val="Bez popisa511"/>
    <w:next w:val="Bezpopisa"/>
    <w:uiPriority w:val="99"/>
    <w:semiHidden/>
    <w:unhideWhenUsed/>
  </w:style>
  <w:style w:type="table" w:customStyle="1" w:styleId="Reetkatablice41">
    <w:name w:val="Rešetka tablice4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11">
    <w:name w:val="Bez popisa1311"/>
    <w:next w:val="Bezpopisa"/>
    <w:uiPriority w:val="99"/>
    <w:semiHidden/>
    <w:unhideWhenUsed/>
  </w:style>
  <w:style w:type="numbering" w:customStyle="1" w:styleId="Bezpopisa2311">
    <w:name w:val="Bez popisa2311"/>
    <w:next w:val="Bezpopisa"/>
    <w:uiPriority w:val="99"/>
    <w:semiHidden/>
    <w:unhideWhenUsed/>
  </w:style>
  <w:style w:type="numbering" w:customStyle="1" w:styleId="Bezpopisa3111">
    <w:name w:val="Bez popisa3111"/>
    <w:next w:val="Bezpopisa"/>
    <w:uiPriority w:val="99"/>
    <w:semiHidden/>
    <w:unhideWhenUsed/>
  </w:style>
  <w:style w:type="numbering" w:customStyle="1" w:styleId="Bezpopisa11311">
    <w:name w:val="Bez popisa11311"/>
    <w:next w:val="Bezpopisa"/>
    <w:uiPriority w:val="99"/>
    <w:semiHidden/>
    <w:unhideWhenUsed/>
  </w:style>
  <w:style w:type="numbering" w:customStyle="1" w:styleId="Bezpopisa111111">
    <w:name w:val="Bez popisa111111"/>
    <w:next w:val="Bezpopisa"/>
    <w:uiPriority w:val="99"/>
    <w:semiHidden/>
    <w:unhideWhenUsed/>
  </w:style>
  <w:style w:type="numbering" w:customStyle="1" w:styleId="Bezpopisa21111">
    <w:name w:val="Bez popisa21111"/>
    <w:next w:val="Bezpopisa"/>
    <w:uiPriority w:val="99"/>
    <w:semiHidden/>
    <w:unhideWhenUsed/>
  </w:style>
  <w:style w:type="numbering" w:customStyle="1" w:styleId="Bezpopisa4111">
    <w:name w:val="Bez popisa4111"/>
    <w:next w:val="Bezpopisa"/>
    <w:uiPriority w:val="99"/>
    <w:semiHidden/>
    <w:unhideWhenUsed/>
  </w:style>
  <w:style w:type="numbering" w:customStyle="1" w:styleId="Bezpopisa12111">
    <w:name w:val="Bez popisa12111"/>
    <w:next w:val="Bezpopisa"/>
    <w:uiPriority w:val="99"/>
    <w:semiHidden/>
    <w:unhideWhenUsed/>
  </w:style>
  <w:style w:type="numbering" w:customStyle="1" w:styleId="Bezpopisa112111">
    <w:name w:val="Bez popisa112111"/>
    <w:next w:val="Bezpopisa"/>
    <w:uiPriority w:val="99"/>
    <w:semiHidden/>
    <w:unhideWhenUsed/>
  </w:style>
  <w:style w:type="numbering" w:customStyle="1" w:styleId="Bezpopisa22111">
    <w:name w:val="Bez popisa22111"/>
    <w:next w:val="Bezpopisa"/>
    <w:uiPriority w:val="99"/>
    <w:semiHidden/>
    <w:unhideWhenUsed/>
  </w:style>
  <w:style w:type="character" w:customStyle="1" w:styleId="FontStyle72">
    <w:name w:val="Font Style72"/>
    <w:basedOn w:val="Zadanifontodlomka"/>
    <w:uiPriority w:val="99"/>
    <w:rPr>
      <w:rFonts w:ascii="Arial Narrow" w:hAnsi="Arial Narrow" w:cs="Arial Narrow"/>
      <w:sz w:val="20"/>
      <w:szCs w:val="20"/>
    </w:rPr>
  </w:style>
  <w:style w:type="character" w:customStyle="1" w:styleId="defaultparagraphfont-000004">
    <w:name w:val="defaultparagraphfont-000004"/>
    <w:basedOn w:val="Zadanifontodlomka"/>
    <w:rPr>
      <w:rFonts w:ascii="Times New Roman" w:hAnsi="Times New Roman" w:cs="Times New Roman" w:hint="default"/>
      <w:b w:val="0"/>
      <w:bCs w:val="0"/>
      <w:sz w:val="22"/>
      <w:szCs w:val="22"/>
    </w:rPr>
  </w:style>
  <w:style w:type="paragraph" w:customStyle="1" w:styleId="Podnaslov1">
    <w:name w:val="Podnaslov1"/>
    <w:basedOn w:val="Normal"/>
    <w:qFormat/>
    <w:pPr>
      <w:spacing w:after="135"/>
    </w:pPr>
    <w:rPr>
      <w:rFonts w:ascii="Calibri" w:hAnsi="Calibri" w:cs="Calibri"/>
      <w:sz w:val="22"/>
      <w:szCs w:val="22"/>
      <w:lang w:eastAsia="hr-HR"/>
    </w:rPr>
  </w:style>
  <w:style w:type="paragraph" w:customStyle="1" w:styleId="msonormal0">
    <w:name w:val="msonormal"/>
    <w:basedOn w:val="Normal"/>
    <w:pPr>
      <w:spacing w:before="100" w:beforeAutospacing="1" w:after="100" w:afterAutospacing="1"/>
    </w:pPr>
    <w:rPr>
      <w:sz w:val="24"/>
      <w:szCs w:val="24"/>
      <w:lang w:eastAsia="hr-HR"/>
    </w:rPr>
  </w:style>
  <w:style w:type="numbering" w:customStyle="1" w:styleId="Bezpopisa9">
    <w:name w:val="Bez popisa9"/>
    <w:next w:val="Bezpopisa"/>
    <w:uiPriority w:val="99"/>
    <w:semiHidden/>
    <w:unhideWhenUsed/>
  </w:style>
  <w:style w:type="table" w:customStyle="1" w:styleId="Reetkatablice6">
    <w:name w:val="Rešetka tablice6"/>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style>
  <w:style w:type="numbering" w:customStyle="1" w:styleId="Bezpopisa114">
    <w:name w:val="Bez popisa114"/>
    <w:next w:val="Bezpopisa"/>
    <w:uiPriority w:val="99"/>
    <w:semiHidden/>
    <w:unhideWhenUsed/>
  </w:style>
  <w:style w:type="table" w:customStyle="1" w:styleId="Srednjipopis2-Isticanje114">
    <w:name w:val="Srednji popis 2 - Isticanje 114"/>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4">
    <w:name w:val="Popisna tablica 34"/>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4">
    <w:name w:val="Rešetka tablice 14"/>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4">
    <w:name w:val="Svijetla tablica rešetke 1 - isticanje 214"/>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4">
    <w:name w:val="Jednostavna tablica 24"/>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5">
    <w:name w:val="Srednji popis 2 - Isticanje 15"/>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4">
    <w:name w:val="Svijetla tablica rešetke 114"/>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5">
    <w:name w:val="Bez popisa25"/>
    <w:next w:val="Bezpopisa"/>
    <w:uiPriority w:val="99"/>
    <w:semiHidden/>
    <w:unhideWhenUsed/>
  </w:style>
  <w:style w:type="table" w:customStyle="1" w:styleId="Reetkatablice140">
    <w:name w:val="Rešetka tablice14"/>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2">
    <w:name w:val="Bez popisa32"/>
    <w:next w:val="Bezpopisa"/>
    <w:uiPriority w:val="99"/>
    <w:semiHidden/>
  </w:style>
  <w:style w:type="paragraph" w:customStyle="1" w:styleId="CharCharCharChar2">
    <w:name w:val="Char Char Char Char2"/>
    <w:basedOn w:val="Normal"/>
    <w:pPr>
      <w:spacing w:after="160" w:line="240" w:lineRule="exact"/>
    </w:pPr>
    <w:rPr>
      <w:rFonts w:ascii="Tahoma" w:hAnsi="Tahoma"/>
      <w:lang w:val="en-US"/>
    </w:rPr>
  </w:style>
  <w:style w:type="table" w:styleId="Tablicas3Defektima3">
    <w:name w:val="Table 3D effects 3"/>
    <w:basedOn w:val="Obinatablica"/>
    <w:locked/>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locked/>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binatablica21">
    <w:name w:val="Obična tablica 21"/>
    <w:basedOn w:val="Obinatablica"/>
    <w:uiPriority w:val="42"/>
    <w:rPr>
      <w:rFonts w:ascii="Times New Roman" w:eastAsia="Times New Roman" w:hAnsi="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Bezpopisa1113">
    <w:name w:val="Bez popisa1113"/>
    <w:next w:val="Bezpopisa"/>
    <w:uiPriority w:val="99"/>
    <w:semiHidden/>
    <w:unhideWhenUsed/>
  </w:style>
  <w:style w:type="numbering" w:customStyle="1" w:styleId="Bezpopisa11112">
    <w:name w:val="Bez popisa11112"/>
    <w:next w:val="Bezpopisa"/>
    <w:uiPriority w:val="99"/>
    <w:semiHidden/>
    <w:unhideWhenUsed/>
  </w:style>
  <w:style w:type="numbering" w:customStyle="1" w:styleId="Bezpopisa212">
    <w:name w:val="Bez popisa212"/>
    <w:next w:val="Bezpopisa"/>
    <w:uiPriority w:val="99"/>
    <w:semiHidden/>
    <w:unhideWhenUsed/>
  </w:style>
  <w:style w:type="numbering" w:customStyle="1" w:styleId="Bezpopisa42">
    <w:name w:val="Bez popisa42"/>
    <w:next w:val="Bezpopisa"/>
    <w:uiPriority w:val="99"/>
    <w:semiHidden/>
    <w:unhideWhenUsed/>
  </w:style>
  <w:style w:type="numbering" w:customStyle="1" w:styleId="Bezpopisa122">
    <w:name w:val="Bez popisa122"/>
    <w:next w:val="Bezpopisa"/>
    <w:uiPriority w:val="99"/>
    <w:semiHidden/>
    <w:unhideWhenUsed/>
  </w:style>
  <w:style w:type="numbering" w:customStyle="1" w:styleId="Bezpopisa1122">
    <w:name w:val="Bez popisa1122"/>
    <w:next w:val="Bezpopisa"/>
    <w:uiPriority w:val="99"/>
    <w:semiHidden/>
    <w:unhideWhenUsed/>
  </w:style>
  <w:style w:type="numbering" w:customStyle="1" w:styleId="Bezpopisa222">
    <w:name w:val="Bez popisa222"/>
    <w:next w:val="Bezpopisa"/>
    <w:uiPriority w:val="99"/>
    <w:semiHidden/>
    <w:unhideWhenUsed/>
  </w:style>
  <w:style w:type="numbering" w:customStyle="1" w:styleId="Bezpopisa52">
    <w:name w:val="Bez popisa52"/>
    <w:next w:val="Bezpopisa"/>
    <w:uiPriority w:val="99"/>
    <w:semiHidden/>
    <w:unhideWhenUsed/>
  </w:style>
  <w:style w:type="numbering" w:customStyle="1" w:styleId="Bezpopisa62">
    <w:name w:val="Bez popisa62"/>
    <w:next w:val="Bezpopisa"/>
    <w:uiPriority w:val="99"/>
    <w:semiHidden/>
    <w:unhideWhenUsed/>
  </w:style>
  <w:style w:type="numbering" w:customStyle="1" w:styleId="Bezpopisa72">
    <w:name w:val="Bez popisa72"/>
    <w:next w:val="Bezpopisa"/>
    <w:uiPriority w:val="99"/>
    <w:semiHidden/>
    <w:unhideWhenUsed/>
  </w:style>
  <w:style w:type="table" w:customStyle="1" w:styleId="Reetkatablice22">
    <w:name w:val="Rešetka tablice22"/>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2">
    <w:name w:val="Bez popisa132"/>
    <w:next w:val="Bezpopisa"/>
    <w:uiPriority w:val="99"/>
    <w:semiHidden/>
    <w:unhideWhenUsed/>
  </w:style>
  <w:style w:type="numbering" w:customStyle="1" w:styleId="Bezpopisa232">
    <w:name w:val="Bez popisa232"/>
    <w:next w:val="Bezpopisa"/>
    <w:uiPriority w:val="99"/>
    <w:semiHidden/>
    <w:unhideWhenUsed/>
  </w:style>
  <w:style w:type="table" w:customStyle="1" w:styleId="Srednjipopis2-Isticanje1112">
    <w:name w:val="Srednji popis 2 - Isticanje 111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12">
    <w:name w:val="Popisna tablica 31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2">
    <w:name w:val="Rešetka tablice 11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2">
    <w:name w:val="Svijetla tablica rešetke 1 - isticanje 211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2">
    <w:name w:val="Jednostavna tablica 21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2">
    <w:name w:val="Srednji popis 2 - Isticanje 12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2">
    <w:name w:val="Svijetla tablica rešetke 111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120">
    <w:name w:val="Rešetka tablice112"/>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1122">
    <w:name w:val="Srednji popis 2 - Isticanje 112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2">
    <w:name w:val="Popisna tablica 32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2">
    <w:name w:val="Rešetka tablice 12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2">
    <w:name w:val="Svijetla tablica rešetke 1 - isticanje 212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2">
    <w:name w:val="Jednostavna tablica 22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2">
    <w:name w:val="Srednji popis 2 - Isticanje 13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2">
    <w:name w:val="Svijetla tablica rešetke 112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220">
    <w:name w:val="Rešetka tablice122"/>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p1 Char,TG lista Char"/>
    <w:link w:val="Odlomakpopisa"/>
    <w:uiPriority w:val="34"/>
    <w:qFormat/>
    <w:locked/>
    <w:rPr>
      <w:rFonts w:ascii="Calibri" w:eastAsia="Times New Roman" w:hAnsi="Calibri"/>
      <w:lang w:eastAsia="en-US"/>
    </w:rPr>
  </w:style>
  <w:style w:type="character" w:customStyle="1" w:styleId="bodytext313pt">
    <w:name w:val="bodytext313pt"/>
    <w:basedOn w:val="Zadanifontodlomka"/>
    <w:rPr>
      <w:rFonts w:ascii="Times New Roman" w:hAnsi="Times New Roman" w:cs="Times New Roman" w:hint="default"/>
      <w:b w:val="0"/>
      <w:bCs w:val="0"/>
      <w:i/>
      <w:iCs/>
      <w:color w:val="000000"/>
      <w:spacing w:val="0"/>
      <w:sz w:val="22"/>
      <w:szCs w:val="22"/>
      <w:shd w:val="clear" w:color="auto" w:fill="FFFFFF"/>
    </w:rPr>
  </w:style>
  <w:style w:type="character" w:customStyle="1" w:styleId="defaultparagraphfont-000001">
    <w:name w:val="defaultparagraphfont-000001"/>
    <w:basedOn w:val="Zadanifontodlomka"/>
    <w:rPr>
      <w:rFonts w:ascii="Calibri" w:hAnsi="Calibri" w:cs="Calibri" w:hint="default"/>
      <w:b w:val="0"/>
      <w:bCs w:val="0"/>
      <w:color w:val="5A5A5A"/>
      <w:sz w:val="22"/>
      <w:szCs w:val="22"/>
    </w:rPr>
  </w:style>
  <w:style w:type="numbering" w:customStyle="1" w:styleId="Bezpopisa82">
    <w:name w:val="Bez popisa82"/>
    <w:next w:val="Bezpopisa"/>
    <w:uiPriority w:val="99"/>
    <w:semiHidden/>
    <w:unhideWhenUsed/>
  </w:style>
  <w:style w:type="table" w:customStyle="1" w:styleId="Reetkatablice51">
    <w:name w:val="Rešetka tablice5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31">
    <w:name w:val="Rešetka tablice13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31">
    <w:name w:val="Srednji popis 2 - Isticanje 113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31">
    <w:name w:val="Popisna tablica 33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Reetkatablice1310">
    <w:name w:val="Rešetka tablice 13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vijetlatablicareetke1-isticanje2131">
    <w:name w:val="Svijetla tablica rešetke 1 - isticanje 213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31">
    <w:name w:val="Jednostavna tablica 231"/>
    <w:basedOn w:val="Obinatablica"/>
    <w:next w:val="Jednostavnatablica2"/>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Srednjipopis2-Isticanje141">
    <w:name w:val="Srednji popis 2 - Isticanje 141"/>
    <w:basedOn w:val="Obinatablica"/>
    <w:next w:val="Srednjipopis2-Isticanje1"/>
    <w:uiPriority w:val="66"/>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atablicareetke1131">
    <w:name w:val="Svijetla tablica rešetke 113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211">
    <w:name w:val="Rešetka tablice211"/>
    <w:uiPriority w:val="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1">
    <w:name w:val="Light List - Accent 11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111">
    <w:name w:val="Rešetka tablice111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111">
    <w:name w:val="Srednji popis 2 - Isticanje 1111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111">
    <w:name w:val="Popisna tablica 3111"/>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1110">
    <w:name w:val="Rešetka tablice 111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111">
    <w:name w:val="Svijetla tablica rešetke 1 - isticanje 2111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111">
    <w:name w:val="Jednostavna tablica 2111"/>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211">
    <w:name w:val="Srednji popis 2 - Isticanje 121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111">
    <w:name w:val="Svijetla tablica rešetke 1111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311">
    <w:name w:val="Rešetka tablice3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211">
    <w:name w:val="Srednji popis 2 - Isticanje 1121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211">
    <w:name w:val="Popisna tablica 3211"/>
    <w:locke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211">
    <w:name w:val="Rešetka tablice 1211"/>
    <w:locked/>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211">
    <w:name w:val="Svijetla tablica rešetke 1 - isticanje 2121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211">
    <w:name w:val="Jednostavna tablica 2211"/>
    <w:locke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311">
    <w:name w:val="Srednji popis 2 - Isticanje 131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211">
    <w:name w:val="Svijetla tablica rešetke 1121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2110">
    <w:name w:val="Rešetka tablice121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42">
    <w:name w:val="Bez popisa142"/>
    <w:next w:val="Bezpopisa"/>
    <w:uiPriority w:val="99"/>
    <w:semiHidden/>
    <w:unhideWhenUsed/>
  </w:style>
  <w:style w:type="numbering" w:customStyle="1" w:styleId="Bezpopisa1132">
    <w:name w:val="Bez popisa1132"/>
    <w:next w:val="Bezpopisa"/>
    <w:uiPriority w:val="99"/>
    <w:semiHidden/>
    <w:unhideWhenUsed/>
  </w:style>
  <w:style w:type="numbering" w:customStyle="1" w:styleId="Bezpopisa242">
    <w:name w:val="Bez popisa242"/>
    <w:next w:val="Bezpopisa"/>
    <w:uiPriority w:val="99"/>
    <w:semiHidden/>
    <w:unhideWhenUsed/>
  </w:style>
  <w:style w:type="numbering" w:customStyle="1" w:styleId="Bezpopisa312">
    <w:name w:val="Bez popisa312"/>
    <w:next w:val="Bezpopisa"/>
    <w:uiPriority w:val="99"/>
    <w:semiHidden/>
    <w:unhideWhenUsed/>
  </w:style>
  <w:style w:type="numbering" w:customStyle="1" w:styleId="Bezpopisa11121">
    <w:name w:val="Bez popisa11121"/>
    <w:next w:val="Bezpopisa"/>
    <w:uiPriority w:val="99"/>
    <w:semiHidden/>
    <w:unhideWhenUsed/>
  </w:style>
  <w:style w:type="numbering" w:customStyle="1" w:styleId="Bezpopisa111112">
    <w:name w:val="Bez popisa111112"/>
    <w:next w:val="Bezpopisa"/>
    <w:uiPriority w:val="99"/>
    <w:semiHidden/>
    <w:unhideWhenUsed/>
  </w:style>
  <w:style w:type="numbering" w:customStyle="1" w:styleId="Bezpopisa2112">
    <w:name w:val="Bez popisa2112"/>
    <w:next w:val="Bezpopisa"/>
    <w:uiPriority w:val="99"/>
    <w:semiHidden/>
    <w:unhideWhenUsed/>
  </w:style>
  <w:style w:type="numbering" w:customStyle="1" w:styleId="Bezpopisa412">
    <w:name w:val="Bez popisa412"/>
    <w:next w:val="Bezpopisa"/>
    <w:uiPriority w:val="99"/>
    <w:semiHidden/>
    <w:unhideWhenUsed/>
  </w:style>
  <w:style w:type="numbering" w:customStyle="1" w:styleId="Bezpopisa1212">
    <w:name w:val="Bez popisa1212"/>
    <w:next w:val="Bezpopisa"/>
    <w:uiPriority w:val="99"/>
    <w:semiHidden/>
    <w:unhideWhenUsed/>
  </w:style>
  <w:style w:type="numbering" w:customStyle="1" w:styleId="Bezpopisa11212">
    <w:name w:val="Bez popisa11212"/>
    <w:next w:val="Bezpopisa"/>
    <w:uiPriority w:val="99"/>
    <w:semiHidden/>
    <w:unhideWhenUsed/>
  </w:style>
  <w:style w:type="numbering" w:customStyle="1" w:styleId="Bezpopisa2212">
    <w:name w:val="Bez popisa2212"/>
    <w:next w:val="Bezpopisa"/>
    <w:uiPriority w:val="99"/>
    <w:semiHidden/>
    <w:unhideWhenUsed/>
  </w:style>
  <w:style w:type="numbering" w:customStyle="1" w:styleId="Bezpopisa512">
    <w:name w:val="Bez popisa512"/>
    <w:next w:val="Bezpopisa"/>
    <w:uiPriority w:val="99"/>
    <w:semiHidden/>
    <w:unhideWhenUsed/>
  </w:style>
  <w:style w:type="numbering" w:customStyle="1" w:styleId="Bezpopisa611">
    <w:name w:val="Bez popisa611"/>
    <w:next w:val="Bezpopisa"/>
    <w:uiPriority w:val="99"/>
    <w:semiHidden/>
    <w:unhideWhenUsed/>
  </w:style>
  <w:style w:type="numbering" w:customStyle="1" w:styleId="Bezpopisa711">
    <w:name w:val="Bez popisa711"/>
    <w:next w:val="Bezpopisa"/>
    <w:uiPriority w:val="99"/>
    <w:semiHidden/>
    <w:unhideWhenUsed/>
  </w:style>
  <w:style w:type="numbering" w:customStyle="1" w:styleId="Bezpopisa1312">
    <w:name w:val="Bez popisa1312"/>
    <w:next w:val="Bezpopisa"/>
    <w:uiPriority w:val="99"/>
    <w:semiHidden/>
    <w:unhideWhenUsed/>
  </w:style>
  <w:style w:type="numbering" w:customStyle="1" w:styleId="Bezpopisa2312">
    <w:name w:val="Bez popisa2312"/>
    <w:next w:val="Bezpopisa"/>
    <w:uiPriority w:val="99"/>
    <w:semiHidden/>
    <w:unhideWhenUsed/>
  </w:style>
  <w:style w:type="table" w:customStyle="1" w:styleId="Reetkatablice411">
    <w:name w:val="Rešetka tablice41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11">
    <w:name w:val="Bez popisa811"/>
    <w:next w:val="Bezpopisa"/>
    <w:uiPriority w:val="99"/>
    <w:semiHidden/>
    <w:unhideWhenUsed/>
  </w:style>
  <w:style w:type="table" w:customStyle="1" w:styleId="Reetkatablice511">
    <w:name w:val="Rešetka tablice511"/>
    <w:basedOn w:val="Obinatablica"/>
    <w:next w:val="Reetkatablic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11">
    <w:name w:val="Bez popisa1411"/>
    <w:next w:val="Bezpopisa"/>
    <w:uiPriority w:val="99"/>
    <w:semiHidden/>
    <w:unhideWhenUsed/>
  </w:style>
  <w:style w:type="table" w:customStyle="1" w:styleId="Srednjipopis2-Isticanje11311">
    <w:name w:val="Srednji popis 2 - Isticanje 113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311">
    <w:name w:val="Popisna tablica 33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311">
    <w:name w:val="Rešetka tablice 13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311">
    <w:name w:val="Svijetla tablica rešetke 1 - isticanje 213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311">
    <w:name w:val="Jednostavna tablica 23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411">
    <w:name w:val="Srednji popis 2 - Isticanje 141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311">
    <w:name w:val="Svijetla tablica rešetke 113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411">
    <w:name w:val="Bez popisa2411"/>
    <w:next w:val="Bezpopisa"/>
    <w:uiPriority w:val="99"/>
    <w:semiHidden/>
    <w:unhideWhenUsed/>
  </w:style>
  <w:style w:type="numbering" w:customStyle="1" w:styleId="Bezpopisa3112">
    <w:name w:val="Bez popisa3112"/>
    <w:next w:val="Bezpopisa"/>
    <w:uiPriority w:val="99"/>
    <w:semiHidden/>
    <w:unhideWhenUsed/>
  </w:style>
  <w:style w:type="numbering" w:customStyle="1" w:styleId="Bezpopisa11312">
    <w:name w:val="Bez popisa11312"/>
    <w:next w:val="Bezpopisa"/>
    <w:uiPriority w:val="99"/>
    <w:semiHidden/>
    <w:unhideWhenUsed/>
  </w:style>
  <w:style w:type="numbering" w:customStyle="1" w:styleId="Bezpopisa111211">
    <w:name w:val="Bez popisa111211"/>
    <w:next w:val="Bezpopisa"/>
    <w:uiPriority w:val="99"/>
    <w:semiHidden/>
    <w:unhideWhenUsed/>
  </w:style>
  <w:style w:type="numbering" w:customStyle="1" w:styleId="Bezpopisa21112">
    <w:name w:val="Bez popisa21112"/>
    <w:next w:val="Bezpopisa"/>
    <w:uiPriority w:val="99"/>
    <w:semiHidden/>
    <w:unhideWhenUsed/>
  </w:style>
  <w:style w:type="numbering" w:customStyle="1" w:styleId="Bezpopisa4112">
    <w:name w:val="Bez popisa4112"/>
    <w:next w:val="Bezpopisa"/>
    <w:uiPriority w:val="99"/>
    <w:semiHidden/>
    <w:unhideWhenUsed/>
  </w:style>
  <w:style w:type="numbering" w:customStyle="1" w:styleId="Bezpopisa12112">
    <w:name w:val="Bez popisa12112"/>
    <w:next w:val="Bezpopisa"/>
    <w:uiPriority w:val="99"/>
    <w:semiHidden/>
    <w:unhideWhenUsed/>
  </w:style>
  <w:style w:type="numbering" w:customStyle="1" w:styleId="Bezpopisa112112">
    <w:name w:val="Bez popisa112112"/>
    <w:next w:val="Bezpopisa"/>
    <w:uiPriority w:val="99"/>
    <w:semiHidden/>
    <w:unhideWhenUsed/>
  </w:style>
  <w:style w:type="numbering" w:customStyle="1" w:styleId="Bezpopisa22112">
    <w:name w:val="Bez popisa22112"/>
    <w:next w:val="Bezpopisa"/>
    <w:uiPriority w:val="99"/>
    <w:semiHidden/>
    <w:unhideWhenUsed/>
  </w:style>
  <w:style w:type="numbering" w:customStyle="1" w:styleId="Bezpopisa5111">
    <w:name w:val="Bez popisa5111"/>
    <w:next w:val="Bezpopisa"/>
    <w:uiPriority w:val="99"/>
    <w:semiHidden/>
    <w:unhideWhenUsed/>
  </w:style>
  <w:style w:type="numbering" w:customStyle="1" w:styleId="Bezpopisa6111">
    <w:name w:val="Bez popisa6111"/>
    <w:next w:val="Bezpopisa"/>
    <w:uiPriority w:val="99"/>
    <w:semiHidden/>
    <w:unhideWhenUsed/>
  </w:style>
  <w:style w:type="numbering" w:customStyle="1" w:styleId="Bezpopisa7111">
    <w:name w:val="Bez popisa7111"/>
    <w:next w:val="Bezpopisa"/>
    <w:uiPriority w:val="99"/>
    <w:semiHidden/>
    <w:unhideWhenUsed/>
  </w:style>
  <w:style w:type="numbering" w:customStyle="1" w:styleId="Bezpopisa13111">
    <w:name w:val="Bez popisa13111"/>
    <w:next w:val="Bezpopisa"/>
    <w:uiPriority w:val="99"/>
    <w:semiHidden/>
    <w:unhideWhenUsed/>
  </w:style>
  <w:style w:type="numbering" w:customStyle="1" w:styleId="Bezpopisa23111">
    <w:name w:val="Bez popisa23111"/>
    <w:next w:val="Bezpopisa"/>
    <w:uiPriority w:val="99"/>
    <w:semiHidden/>
    <w:unhideWhenUsed/>
  </w:style>
  <w:style w:type="numbering" w:customStyle="1" w:styleId="Bezpopisa8111">
    <w:name w:val="Bez popisa8111"/>
    <w:next w:val="Bezpopisa"/>
    <w:uiPriority w:val="99"/>
    <w:semiHidden/>
    <w:unhideWhenUsed/>
  </w:style>
  <w:style w:type="numbering" w:customStyle="1" w:styleId="Bezpopisa14111">
    <w:name w:val="Bez popisa14111"/>
    <w:next w:val="Bezpopisa"/>
    <w:uiPriority w:val="99"/>
    <w:semiHidden/>
    <w:unhideWhenUsed/>
  </w:style>
  <w:style w:type="numbering" w:customStyle="1" w:styleId="Bezpopisa24111">
    <w:name w:val="Bez popisa24111"/>
    <w:next w:val="Bezpopisa"/>
    <w:uiPriority w:val="99"/>
    <w:semiHidden/>
    <w:unhideWhenUsed/>
  </w:style>
  <w:style w:type="numbering" w:customStyle="1" w:styleId="Bezpopisa31111">
    <w:name w:val="Bez popisa31111"/>
    <w:next w:val="Bezpopisa"/>
    <w:uiPriority w:val="99"/>
    <w:semiHidden/>
    <w:unhideWhenUsed/>
  </w:style>
  <w:style w:type="numbering" w:customStyle="1" w:styleId="Bezpopisa113111">
    <w:name w:val="Bez popisa113111"/>
    <w:next w:val="Bezpopisa"/>
    <w:uiPriority w:val="99"/>
    <w:semiHidden/>
    <w:unhideWhenUsed/>
  </w:style>
  <w:style w:type="table" w:customStyle="1" w:styleId="Srednjipopis2-Isticanje111111">
    <w:name w:val="Srednji popis 2 - Isticanje 1111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11">
    <w:name w:val="Bez popisa1111111"/>
    <w:next w:val="Bezpopisa"/>
    <w:uiPriority w:val="99"/>
    <w:semiHidden/>
    <w:unhideWhenUsed/>
  </w:style>
  <w:style w:type="table" w:customStyle="1" w:styleId="Popisnatablica31111">
    <w:name w:val="Popisna tablica 311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111">
    <w:name w:val="Rešetka tablice 111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111">
    <w:name w:val="Svijetla tablica rešetke 1 - isticanje 2111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111">
    <w:name w:val="Jednostavna tablica 211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111">
    <w:name w:val="Srednji popis 2 - Isticanje 1211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111">
    <w:name w:val="Svijetla tablica rešetke 1111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111">
    <w:name w:val="Bez popisa211111"/>
    <w:next w:val="Bezpopisa"/>
    <w:uiPriority w:val="99"/>
    <w:semiHidden/>
    <w:unhideWhenUsed/>
  </w:style>
  <w:style w:type="numbering" w:customStyle="1" w:styleId="Bezpopisa41111">
    <w:name w:val="Bez popisa41111"/>
    <w:next w:val="Bezpopisa"/>
    <w:uiPriority w:val="99"/>
    <w:semiHidden/>
    <w:unhideWhenUsed/>
  </w:style>
  <w:style w:type="numbering" w:customStyle="1" w:styleId="Bezpopisa121111">
    <w:name w:val="Bez popisa121111"/>
    <w:next w:val="Bezpopisa"/>
    <w:uiPriority w:val="99"/>
    <w:semiHidden/>
    <w:unhideWhenUsed/>
  </w:style>
  <w:style w:type="numbering" w:customStyle="1" w:styleId="Bezpopisa1121111">
    <w:name w:val="Bez popisa1121111"/>
    <w:next w:val="Bezpopisa"/>
    <w:uiPriority w:val="99"/>
    <w:semiHidden/>
    <w:unhideWhenUsed/>
  </w:style>
  <w:style w:type="table" w:customStyle="1" w:styleId="Srednjipopis2-Isticanje112111">
    <w:name w:val="Srednji popis 2 - Isticanje 1121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111">
    <w:name w:val="Popisna tablica 321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111">
    <w:name w:val="Rešetka tablice 121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111">
    <w:name w:val="Svijetla tablica rešetke 1 - isticanje 2121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111">
    <w:name w:val="Jednostavna tablica 221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111">
    <w:name w:val="Srednji popis 2 - Isticanje 1311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111">
    <w:name w:val="Svijetla tablica rešetke 1121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111">
    <w:name w:val="Bez popisa221111"/>
    <w:next w:val="Bezpopisa"/>
    <w:uiPriority w:val="99"/>
    <w:semiHidden/>
    <w:unhideWhenUsed/>
  </w:style>
  <w:style w:type="numbering" w:customStyle="1" w:styleId="Bezpopisa51111">
    <w:name w:val="Bez popisa51111"/>
    <w:next w:val="Bezpopisa"/>
    <w:uiPriority w:val="99"/>
    <w:semiHidden/>
    <w:unhideWhenUsed/>
  </w:style>
  <w:style w:type="numbering" w:customStyle="1" w:styleId="Bezpopisa131111">
    <w:name w:val="Bez popisa131111"/>
    <w:next w:val="Bezpopisa"/>
    <w:uiPriority w:val="99"/>
    <w:semiHidden/>
    <w:unhideWhenUsed/>
  </w:style>
  <w:style w:type="numbering" w:customStyle="1" w:styleId="Bezpopisa231111">
    <w:name w:val="Bez popisa231111"/>
    <w:next w:val="Bezpopisa"/>
    <w:uiPriority w:val="99"/>
    <w:semiHidden/>
    <w:unhideWhenUsed/>
  </w:style>
  <w:style w:type="numbering" w:customStyle="1" w:styleId="Bezpopisa311111">
    <w:name w:val="Bez popisa311111"/>
    <w:next w:val="Bezpopisa"/>
    <w:uiPriority w:val="99"/>
    <w:semiHidden/>
    <w:unhideWhenUsed/>
  </w:style>
  <w:style w:type="numbering" w:customStyle="1" w:styleId="Bezpopisa1131111">
    <w:name w:val="Bez popisa1131111"/>
    <w:next w:val="Bezpopisa"/>
    <w:uiPriority w:val="99"/>
    <w:semiHidden/>
    <w:unhideWhenUsed/>
  </w:style>
  <w:style w:type="numbering" w:customStyle="1" w:styleId="Bezpopisa11111111">
    <w:name w:val="Bez popisa11111111"/>
    <w:next w:val="Bezpopisa"/>
    <w:uiPriority w:val="99"/>
    <w:semiHidden/>
    <w:unhideWhenUsed/>
  </w:style>
  <w:style w:type="numbering" w:customStyle="1" w:styleId="Bezpopisa2111111">
    <w:name w:val="Bez popisa2111111"/>
    <w:next w:val="Bezpopisa"/>
    <w:uiPriority w:val="99"/>
    <w:semiHidden/>
    <w:unhideWhenUsed/>
  </w:style>
  <w:style w:type="numbering" w:customStyle="1" w:styleId="Bezpopisa411111">
    <w:name w:val="Bez popisa411111"/>
    <w:next w:val="Bezpopisa"/>
    <w:uiPriority w:val="99"/>
    <w:semiHidden/>
    <w:unhideWhenUsed/>
  </w:style>
  <w:style w:type="numbering" w:customStyle="1" w:styleId="Bezpopisa1211111">
    <w:name w:val="Bez popisa1211111"/>
    <w:next w:val="Bezpopisa"/>
    <w:uiPriority w:val="99"/>
    <w:semiHidden/>
    <w:unhideWhenUsed/>
  </w:style>
  <w:style w:type="numbering" w:customStyle="1" w:styleId="Bezpopisa11211111">
    <w:name w:val="Bez popisa11211111"/>
    <w:next w:val="Bezpopisa"/>
    <w:uiPriority w:val="99"/>
    <w:semiHidden/>
    <w:unhideWhenUsed/>
  </w:style>
  <w:style w:type="numbering" w:customStyle="1" w:styleId="Bezpopisa2211111">
    <w:name w:val="Bez popisa2211111"/>
    <w:next w:val="Bezpopisa"/>
    <w:uiPriority w:val="99"/>
    <w:semiHidden/>
    <w:unhideWhenUsed/>
  </w:style>
  <w:style w:type="numbering" w:customStyle="1" w:styleId="Bezpopisa91">
    <w:name w:val="Bez popisa91"/>
    <w:next w:val="Bezpopisa"/>
    <w:uiPriority w:val="99"/>
    <w:semiHidden/>
    <w:unhideWhenUsed/>
  </w:style>
  <w:style w:type="numbering" w:customStyle="1" w:styleId="Bezpopisa151">
    <w:name w:val="Bez popisa151"/>
    <w:next w:val="Bezpopisa"/>
    <w:uiPriority w:val="99"/>
    <w:semiHidden/>
    <w:unhideWhenUsed/>
  </w:style>
  <w:style w:type="table" w:customStyle="1" w:styleId="Reetkatablice61">
    <w:name w:val="Rešetka tablice61"/>
    <w:basedOn w:val="Obinatablica"/>
    <w:next w:val="Reetkatablic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41">
    <w:name w:val="Bez popisa1141"/>
    <w:next w:val="Bezpopisa"/>
    <w:uiPriority w:val="99"/>
    <w:semiHidden/>
    <w:unhideWhenUsed/>
  </w:style>
  <w:style w:type="numbering" w:customStyle="1" w:styleId="Bezpopisa251">
    <w:name w:val="Bez popisa251"/>
    <w:next w:val="Bezpopisa"/>
    <w:uiPriority w:val="99"/>
    <w:semiHidden/>
    <w:unhideWhenUsed/>
  </w:style>
  <w:style w:type="numbering" w:customStyle="1" w:styleId="Bezpopisa321">
    <w:name w:val="Bez popisa321"/>
    <w:next w:val="Bezpopisa"/>
    <w:uiPriority w:val="99"/>
    <w:semiHidden/>
    <w:unhideWhenUsed/>
  </w:style>
  <w:style w:type="numbering" w:customStyle="1" w:styleId="Bezpopisa11131">
    <w:name w:val="Bez popisa11131"/>
    <w:next w:val="Bezpopisa"/>
    <w:uiPriority w:val="99"/>
    <w:semiHidden/>
    <w:unhideWhenUsed/>
  </w:style>
  <w:style w:type="numbering" w:customStyle="1" w:styleId="Bezpopisa111121">
    <w:name w:val="Bez popisa111121"/>
    <w:next w:val="Bezpopisa"/>
    <w:uiPriority w:val="99"/>
    <w:semiHidden/>
    <w:unhideWhenUsed/>
  </w:style>
  <w:style w:type="numbering" w:customStyle="1" w:styleId="Bezpopisa2121">
    <w:name w:val="Bez popisa2121"/>
    <w:next w:val="Bezpopisa"/>
    <w:uiPriority w:val="99"/>
    <w:semiHidden/>
    <w:unhideWhenUsed/>
  </w:style>
  <w:style w:type="numbering" w:customStyle="1" w:styleId="Bezpopisa421">
    <w:name w:val="Bez popisa421"/>
    <w:next w:val="Bezpopisa"/>
    <w:uiPriority w:val="99"/>
    <w:semiHidden/>
    <w:unhideWhenUsed/>
  </w:style>
  <w:style w:type="numbering" w:customStyle="1" w:styleId="Bezpopisa1221">
    <w:name w:val="Bez popisa1221"/>
    <w:next w:val="Bezpopisa"/>
    <w:uiPriority w:val="99"/>
    <w:semiHidden/>
    <w:unhideWhenUsed/>
  </w:style>
  <w:style w:type="numbering" w:customStyle="1" w:styleId="Bezpopisa11221">
    <w:name w:val="Bez popisa11221"/>
    <w:next w:val="Bezpopisa"/>
    <w:uiPriority w:val="99"/>
    <w:semiHidden/>
    <w:unhideWhenUsed/>
  </w:style>
  <w:style w:type="numbering" w:customStyle="1" w:styleId="Bezpopisa2221">
    <w:name w:val="Bez popisa2221"/>
    <w:next w:val="Bezpopisa"/>
    <w:uiPriority w:val="99"/>
    <w:semiHidden/>
    <w:unhideWhenUsed/>
  </w:style>
  <w:style w:type="numbering" w:customStyle="1" w:styleId="Bezpopisa521">
    <w:name w:val="Bez popisa521"/>
    <w:next w:val="Bezpopisa"/>
    <w:uiPriority w:val="99"/>
    <w:semiHidden/>
    <w:unhideWhenUsed/>
  </w:style>
  <w:style w:type="numbering" w:customStyle="1" w:styleId="Bezpopisa621">
    <w:name w:val="Bez popisa621"/>
    <w:next w:val="Bezpopisa"/>
    <w:uiPriority w:val="99"/>
    <w:semiHidden/>
    <w:unhideWhenUsed/>
  </w:style>
  <w:style w:type="numbering" w:customStyle="1" w:styleId="Bezpopisa721">
    <w:name w:val="Bez popisa721"/>
    <w:next w:val="Bezpopisa"/>
    <w:uiPriority w:val="99"/>
    <w:semiHidden/>
    <w:unhideWhenUsed/>
  </w:style>
  <w:style w:type="numbering" w:customStyle="1" w:styleId="Bezpopisa1321">
    <w:name w:val="Bez popisa1321"/>
    <w:next w:val="Bezpopisa"/>
    <w:uiPriority w:val="99"/>
    <w:semiHidden/>
    <w:unhideWhenUsed/>
  </w:style>
  <w:style w:type="numbering" w:customStyle="1" w:styleId="Bezpopisa2321">
    <w:name w:val="Bez popisa2321"/>
    <w:next w:val="Bezpopisa"/>
    <w:uiPriority w:val="99"/>
    <w:semiHidden/>
    <w:unhideWhenUsed/>
  </w:style>
  <w:style w:type="numbering" w:customStyle="1" w:styleId="Bezpopisa821">
    <w:name w:val="Bez popisa821"/>
    <w:next w:val="Bezpopisa"/>
    <w:uiPriority w:val="99"/>
    <w:semiHidden/>
    <w:unhideWhenUsed/>
  </w:style>
  <w:style w:type="numbering" w:customStyle="1" w:styleId="Bezpopisa1421">
    <w:name w:val="Bez popisa1421"/>
    <w:next w:val="Bezpopisa"/>
    <w:uiPriority w:val="99"/>
    <w:semiHidden/>
    <w:unhideWhenUsed/>
  </w:style>
  <w:style w:type="numbering" w:customStyle="1" w:styleId="Bezpopisa2421">
    <w:name w:val="Bez popisa2421"/>
    <w:next w:val="Bezpopisa"/>
    <w:uiPriority w:val="99"/>
    <w:semiHidden/>
    <w:unhideWhenUsed/>
  </w:style>
  <w:style w:type="numbering" w:customStyle="1" w:styleId="Bezpopisa3121">
    <w:name w:val="Bez popisa3121"/>
    <w:next w:val="Bezpopisa"/>
    <w:uiPriority w:val="99"/>
    <w:semiHidden/>
    <w:unhideWhenUsed/>
  </w:style>
  <w:style w:type="numbering" w:customStyle="1" w:styleId="Bezpopisa11321">
    <w:name w:val="Bez popisa11321"/>
    <w:next w:val="Bezpopisa"/>
    <w:uiPriority w:val="99"/>
    <w:semiHidden/>
    <w:unhideWhenUsed/>
  </w:style>
  <w:style w:type="numbering" w:customStyle="1" w:styleId="Bezpopisa1111121">
    <w:name w:val="Bez popisa1111121"/>
    <w:next w:val="Bezpopisa"/>
    <w:uiPriority w:val="99"/>
    <w:semiHidden/>
    <w:unhideWhenUsed/>
  </w:style>
  <w:style w:type="numbering" w:customStyle="1" w:styleId="Bezpopisa21121">
    <w:name w:val="Bez popisa21121"/>
    <w:next w:val="Bezpopisa"/>
    <w:uiPriority w:val="99"/>
    <w:semiHidden/>
    <w:unhideWhenUsed/>
  </w:style>
  <w:style w:type="numbering" w:customStyle="1" w:styleId="Bezpopisa4121">
    <w:name w:val="Bez popisa4121"/>
    <w:next w:val="Bezpopisa"/>
    <w:uiPriority w:val="99"/>
    <w:semiHidden/>
    <w:unhideWhenUsed/>
  </w:style>
  <w:style w:type="numbering" w:customStyle="1" w:styleId="Bezpopisa12121">
    <w:name w:val="Bez popisa12121"/>
    <w:next w:val="Bezpopisa"/>
    <w:uiPriority w:val="99"/>
    <w:semiHidden/>
    <w:unhideWhenUsed/>
  </w:style>
  <w:style w:type="numbering" w:customStyle="1" w:styleId="Bezpopisa112121">
    <w:name w:val="Bez popisa112121"/>
    <w:next w:val="Bezpopisa"/>
    <w:uiPriority w:val="99"/>
    <w:semiHidden/>
    <w:unhideWhenUsed/>
  </w:style>
  <w:style w:type="numbering" w:customStyle="1" w:styleId="Bezpopisa22121">
    <w:name w:val="Bez popisa22121"/>
    <w:next w:val="Bezpopisa"/>
    <w:uiPriority w:val="99"/>
    <w:semiHidden/>
    <w:unhideWhenUsed/>
  </w:style>
  <w:style w:type="numbering" w:customStyle="1" w:styleId="Bezpopisa5121">
    <w:name w:val="Bez popisa5121"/>
    <w:next w:val="Bezpopisa"/>
    <w:uiPriority w:val="99"/>
    <w:semiHidden/>
    <w:unhideWhenUsed/>
  </w:style>
  <w:style w:type="table" w:customStyle="1" w:styleId="Srednjipopis2-Isticanje1132">
    <w:name w:val="Srednji popis 2 - Isticanje 113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3121">
    <w:name w:val="Bez popisa13121"/>
    <w:next w:val="Bezpopisa"/>
    <w:uiPriority w:val="99"/>
    <w:semiHidden/>
    <w:unhideWhenUsed/>
  </w:style>
  <w:style w:type="table" w:customStyle="1" w:styleId="Popisnatablica332">
    <w:name w:val="Popisna tablica 33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32">
    <w:name w:val="Rešetka tablice 13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32">
    <w:name w:val="Svijetla tablica rešetke 1 - isticanje 213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32">
    <w:name w:val="Jednostavna tablica 23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42">
    <w:name w:val="Srednji popis 2 - Isticanje 14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32">
    <w:name w:val="Svijetla tablica rešetke 113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3121">
    <w:name w:val="Bez popisa23121"/>
    <w:next w:val="Bezpopisa"/>
    <w:uiPriority w:val="99"/>
    <w:semiHidden/>
    <w:unhideWhenUsed/>
  </w:style>
  <w:style w:type="numbering" w:customStyle="1" w:styleId="Bezpopisa31121">
    <w:name w:val="Bez popisa31121"/>
    <w:next w:val="Bezpopisa"/>
    <w:uiPriority w:val="99"/>
    <w:semiHidden/>
    <w:unhideWhenUsed/>
  </w:style>
  <w:style w:type="numbering" w:customStyle="1" w:styleId="Bezpopisa113121">
    <w:name w:val="Bez popisa113121"/>
    <w:next w:val="Bezpopisa"/>
    <w:uiPriority w:val="99"/>
    <w:semiHidden/>
    <w:unhideWhenUsed/>
  </w:style>
  <w:style w:type="table" w:customStyle="1" w:styleId="Srednjipopis2-Isticanje11112">
    <w:name w:val="Srednji popis 2 - Isticanje 1111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12">
    <w:name w:val="Bez popisa1111112"/>
    <w:next w:val="Bezpopisa"/>
    <w:uiPriority w:val="99"/>
    <w:semiHidden/>
    <w:unhideWhenUsed/>
  </w:style>
  <w:style w:type="table" w:customStyle="1" w:styleId="Popisnatablica3112">
    <w:name w:val="Popisna tablica 311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12">
    <w:name w:val="Rešetka tablice 111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12">
    <w:name w:val="Svijetla tablica rešetke 1 - isticanje 2111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12">
    <w:name w:val="Jednostavna tablica 211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12">
    <w:name w:val="Srednji popis 2 - Isticanje 121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12">
    <w:name w:val="Svijetla tablica rešetke 1111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121">
    <w:name w:val="Bez popisa211121"/>
    <w:next w:val="Bezpopisa"/>
    <w:uiPriority w:val="99"/>
    <w:semiHidden/>
    <w:unhideWhenUsed/>
  </w:style>
  <w:style w:type="numbering" w:customStyle="1" w:styleId="Bezpopisa41121">
    <w:name w:val="Bez popisa41121"/>
    <w:next w:val="Bezpopisa"/>
    <w:uiPriority w:val="99"/>
    <w:semiHidden/>
    <w:unhideWhenUsed/>
  </w:style>
  <w:style w:type="numbering" w:customStyle="1" w:styleId="Bezpopisa121121">
    <w:name w:val="Bez popisa121121"/>
    <w:next w:val="Bezpopisa"/>
    <w:uiPriority w:val="99"/>
    <w:semiHidden/>
    <w:unhideWhenUsed/>
  </w:style>
  <w:style w:type="numbering" w:customStyle="1" w:styleId="Bezpopisa1121121">
    <w:name w:val="Bez popisa1121121"/>
    <w:next w:val="Bezpopisa"/>
    <w:uiPriority w:val="99"/>
    <w:semiHidden/>
    <w:unhideWhenUsed/>
  </w:style>
  <w:style w:type="table" w:customStyle="1" w:styleId="Srednjipopis2-Isticanje11212">
    <w:name w:val="Srednji popis 2 - Isticanje 1121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12">
    <w:name w:val="Popisna tablica 321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12">
    <w:name w:val="Rešetka tablice 121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12">
    <w:name w:val="Svijetla tablica rešetke 1 - isticanje 2121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12">
    <w:name w:val="Jednostavna tablica 221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12">
    <w:name w:val="Srednji popis 2 - Isticanje 131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12">
    <w:name w:val="Svijetla tablica rešetke 1121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121">
    <w:name w:val="Bez popisa221121"/>
    <w:next w:val="Bezpopisa"/>
    <w:uiPriority w:val="99"/>
    <w:semiHidden/>
    <w:unhideWhenUsed/>
  </w:style>
  <w:style w:type="numbering" w:customStyle="1" w:styleId="Bezpopisa911">
    <w:name w:val="Bez popisa911"/>
    <w:next w:val="Bezpopisa"/>
    <w:uiPriority w:val="99"/>
    <w:semiHidden/>
    <w:unhideWhenUsed/>
  </w:style>
  <w:style w:type="numbering" w:customStyle="1" w:styleId="Bezpopisa1511">
    <w:name w:val="Bez popisa1511"/>
    <w:next w:val="Bezpopisa"/>
    <w:uiPriority w:val="99"/>
    <w:semiHidden/>
    <w:unhideWhenUsed/>
  </w:style>
  <w:style w:type="numbering" w:customStyle="1" w:styleId="Bezpopisa11411">
    <w:name w:val="Bez popisa11411"/>
    <w:next w:val="Bezpopisa"/>
    <w:uiPriority w:val="99"/>
    <w:semiHidden/>
    <w:unhideWhenUsed/>
  </w:style>
  <w:style w:type="numbering" w:customStyle="1" w:styleId="Bezpopisa2511">
    <w:name w:val="Bez popisa2511"/>
    <w:next w:val="Bezpopisa"/>
    <w:uiPriority w:val="99"/>
    <w:semiHidden/>
    <w:unhideWhenUsed/>
  </w:style>
  <w:style w:type="numbering" w:customStyle="1" w:styleId="Bezpopisa3211">
    <w:name w:val="Bez popisa3211"/>
    <w:next w:val="Bezpopisa"/>
    <w:uiPriority w:val="99"/>
    <w:semiHidden/>
    <w:unhideWhenUsed/>
  </w:style>
  <w:style w:type="numbering" w:customStyle="1" w:styleId="Bezpopisa11122">
    <w:name w:val="Bez popisa11122"/>
    <w:next w:val="Bezpopisa"/>
    <w:uiPriority w:val="99"/>
    <w:semiHidden/>
    <w:unhideWhenUsed/>
  </w:style>
  <w:style w:type="numbering" w:customStyle="1" w:styleId="Bezpopisa1111211">
    <w:name w:val="Bez popisa1111211"/>
    <w:next w:val="Bezpopisa"/>
    <w:uiPriority w:val="99"/>
    <w:semiHidden/>
    <w:unhideWhenUsed/>
  </w:style>
  <w:style w:type="numbering" w:customStyle="1" w:styleId="Bezpopisa21211">
    <w:name w:val="Bez popisa21211"/>
    <w:next w:val="Bezpopisa"/>
    <w:uiPriority w:val="99"/>
    <w:semiHidden/>
    <w:unhideWhenUsed/>
  </w:style>
  <w:style w:type="numbering" w:customStyle="1" w:styleId="Bezpopisa4211">
    <w:name w:val="Bez popisa4211"/>
    <w:next w:val="Bezpopisa"/>
    <w:uiPriority w:val="99"/>
    <w:semiHidden/>
    <w:unhideWhenUsed/>
  </w:style>
  <w:style w:type="numbering" w:customStyle="1" w:styleId="Bezpopisa12211">
    <w:name w:val="Bez popisa12211"/>
    <w:next w:val="Bezpopisa"/>
    <w:uiPriority w:val="99"/>
    <w:semiHidden/>
    <w:unhideWhenUsed/>
  </w:style>
  <w:style w:type="numbering" w:customStyle="1" w:styleId="Bezpopisa112211">
    <w:name w:val="Bez popisa112211"/>
    <w:next w:val="Bezpopisa"/>
    <w:uiPriority w:val="99"/>
    <w:semiHidden/>
    <w:unhideWhenUsed/>
  </w:style>
  <w:style w:type="numbering" w:customStyle="1" w:styleId="Bezpopisa22211">
    <w:name w:val="Bez popisa22211"/>
    <w:next w:val="Bezpopisa"/>
    <w:uiPriority w:val="99"/>
    <w:semiHidden/>
    <w:unhideWhenUsed/>
  </w:style>
  <w:style w:type="numbering" w:customStyle="1" w:styleId="Bezpopisa5211">
    <w:name w:val="Bez popisa5211"/>
    <w:next w:val="Bezpopisa"/>
    <w:uiPriority w:val="99"/>
    <w:semiHidden/>
    <w:unhideWhenUsed/>
  </w:style>
  <w:style w:type="numbering" w:customStyle="1" w:styleId="Bezpopisa612">
    <w:name w:val="Bez popisa612"/>
    <w:next w:val="Bezpopisa"/>
    <w:uiPriority w:val="99"/>
    <w:semiHidden/>
    <w:unhideWhenUsed/>
  </w:style>
  <w:style w:type="numbering" w:customStyle="1" w:styleId="Bezpopisa712">
    <w:name w:val="Bez popisa712"/>
    <w:next w:val="Bezpopisa"/>
    <w:uiPriority w:val="99"/>
    <w:semiHidden/>
    <w:unhideWhenUsed/>
  </w:style>
  <w:style w:type="numbering" w:customStyle="1" w:styleId="Bezpopisa13211">
    <w:name w:val="Bez popisa13211"/>
    <w:next w:val="Bezpopisa"/>
    <w:uiPriority w:val="99"/>
    <w:semiHidden/>
    <w:unhideWhenUsed/>
  </w:style>
  <w:style w:type="numbering" w:customStyle="1" w:styleId="Bezpopisa23211">
    <w:name w:val="Bez popisa23211"/>
    <w:next w:val="Bezpopisa"/>
    <w:uiPriority w:val="99"/>
    <w:semiHidden/>
    <w:unhideWhenUsed/>
  </w:style>
  <w:style w:type="numbering" w:customStyle="1" w:styleId="Bezpopisa812">
    <w:name w:val="Bez popisa812"/>
    <w:next w:val="Bezpopisa"/>
    <w:uiPriority w:val="99"/>
    <w:semiHidden/>
    <w:unhideWhenUsed/>
  </w:style>
  <w:style w:type="numbering" w:customStyle="1" w:styleId="Bezpopisa1412">
    <w:name w:val="Bez popisa1412"/>
    <w:next w:val="Bezpopisa"/>
    <w:uiPriority w:val="99"/>
    <w:semiHidden/>
    <w:unhideWhenUsed/>
  </w:style>
  <w:style w:type="numbering" w:customStyle="1" w:styleId="Bezpopisa2412">
    <w:name w:val="Bez popisa2412"/>
    <w:next w:val="Bezpopisa"/>
    <w:uiPriority w:val="99"/>
    <w:semiHidden/>
    <w:unhideWhenUsed/>
  </w:style>
  <w:style w:type="numbering" w:customStyle="1" w:styleId="Bezpopisa31211">
    <w:name w:val="Bez popisa31211"/>
    <w:next w:val="Bezpopisa"/>
    <w:uiPriority w:val="99"/>
    <w:semiHidden/>
    <w:unhideWhenUsed/>
  </w:style>
  <w:style w:type="numbering" w:customStyle="1" w:styleId="Bezpopisa113211">
    <w:name w:val="Bez popisa113211"/>
    <w:next w:val="Bezpopisa"/>
    <w:uiPriority w:val="99"/>
    <w:semiHidden/>
    <w:unhideWhenUsed/>
  </w:style>
  <w:style w:type="numbering" w:customStyle="1" w:styleId="Bezpopisa111111111">
    <w:name w:val="Bez popisa111111111"/>
    <w:next w:val="Bezpopisa"/>
    <w:uiPriority w:val="99"/>
    <w:semiHidden/>
    <w:unhideWhenUsed/>
  </w:style>
  <w:style w:type="numbering" w:customStyle="1" w:styleId="Bezpopisa211211">
    <w:name w:val="Bez popisa211211"/>
    <w:next w:val="Bezpopisa"/>
    <w:uiPriority w:val="99"/>
    <w:semiHidden/>
    <w:unhideWhenUsed/>
  </w:style>
  <w:style w:type="numbering" w:customStyle="1" w:styleId="Bezpopisa41211">
    <w:name w:val="Bez popisa41211"/>
    <w:next w:val="Bezpopisa"/>
    <w:uiPriority w:val="99"/>
    <w:semiHidden/>
    <w:unhideWhenUsed/>
  </w:style>
  <w:style w:type="numbering" w:customStyle="1" w:styleId="Bezpopisa121211">
    <w:name w:val="Bez popisa121211"/>
    <w:next w:val="Bezpopisa"/>
    <w:uiPriority w:val="99"/>
    <w:semiHidden/>
    <w:unhideWhenUsed/>
  </w:style>
  <w:style w:type="numbering" w:customStyle="1" w:styleId="Bezpopisa1121211">
    <w:name w:val="Bez popisa1121211"/>
    <w:next w:val="Bezpopisa"/>
    <w:uiPriority w:val="99"/>
    <w:semiHidden/>
    <w:unhideWhenUsed/>
  </w:style>
  <w:style w:type="numbering" w:customStyle="1" w:styleId="Bezpopisa221211">
    <w:name w:val="Bez popisa221211"/>
    <w:next w:val="Bezpopisa"/>
    <w:uiPriority w:val="99"/>
    <w:semiHidden/>
    <w:unhideWhenUsed/>
  </w:style>
  <w:style w:type="numbering" w:customStyle="1" w:styleId="Bezpopisa5112">
    <w:name w:val="Bez popisa5112"/>
    <w:next w:val="Bezpopisa"/>
    <w:uiPriority w:val="99"/>
    <w:semiHidden/>
    <w:unhideWhenUsed/>
  </w:style>
  <w:style w:type="numbering" w:customStyle="1" w:styleId="Bezpopisa13112">
    <w:name w:val="Bez popisa13112"/>
    <w:next w:val="Bezpopisa"/>
    <w:uiPriority w:val="99"/>
    <w:semiHidden/>
    <w:unhideWhenUsed/>
  </w:style>
  <w:style w:type="numbering" w:customStyle="1" w:styleId="Bezpopisa23112">
    <w:name w:val="Bez popisa23112"/>
    <w:next w:val="Bezpopisa"/>
    <w:uiPriority w:val="99"/>
    <w:semiHidden/>
    <w:unhideWhenUsed/>
  </w:style>
  <w:style w:type="numbering" w:customStyle="1" w:styleId="Bezpopisa31112">
    <w:name w:val="Bez popisa31112"/>
    <w:next w:val="Bezpopisa"/>
    <w:uiPriority w:val="99"/>
    <w:semiHidden/>
    <w:unhideWhenUsed/>
  </w:style>
  <w:style w:type="numbering" w:customStyle="1" w:styleId="Bezpopisa113112">
    <w:name w:val="Bez popisa113112"/>
    <w:next w:val="Bezpopisa"/>
    <w:uiPriority w:val="99"/>
    <w:semiHidden/>
    <w:unhideWhenUsed/>
  </w:style>
  <w:style w:type="numbering" w:customStyle="1" w:styleId="Bezpopisa1111111111">
    <w:name w:val="Bez popisa1111111111"/>
    <w:next w:val="Bezpopisa"/>
    <w:uiPriority w:val="99"/>
    <w:semiHidden/>
    <w:unhideWhenUsed/>
  </w:style>
  <w:style w:type="numbering" w:customStyle="1" w:styleId="Bezpopisa211112">
    <w:name w:val="Bez popisa211112"/>
    <w:next w:val="Bezpopisa"/>
    <w:uiPriority w:val="99"/>
    <w:semiHidden/>
    <w:unhideWhenUsed/>
  </w:style>
  <w:style w:type="numbering" w:customStyle="1" w:styleId="Bezpopisa41112">
    <w:name w:val="Bez popisa41112"/>
    <w:next w:val="Bezpopisa"/>
    <w:uiPriority w:val="99"/>
    <w:semiHidden/>
    <w:unhideWhenUsed/>
  </w:style>
  <w:style w:type="numbering" w:customStyle="1" w:styleId="Bezpopisa121112">
    <w:name w:val="Bez popisa121112"/>
    <w:next w:val="Bezpopisa"/>
    <w:uiPriority w:val="99"/>
    <w:semiHidden/>
    <w:unhideWhenUsed/>
  </w:style>
  <w:style w:type="numbering" w:customStyle="1" w:styleId="Bezpopisa1121112">
    <w:name w:val="Bez popisa1121112"/>
    <w:next w:val="Bezpopisa"/>
    <w:uiPriority w:val="99"/>
    <w:semiHidden/>
    <w:unhideWhenUsed/>
  </w:style>
  <w:style w:type="numbering" w:customStyle="1" w:styleId="Bezpopisa221112">
    <w:name w:val="Bez popisa221112"/>
    <w:next w:val="Bezpopisa"/>
    <w:uiPriority w:val="99"/>
    <w:semiHidden/>
    <w:unhideWhenUsed/>
  </w:style>
  <w:style w:type="numbering" w:customStyle="1" w:styleId="Bezpopisa10">
    <w:name w:val="Bez popisa10"/>
    <w:next w:val="Bezpopisa"/>
    <w:uiPriority w:val="99"/>
    <w:semiHidden/>
    <w:unhideWhenUsed/>
  </w:style>
  <w:style w:type="numbering" w:customStyle="1" w:styleId="Bezpopisa16">
    <w:name w:val="Bez popisa16"/>
    <w:next w:val="Bezpopisa"/>
    <w:uiPriority w:val="99"/>
    <w:semiHidden/>
    <w:unhideWhenUsed/>
  </w:style>
  <w:style w:type="table" w:customStyle="1" w:styleId="Reetkatablice7">
    <w:name w:val="Rešetka tablice7"/>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
    <w:name w:val="Bez popisa115"/>
    <w:next w:val="Bezpopisa"/>
    <w:uiPriority w:val="99"/>
    <w:semiHidden/>
    <w:unhideWhenUsed/>
  </w:style>
  <w:style w:type="numbering" w:customStyle="1" w:styleId="Bezpopisa1114">
    <w:name w:val="Bez popisa1114"/>
    <w:next w:val="Bezpopisa"/>
    <w:uiPriority w:val="99"/>
    <w:semiHidden/>
    <w:unhideWhenUsed/>
  </w:style>
  <w:style w:type="table" w:customStyle="1" w:styleId="Srednjipopis2-Isticanje115">
    <w:name w:val="Srednji popis 2 - Isticanje 115"/>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5">
    <w:name w:val="Popisna tablica 35"/>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5">
    <w:name w:val="Rešetka tablice 15"/>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5">
    <w:name w:val="Svijetla tablica rešetke 1 - isticanje 215"/>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5">
    <w:name w:val="Jednostavna tablica 25"/>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6">
    <w:name w:val="Srednji popis 2 - Isticanje 16"/>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5">
    <w:name w:val="Svijetla tablica rešetke 115"/>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6">
    <w:name w:val="Bez popisa26"/>
    <w:next w:val="Bezpopisa"/>
    <w:uiPriority w:val="99"/>
    <w:semiHidden/>
    <w:unhideWhenUsed/>
  </w:style>
  <w:style w:type="table" w:customStyle="1" w:styleId="Reetkatablice150">
    <w:name w:val="Rešetka tablice15"/>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3">
    <w:name w:val="Bez popisa33"/>
    <w:next w:val="Bezpopisa"/>
    <w:uiPriority w:val="99"/>
    <w:semiHidden/>
  </w:style>
  <w:style w:type="table" w:customStyle="1" w:styleId="Tablicas3Defektima31">
    <w:name w:val="Tablica s 3D efektima 31"/>
    <w:basedOn w:val="Obinatablica"/>
    <w:next w:val="Tablicas3Defektima3"/>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injenatablica21">
    <w:name w:val="Profinjena tablica 21"/>
    <w:basedOn w:val="Obinatablica"/>
    <w:next w:val="Profinjenatablica2"/>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binatablica210">
    <w:name w:val="Obična tablica 21"/>
    <w:basedOn w:val="Obinatablica"/>
    <w:next w:val="Obinatablica21"/>
    <w:uiPriority w:val="42"/>
    <w:rPr>
      <w:rFonts w:ascii="Times New Roman" w:eastAsia="Times New Roman" w:hAnsi="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Bezpopisa11113">
    <w:name w:val="Bez popisa11113"/>
    <w:next w:val="Bezpopisa"/>
    <w:uiPriority w:val="99"/>
    <w:semiHidden/>
    <w:unhideWhenUsed/>
  </w:style>
  <w:style w:type="numbering" w:customStyle="1" w:styleId="Bezpopisa111113">
    <w:name w:val="Bez popisa111113"/>
    <w:next w:val="Bezpopisa"/>
    <w:uiPriority w:val="99"/>
    <w:semiHidden/>
    <w:unhideWhenUsed/>
  </w:style>
  <w:style w:type="numbering" w:customStyle="1" w:styleId="Bezpopisa213">
    <w:name w:val="Bez popisa213"/>
    <w:next w:val="Bezpopisa"/>
    <w:uiPriority w:val="99"/>
    <w:semiHidden/>
    <w:unhideWhenUsed/>
  </w:style>
  <w:style w:type="numbering" w:customStyle="1" w:styleId="Bezpopisa43">
    <w:name w:val="Bez popisa43"/>
    <w:next w:val="Bezpopisa"/>
    <w:uiPriority w:val="99"/>
    <w:semiHidden/>
    <w:unhideWhenUsed/>
  </w:style>
  <w:style w:type="numbering" w:customStyle="1" w:styleId="Bezpopisa123">
    <w:name w:val="Bez popisa123"/>
    <w:next w:val="Bezpopisa"/>
    <w:uiPriority w:val="99"/>
    <w:semiHidden/>
    <w:unhideWhenUsed/>
  </w:style>
  <w:style w:type="numbering" w:customStyle="1" w:styleId="Bezpopisa1123">
    <w:name w:val="Bez popisa1123"/>
    <w:next w:val="Bezpopisa"/>
    <w:uiPriority w:val="99"/>
    <w:semiHidden/>
    <w:unhideWhenUsed/>
  </w:style>
  <w:style w:type="numbering" w:customStyle="1" w:styleId="Bezpopisa223">
    <w:name w:val="Bez popisa223"/>
    <w:next w:val="Bezpopisa"/>
    <w:uiPriority w:val="99"/>
    <w:semiHidden/>
    <w:unhideWhenUsed/>
  </w:style>
  <w:style w:type="numbering" w:customStyle="1" w:styleId="Bezpopisa53">
    <w:name w:val="Bez popisa53"/>
    <w:next w:val="Bezpopisa"/>
    <w:uiPriority w:val="99"/>
    <w:semiHidden/>
    <w:unhideWhenUsed/>
  </w:style>
  <w:style w:type="numbering" w:customStyle="1" w:styleId="Bezpopisa63">
    <w:name w:val="Bez popisa63"/>
    <w:next w:val="Bezpopisa"/>
    <w:uiPriority w:val="99"/>
    <w:semiHidden/>
    <w:unhideWhenUsed/>
  </w:style>
  <w:style w:type="numbering" w:customStyle="1" w:styleId="Bezpopisa73">
    <w:name w:val="Bez popisa73"/>
    <w:next w:val="Bezpopisa"/>
    <w:uiPriority w:val="99"/>
    <w:semiHidden/>
    <w:unhideWhenUsed/>
  </w:style>
  <w:style w:type="table" w:customStyle="1" w:styleId="Reetkatablice23">
    <w:name w:val="Rešetka tablice23"/>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3">
    <w:name w:val="Bez popisa133"/>
    <w:next w:val="Bezpopisa"/>
    <w:uiPriority w:val="99"/>
    <w:semiHidden/>
    <w:unhideWhenUsed/>
  </w:style>
  <w:style w:type="numbering" w:customStyle="1" w:styleId="Bezpopisa233">
    <w:name w:val="Bez popisa233"/>
    <w:next w:val="Bezpopisa"/>
    <w:uiPriority w:val="99"/>
    <w:semiHidden/>
    <w:unhideWhenUsed/>
  </w:style>
  <w:style w:type="table" w:customStyle="1" w:styleId="Srednjipopis2-Isticanje1113">
    <w:name w:val="Srednji popis 2 - Isticanje 1113"/>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13">
    <w:name w:val="Popisna tablica 313"/>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3">
    <w:name w:val="Rešetka tablice 113"/>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3">
    <w:name w:val="Svijetla tablica rešetke 1 - isticanje 2113"/>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3">
    <w:name w:val="Jednostavna tablica 213"/>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3">
    <w:name w:val="Srednji popis 2 - Isticanje 123"/>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3">
    <w:name w:val="Svijetla tablica rešetke 1113"/>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130">
    <w:name w:val="Rešetka tablice113"/>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1123">
    <w:name w:val="Srednji popis 2 - Isticanje 1123"/>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3">
    <w:name w:val="Popisna tablica 323"/>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3">
    <w:name w:val="Rešetka tablice 123"/>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3">
    <w:name w:val="Svijetla tablica rešetke 1 - isticanje 2123"/>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3">
    <w:name w:val="Jednostavna tablica 223"/>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3">
    <w:name w:val="Srednji popis 2 - Isticanje 133"/>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3">
    <w:name w:val="Svijetla tablica rešetke 1123"/>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230">
    <w:name w:val="Rešetka tablice123"/>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3">
    <w:name w:val="Rešetka tablice43"/>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style>
  <w:style w:type="table" w:customStyle="1" w:styleId="Reetkatablice52">
    <w:name w:val="Rešetka tablice52"/>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20">
    <w:name w:val="Rešetka tablice132"/>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33">
    <w:name w:val="Srednji popis 2 - Isticanje 1133"/>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33">
    <w:name w:val="Popisna tablica 333"/>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Reetkatablice133">
    <w:name w:val="Rešetka tablice 133"/>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vijetlatablicareetke1-isticanje2133">
    <w:name w:val="Svijetla tablica rešetke 1 - isticanje 2133"/>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33">
    <w:name w:val="Jednostavna tablica 233"/>
    <w:basedOn w:val="Obinatablica"/>
    <w:next w:val="Jednostavnatablica2"/>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Srednjipopis2-Isticanje143">
    <w:name w:val="Srednji popis 2 - Isticanje 143"/>
    <w:basedOn w:val="Obinatablica"/>
    <w:next w:val="Srednjipopis2-Isticanje1"/>
    <w:uiPriority w:val="66"/>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atablicareetke1133">
    <w:name w:val="Svijetla tablica rešetke 1133"/>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212">
    <w:name w:val="Rešetka tablice212"/>
    <w:uiPriority w:val="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120">
    <w:name w:val="Rešetka tablice1112"/>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113">
    <w:name w:val="Srednji popis 2 - Isticanje 11113"/>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113">
    <w:name w:val="Popisna tablica 311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113">
    <w:name w:val="Rešetka tablice 111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113">
    <w:name w:val="Svijetla tablica rešetke 1 - isticanje 21113"/>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113">
    <w:name w:val="Jednostavna tablica 211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213">
    <w:name w:val="Srednji popis 2 - Isticanje 1213"/>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113">
    <w:name w:val="Svijetla tablica rešetke 11113"/>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312">
    <w:name w:val="Rešetka tablice31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213">
    <w:name w:val="Srednji popis 2 - Isticanje 11213"/>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213">
    <w:name w:val="Popisna tablica 3213"/>
    <w:locke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213">
    <w:name w:val="Rešetka tablice 1213"/>
    <w:locked/>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213">
    <w:name w:val="Svijetla tablica rešetke 1 - isticanje 21213"/>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213">
    <w:name w:val="Jednostavna tablica 2213"/>
    <w:locke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313">
    <w:name w:val="Srednji popis 2 - Isticanje 1313"/>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213">
    <w:name w:val="Svijetla tablica rešetke 11213"/>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2120">
    <w:name w:val="Rešetka tablice1212"/>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43">
    <w:name w:val="Bez popisa143"/>
    <w:next w:val="Bezpopisa"/>
    <w:uiPriority w:val="99"/>
    <w:semiHidden/>
    <w:unhideWhenUsed/>
  </w:style>
  <w:style w:type="numbering" w:customStyle="1" w:styleId="Bezpopisa1133">
    <w:name w:val="Bez popisa1133"/>
    <w:next w:val="Bezpopisa"/>
    <w:uiPriority w:val="99"/>
    <w:semiHidden/>
    <w:unhideWhenUsed/>
  </w:style>
  <w:style w:type="numbering" w:customStyle="1" w:styleId="Bezpopisa243">
    <w:name w:val="Bez popisa243"/>
    <w:next w:val="Bezpopisa"/>
    <w:uiPriority w:val="99"/>
    <w:semiHidden/>
    <w:unhideWhenUsed/>
  </w:style>
  <w:style w:type="numbering" w:customStyle="1" w:styleId="Bezpopisa313">
    <w:name w:val="Bez popisa313"/>
    <w:next w:val="Bezpopisa"/>
    <w:uiPriority w:val="99"/>
    <w:semiHidden/>
    <w:unhideWhenUsed/>
  </w:style>
  <w:style w:type="numbering" w:customStyle="1" w:styleId="Bezpopisa11123">
    <w:name w:val="Bez popisa11123"/>
    <w:next w:val="Bezpopisa"/>
    <w:uiPriority w:val="99"/>
    <w:semiHidden/>
    <w:unhideWhenUsed/>
  </w:style>
  <w:style w:type="numbering" w:customStyle="1" w:styleId="Bezpopisa1111113">
    <w:name w:val="Bez popisa1111113"/>
    <w:next w:val="Bezpopisa"/>
    <w:uiPriority w:val="99"/>
    <w:semiHidden/>
    <w:unhideWhenUsed/>
  </w:style>
  <w:style w:type="numbering" w:customStyle="1" w:styleId="Bezpopisa2113">
    <w:name w:val="Bez popisa2113"/>
    <w:next w:val="Bezpopisa"/>
    <w:uiPriority w:val="99"/>
    <w:semiHidden/>
    <w:unhideWhenUsed/>
  </w:style>
  <w:style w:type="numbering" w:customStyle="1" w:styleId="Bezpopisa413">
    <w:name w:val="Bez popisa413"/>
    <w:next w:val="Bezpopisa"/>
    <w:uiPriority w:val="99"/>
    <w:semiHidden/>
    <w:unhideWhenUsed/>
  </w:style>
  <w:style w:type="numbering" w:customStyle="1" w:styleId="Bezpopisa1213">
    <w:name w:val="Bez popisa1213"/>
    <w:next w:val="Bezpopisa"/>
    <w:uiPriority w:val="99"/>
    <w:semiHidden/>
    <w:unhideWhenUsed/>
  </w:style>
  <w:style w:type="numbering" w:customStyle="1" w:styleId="Bezpopisa11213">
    <w:name w:val="Bez popisa11213"/>
    <w:next w:val="Bezpopisa"/>
    <w:uiPriority w:val="99"/>
    <w:semiHidden/>
    <w:unhideWhenUsed/>
  </w:style>
  <w:style w:type="numbering" w:customStyle="1" w:styleId="Bezpopisa2213">
    <w:name w:val="Bez popisa2213"/>
    <w:next w:val="Bezpopisa"/>
    <w:uiPriority w:val="99"/>
    <w:semiHidden/>
    <w:unhideWhenUsed/>
  </w:style>
  <w:style w:type="numbering" w:customStyle="1" w:styleId="Bezpopisa513">
    <w:name w:val="Bez popisa513"/>
    <w:next w:val="Bezpopisa"/>
    <w:uiPriority w:val="99"/>
    <w:semiHidden/>
    <w:unhideWhenUsed/>
  </w:style>
  <w:style w:type="numbering" w:customStyle="1" w:styleId="Bezpopisa613">
    <w:name w:val="Bez popisa613"/>
    <w:next w:val="Bezpopisa"/>
    <w:uiPriority w:val="99"/>
    <w:semiHidden/>
    <w:unhideWhenUsed/>
  </w:style>
  <w:style w:type="numbering" w:customStyle="1" w:styleId="Bezpopisa713">
    <w:name w:val="Bez popisa713"/>
    <w:next w:val="Bezpopisa"/>
    <w:uiPriority w:val="99"/>
    <w:semiHidden/>
    <w:unhideWhenUsed/>
  </w:style>
  <w:style w:type="numbering" w:customStyle="1" w:styleId="Bezpopisa1313">
    <w:name w:val="Bez popisa1313"/>
    <w:next w:val="Bezpopisa"/>
    <w:uiPriority w:val="99"/>
    <w:semiHidden/>
    <w:unhideWhenUsed/>
  </w:style>
  <w:style w:type="numbering" w:customStyle="1" w:styleId="Bezpopisa2313">
    <w:name w:val="Bez popisa2313"/>
    <w:next w:val="Bezpopisa"/>
    <w:uiPriority w:val="99"/>
    <w:semiHidden/>
    <w:unhideWhenUsed/>
  </w:style>
  <w:style w:type="numbering" w:customStyle="1" w:styleId="Bezpopisa813">
    <w:name w:val="Bez popisa813"/>
    <w:next w:val="Bezpopisa"/>
    <w:uiPriority w:val="99"/>
    <w:semiHidden/>
    <w:unhideWhenUsed/>
  </w:style>
  <w:style w:type="numbering" w:customStyle="1" w:styleId="Bezpopisa1413">
    <w:name w:val="Bez popisa1413"/>
    <w:next w:val="Bezpopisa"/>
    <w:uiPriority w:val="99"/>
    <w:semiHidden/>
    <w:unhideWhenUsed/>
  </w:style>
  <w:style w:type="numbering" w:customStyle="1" w:styleId="Bezpopisa2413">
    <w:name w:val="Bez popisa2413"/>
    <w:next w:val="Bezpopisa"/>
    <w:uiPriority w:val="99"/>
    <w:semiHidden/>
    <w:unhideWhenUsed/>
  </w:style>
  <w:style w:type="numbering" w:customStyle="1" w:styleId="Bezpopisa3113">
    <w:name w:val="Bez popisa3113"/>
    <w:next w:val="Bezpopisa"/>
    <w:uiPriority w:val="99"/>
    <w:semiHidden/>
    <w:unhideWhenUsed/>
  </w:style>
  <w:style w:type="numbering" w:customStyle="1" w:styleId="Bezpopisa11313">
    <w:name w:val="Bez popisa11313"/>
    <w:next w:val="Bezpopisa"/>
    <w:uiPriority w:val="99"/>
    <w:semiHidden/>
    <w:unhideWhenUsed/>
  </w:style>
  <w:style w:type="numbering" w:customStyle="1" w:styleId="Bezpopisa1112111">
    <w:name w:val="Bez popisa1112111"/>
    <w:next w:val="Bezpopisa"/>
    <w:uiPriority w:val="99"/>
    <w:semiHidden/>
    <w:unhideWhenUsed/>
  </w:style>
  <w:style w:type="numbering" w:customStyle="1" w:styleId="Bezpopisa21113">
    <w:name w:val="Bez popisa21113"/>
    <w:next w:val="Bezpopisa"/>
    <w:uiPriority w:val="99"/>
    <w:semiHidden/>
    <w:unhideWhenUsed/>
  </w:style>
  <w:style w:type="numbering" w:customStyle="1" w:styleId="Bezpopisa4113">
    <w:name w:val="Bez popisa4113"/>
    <w:next w:val="Bezpopisa"/>
    <w:uiPriority w:val="99"/>
    <w:semiHidden/>
    <w:unhideWhenUsed/>
  </w:style>
  <w:style w:type="numbering" w:customStyle="1" w:styleId="Bezpopisa12113">
    <w:name w:val="Bez popisa12113"/>
    <w:next w:val="Bezpopisa"/>
    <w:uiPriority w:val="99"/>
    <w:semiHidden/>
    <w:unhideWhenUsed/>
  </w:style>
  <w:style w:type="numbering" w:customStyle="1" w:styleId="Bezpopisa112113">
    <w:name w:val="Bez popisa112113"/>
    <w:next w:val="Bezpopisa"/>
    <w:uiPriority w:val="99"/>
    <w:semiHidden/>
    <w:unhideWhenUsed/>
  </w:style>
  <w:style w:type="numbering" w:customStyle="1" w:styleId="Bezpopisa22113">
    <w:name w:val="Bez popisa22113"/>
    <w:next w:val="Bezpopisa"/>
    <w:uiPriority w:val="99"/>
    <w:semiHidden/>
    <w:unhideWhenUsed/>
  </w:style>
  <w:style w:type="numbering" w:customStyle="1" w:styleId="Bezpopisa5113">
    <w:name w:val="Bez popisa5113"/>
    <w:next w:val="Bezpopisa"/>
    <w:uiPriority w:val="99"/>
    <w:semiHidden/>
    <w:unhideWhenUsed/>
  </w:style>
  <w:style w:type="numbering" w:customStyle="1" w:styleId="Bezpopisa61111">
    <w:name w:val="Bez popisa61111"/>
    <w:next w:val="Bezpopisa"/>
    <w:uiPriority w:val="99"/>
    <w:semiHidden/>
    <w:unhideWhenUsed/>
  </w:style>
  <w:style w:type="numbering" w:customStyle="1" w:styleId="Bezpopisa71111">
    <w:name w:val="Bez popisa71111"/>
    <w:next w:val="Bezpopisa"/>
    <w:uiPriority w:val="99"/>
    <w:semiHidden/>
    <w:unhideWhenUsed/>
  </w:style>
  <w:style w:type="numbering" w:customStyle="1" w:styleId="Bezpopisa13113">
    <w:name w:val="Bez popisa13113"/>
    <w:next w:val="Bezpopisa"/>
    <w:uiPriority w:val="99"/>
    <w:semiHidden/>
    <w:unhideWhenUsed/>
  </w:style>
  <w:style w:type="numbering" w:customStyle="1" w:styleId="Bezpopisa23113">
    <w:name w:val="Bez popisa23113"/>
    <w:next w:val="Bezpopisa"/>
    <w:uiPriority w:val="99"/>
    <w:semiHidden/>
    <w:unhideWhenUsed/>
  </w:style>
  <w:style w:type="numbering" w:customStyle="1" w:styleId="Bezpopisa81111">
    <w:name w:val="Bez popisa81111"/>
    <w:next w:val="Bezpopisa"/>
    <w:uiPriority w:val="99"/>
    <w:semiHidden/>
    <w:unhideWhenUsed/>
  </w:style>
  <w:style w:type="numbering" w:customStyle="1" w:styleId="Bezpopisa141111">
    <w:name w:val="Bez popisa141111"/>
    <w:next w:val="Bezpopisa"/>
    <w:uiPriority w:val="99"/>
    <w:semiHidden/>
    <w:unhideWhenUsed/>
  </w:style>
  <w:style w:type="numbering" w:customStyle="1" w:styleId="Bezpopisa241111">
    <w:name w:val="Bez popisa241111"/>
    <w:next w:val="Bezpopisa"/>
    <w:uiPriority w:val="99"/>
    <w:semiHidden/>
    <w:unhideWhenUsed/>
  </w:style>
  <w:style w:type="numbering" w:customStyle="1" w:styleId="Bezpopisa31113">
    <w:name w:val="Bez popisa31113"/>
    <w:next w:val="Bezpopisa"/>
    <w:uiPriority w:val="99"/>
    <w:semiHidden/>
    <w:unhideWhenUsed/>
  </w:style>
  <w:style w:type="numbering" w:customStyle="1" w:styleId="Bezpopisa113113">
    <w:name w:val="Bez popisa113113"/>
    <w:next w:val="Bezpopisa"/>
    <w:uiPriority w:val="99"/>
    <w:semiHidden/>
    <w:unhideWhenUsed/>
  </w:style>
  <w:style w:type="numbering" w:customStyle="1" w:styleId="Bezpopisa11111112">
    <w:name w:val="Bez popisa11111112"/>
    <w:next w:val="Bezpopisa"/>
    <w:uiPriority w:val="99"/>
    <w:semiHidden/>
    <w:unhideWhenUsed/>
  </w:style>
  <w:style w:type="numbering" w:customStyle="1" w:styleId="Bezpopisa211113">
    <w:name w:val="Bez popisa211113"/>
    <w:next w:val="Bezpopisa"/>
    <w:uiPriority w:val="99"/>
    <w:semiHidden/>
    <w:unhideWhenUsed/>
  </w:style>
  <w:style w:type="numbering" w:customStyle="1" w:styleId="Bezpopisa41113">
    <w:name w:val="Bez popisa41113"/>
    <w:next w:val="Bezpopisa"/>
    <w:uiPriority w:val="99"/>
    <w:semiHidden/>
    <w:unhideWhenUsed/>
  </w:style>
  <w:style w:type="numbering" w:customStyle="1" w:styleId="Bezpopisa121113">
    <w:name w:val="Bez popisa121113"/>
    <w:next w:val="Bezpopisa"/>
    <w:uiPriority w:val="99"/>
    <w:semiHidden/>
    <w:unhideWhenUsed/>
  </w:style>
  <w:style w:type="numbering" w:customStyle="1" w:styleId="Bezpopisa1121113">
    <w:name w:val="Bez popisa1121113"/>
    <w:next w:val="Bezpopisa"/>
    <w:uiPriority w:val="99"/>
    <w:semiHidden/>
    <w:unhideWhenUsed/>
  </w:style>
  <w:style w:type="numbering" w:customStyle="1" w:styleId="Bezpopisa221113">
    <w:name w:val="Bez popisa221113"/>
    <w:next w:val="Bezpopisa"/>
    <w:uiPriority w:val="99"/>
    <w:semiHidden/>
    <w:unhideWhenUsed/>
  </w:style>
  <w:style w:type="numbering" w:customStyle="1" w:styleId="Bezpopisa511111">
    <w:name w:val="Bez popisa511111"/>
    <w:next w:val="Bezpopisa"/>
    <w:uiPriority w:val="99"/>
    <w:semiHidden/>
    <w:unhideWhenUsed/>
  </w:style>
  <w:style w:type="numbering" w:customStyle="1" w:styleId="Bezpopisa1311111">
    <w:name w:val="Bez popisa1311111"/>
    <w:next w:val="Bezpopisa"/>
    <w:uiPriority w:val="99"/>
    <w:semiHidden/>
    <w:unhideWhenUsed/>
  </w:style>
  <w:style w:type="numbering" w:customStyle="1" w:styleId="Bezpopisa2311111">
    <w:name w:val="Bez popisa2311111"/>
    <w:next w:val="Bezpopisa"/>
    <w:uiPriority w:val="99"/>
    <w:semiHidden/>
    <w:unhideWhenUsed/>
  </w:style>
  <w:style w:type="numbering" w:customStyle="1" w:styleId="Bezpopisa3111111">
    <w:name w:val="Bez popisa3111111"/>
    <w:next w:val="Bezpopisa"/>
    <w:uiPriority w:val="99"/>
    <w:semiHidden/>
    <w:unhideWhenUsed/>
  </w:style>
  <w:style w:type="numbering" w:customStyle="1" w:styleId="Bezpopisa11311111">
    <w:name w:val="Bez popisa11311111"/>
    <w:next w:val="Bezpopisa"/>
    <w:uiPriority w:val="99"/>
    <w:semiHidden/>
    <w:unhideWhenUsed/>
  </w:style>
  <w:style w:type="numbering" w:customStyle="1" w:styleId="Bezpopisa111111112">
    <w:name w:val="Bez popisa111111112"/>
    <w:next w:val="Bezpopisa"/>
    <w:uiPriority w:val="99"/>
    <w:semiHidden/>
    <w:unhideWhenUsed/>
  </w:style>
  <w:style w:type="numbering" w:customStyle="1" w:styleId="Bezpopisa21111111">
    <w:name w:val="Bez popisa21111111"/>
    <w:next w:val="Bezpopisa"/>
    <w:uiPriority w:val="99"/>
    <w:semiHidden/>
    <w:unhideWhenUsed/>
  </w:style>
  <w:style w:type="numbering" w:customStyle="1" w:styleId="Bezpopisa4111111">
    <w:name w:val="Bez popisa4111111"/>
    <w:next w:val="Bezpopisa"/>
    <w:uiPriority w:val="99"/>
    <w:semiHidden/>
    <w:unhideWhenUsed/>
  </w:style>
  <w:style w:type="numbering" w:customStyle="1" w:styleId="Bezpopisa12111111">
    <w:name w:val="Bez popisa12111111"/>
    <w:next w:val="Bezpopisa"/>
    <w:uiPriority w:val="99"/>
    <w:semiHidden/>
    <w:unhideWhenUsed/>
  </w:style>
  <w:style w:type="numbering" w:customStyle="1" w:styleId="Bezpopisa112111111">
    <w:name w:val="Bez popisa112111111"/>
    <w:next w:val="Bezpopisa"/>
    <w:uiPriority w:val="99"/>
    <w:semiHidden/>
    <w:unhideWhenUsed/>
  </w:style>
  <w:style w:type="numbering" w:customStyle="1" w:styleId="Bezpopisa22111111">
    <w:name w:val="Bez popisa22111111"/>
    <w:next w:val="Bezpopisa"/>
    <w:uiPriority w:val="99"/>
    <w:semiHidden/>
    <w:unhideWhenUsed/>
  </w:style>
  <w:style w:type="numbering" w:customStyle="1" w:styleId="Bezpopisa17">
    <w:name w:val="Bez popisa17"/>
    <w:next w:val="Bezpopisa"/>
    <w:uiPriority w:val="99"/>
    <w:semiHidden/>
    <w:unhideWhenUsed/>
  </w:style>
  <w:style w:type="table" w:customStyle="1" w:styleId="Reetkatablice8">
    <w:name w:val="Rešetka tablice8"/>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8">
    <w:name w:val="Bez popisa18"/>
    <w:next w:val="Bezpopisa"/>
    <w:uiPriority w:val="99"/>
    <w:semiHidden/>
    <w:unhideWhenUsed/>
  </w:style>
  <w:style w:type="numbering" w:customStyle="1" w:styleId="Bezpopisa116">
    <w:name w:val="Bez popisa116"/>
    <w:next w:val="Bezpopisa"/>
    <w:uiPriority w:val="99"/>
    <w:semiHidden/>
    <w:unhideWhenUsed/>
  </w:style>
  <w:style w:type="table" w:customStyle="1" w:styleId="Srednjipopis2-Isticanje116">
    <w:name w:val="Srednji popis 2 - Isticanje 116"/>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6">
    <w:name w:val="Popisna tablica 36"/>
    <w:basedOn w:val="Obinatablica"/>
    <w:next w:val="Popisnatablica3"/>
    <w:locked/>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6">
    <w:name w:val="Rešetka tablice 16"/>
    <w:basedOn w:val="Obinatablica"/>
    <w:next w:val="Reetkatablice10"/>
    <w:locked/>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6">
    <w:name w:val="Svijetla tablica rešetke 1 - isticanje 216"/>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6">
    <w:name w:val="Jednostavna tablica 26"/>
    <w:basedOn w:val="Obinatablica"/>
    <w:next w:val="Jednostavnatablica2"/>
    <w:locked/>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7">
    <w:name w:val="Srednji popis 2 - Isticanje 17"/>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6">
    <w:name w:val="Svijetla tablica rešetke 116"/>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7">
    <w:name w:val="Bez popisa27"/>
    <w:next w:val="Bezpopisa"/>
    <w:uiPriority w:val="99"/>
    <w:semiHidden/>
    <w:unhideWhenUsed/>
  </w:style>
  <w:style w:type="table" w:customStyle="1" w:styleId="Reetkatablice160">
    <w:name w:val="Rešetka tablice16"/>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4">
    <w:name w:val="Bez popisa34"/>
    <w:next w:val="Bezpopisa"/>
    <w:uiPriority w:val="99"/>
    <w:semiHidden/>
  </w:style>
  <w:style w:type="table" w:customStyle="1" w:styleId="Tablicas3Defektima32">
    <w:name w:val="Tablica s 3D efektima 32"/>
    <w:basedOn w:val="Obinatablica"/>
    <w:next w:val="Tablicas3Defektima3"/>
    <w:locked/>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injenatablica22">
    <w:name w:val="Profinjena tablica 22"/>
    <w:basedOn w:val="Obinatablica"/>
    <w:next w:val="Profinjenatablica2"/>
    <w:locked/>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binatablica22">
    <w:name w:val="Obična tablica 22"/>
    <w:basedOn w:val="Obinatablica"/>
    <w:next w:val="Obinatablica21"/>
    <w:uiPriority w:val="42"/>
    <w:rPr>
      <w:rFonts w:ascii="Times New Roman" w:eastAsia="Times New Roman" w:hAnsi="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Bezpopisa1115">
    <w:name w:val="Bez popisa1115"/>
    <w:next w:val="Bezpopisa"/>
    <w:uiPriority w:val="99"/>
    <w:semiHidden/>
    <w:unhideWhenUsed/>
  </w:style>
  <w:style w:type="numbering" w:customStyle="1" w:styleId="Bezpopisa11114">
    <w:name w:val="Bez popisa11114"/>
    <w:next w:val="Bezpopisa"/>
    <w:uiPriority w:val="99"/>
    <w:semiHidden/>
    <w:unhideWhenUsed/>
  </w:style>
  <w:style w:type="numbering" w:customStyle="1" w:styleId="Bezpopisa214">
    <w:name w:val="Bez popisa214"/>
    <w:next w:val="Bezpopisa"/>
    <w:uiPriority w:val="99"/>
    <w:semiHidden/>
    <w:unhideWhenUsed/>
  </w:style>
  <w:style w:type="numbering" w:customStyle="1" w:styleId="Bezpopisa44">
    <w:name w:val="Bez popisa44"/>
    <w:next w:val="Bezpopisa"/>
    <w:uiPriority w:val="99"/>
    <w:semiHidden/>
    <w:unhideWhenUsed/>
  </w:style>
  <w:style w:type="numbering" w:customStyle="1" w:styleId="Bezpopisa124">
    <w:name w:val="Bez popisa124"/>
    <w:next w:val="Bezpopisa"/>
    <w:uiPriority w:val="99"/>
    <w:semiHidden/>
    <w:unhideWhenUsed/>
  </w:style>
  <w:style w:type="numbering" w:customStyle="1" w:styleId="Bezpopisa1124">
    <w:name w:val="Bez popisa1124"/>
    <w:next w:val="Bezpopisa"/>
    <w:uiPriority w:val="99"/>
    <w:semiHidden/>
    <w:unhideWhenUsed/>
  </w:style>
  <w:style w:type="numbering" w:customStyle="1" w:styleId="Bezpopisa224">
    <w:name w:val="Bez popisa224"/>
    <w:next w:val="Bezpopisa"/>
    <w:uiPriority w:val="99"/>
    <w:semiHidden/>
    <w:unhideWhenUsed/>
  </w:style>
  <w:style w:type="numbering" w:customStyle="1" w:styleId="Bezpopisa54">
    <w:name w:val="Bez popisa54"/>
    <w:next w:val="Bezpopisa"/>
    <w:uiPriority w:val="99"/>
    <w:semiHidden/>
    <w:unhideWhenUsed/>
  </w:style>
  <w:style w:type="numbering" w:customStyle="1" w:styleId="Bezpopisa64">
    <w:name w:val="Bez popisa64"/>
    <w:next w:val="Bezpopisa"/>
    <w:uiPriority w:val="99"/>
    <w:semiHidden/>
    <w:unhideWhenUsed/>
  </w:style>
  <w:style w:type="numbering" w:customStyle="1" w:styleId="Bezpopisa74">
    <w:name w:val="Bez popisa74"/>
    <w:next w:val="Bezpopisa"/>
    <w:uiPriority w:val="99"/>
    <w:semiHidden/>
    <w:unhideWhenUsed/>
  </w:style>
  <w:style w:type="table" w:customStyle="1" w:styleId="Reetkatablice24">
    <w:name w:val="Rešetka tablice24"/>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4">
    <w:name w:val="Bez popisa134"/>
    <w:next w:val="Bezpopisa"/>
    <w:uiPriority w:val="99"/>
    <w:semiHidden/>
    <w:unhideWhenUsed/>
  </w:style>
  <w:style w:type="numbering" w:customStyle="1" w:styleId="Bezpopisa234">
    <w:name w:val="Bez popisa234"/>
    <w:next w:val="Bezpopisa"/>
    <w:uiPriority w:val="99"/>
    <w:semiHidden/>
    <w:unhideWhenUsed/>
  </w:style>
  <w:style w:type="table" w:customStyle="1" w:styleId="Srednjipopis2-Isticanje1114">
    <w:name w:val="Srednji popis 2 - Isticanje 1114"/>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14">
    <w:name w:val="Popisna tablica 314"/>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4">
    <w:name w:val="Rešetka tablice 114"/>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4">
    <w:name w:val="Svijetla tablica rešetke 1 - isticanje 2114"/>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4">
    <w:name w:val="Jednostavna tablica 214"/>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4">
    <w:name w:val="Srednji popis 2 - Isticanje 124"/>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4">
    <w:name w:val="Svijetla tablica rešetke 1114"/>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140">
    <w:name w:val="Rešetka tablice114"/>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1124">
    <w:name w:val="Srednji popis 2 - Isticanje 1124"/>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4">
    <w:name w:val="Popisna tablica 324"/>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4">
    <w:name w:val="Rešetka tablice 124"/>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4">
    <w:name w:val="Svijetla tablica rešetke 1 - isticanje 2124"/>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4">
    <w:name w:val="Jednostavna tablica 224"/>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4">
    <w:name w:val="Srednji popis 2 - Isticanje 134"/>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4">
    <w:name w:val="Svijetla tablica rešetke 1124"/>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240">
    <w:name w:val="Rešetka tablice124"/>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4">
    <w:name w:val="Rešetka tablice44"/>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4">
    <w:name w:val="Bez popisa84"/>
    <w:next w:val="Bezpopisa"/>
    <w:uiPriority w:val="99"/>
    <w:semiHidden/>
    <w:unhideWhenUsed/>
  </w:style>
  <w:style w:type="table" w:customStyle="1" w:styleId="Reetkatablice53">
    <w:name w:val="Rešetka tablice53"/>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330">
    <w:name w:val="Rešetka tablice133"/>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34">
    <w:name w:val="Srednji popis 2 - Isticanje 1134"/>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34">
    <w:name w:val="Popisna tablica 334"/>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Reetkatablice134">
    <w:name w:val="Rešetka tablice 134"/>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vijetlatablicareetke1-isticanje2134">
    <w:name w:val="Svijetla tablica rešetke 1 - isticanje 2134"/>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34">
    <w:name w:val="Jednostavna tablica 234"/>
    <w:basedOn w:val="Obinatablica"/>
    <w:next w:val="Jednostavnatablica2"/>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Srednjipopis2-Isticanje144">
    <w:name w:val="Srednji popis 2 - Isticanje 144"/>
    <w:basedOn w:val="Obinatablica"/>
    <w:next w:val="Srednjipopis2-Isticanje1"/>
    <w:uiPriority w:val="66"/>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atablicareetke1134">
    <w:name w:val="Svijetla tablica rešetke 1134"/>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213">
    <w:name w:val="Rešetka tablice213"/>
    <w:uiPriority w:val="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2">
    <w:name w:val="Light List - Accent 1112"/>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1130">
    <w:name w:val="Rešetka tablice1113"/>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114">
    <w:name w:val="Srednji popis 2 - Isticanje 11114"/>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114">
    <w:name w:val="Popisna tablica 3114"/>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114">
    <w:name w:val="Rešetka tablice 1114"/>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114">
    <w:name w:val="Svijetla tablica rešetke 1 - isticanje 21114"/>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114">
    <w:name w:val="Jednostavna tablica 2114"/>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214">
    <w:name w:val="Srednji popis 2 - Isticanje 1214"/>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114">
    <w:name w:val="Svijetla tablica rešetke 11114"/>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313">
    <w:name w:val="Rešetka tablice31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214">
    <w:name w:val="Srednji popis 2 - Isticanje 11214"/>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214">
    <w:name w:val="Popisna tablica 3214"/>
    <w:locke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214">
    <w:name w:val="Rešetka tablice 1214"/>
    <w:locked/>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214">
    <w:name w:val="Svijetla tablica rešetke 1 - isticanje 21214"/>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214">
    <w:name w:val="Jednostavna tablica 2214"/>
    <w:locke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314">
    <w:name w:val="Srednji popis 2 - Isticanje 1314"/>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214">
    <w:name w:val="Svijetla tablica rešetke 11214"/>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2130">
    <w:name w:val="Rešetka tablice1213"/>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44">
    <w:name w:val="Bez popisa144"/>
    <w:next w:val="Bezpopisa"/>
    <w:uiPriority w:val="99"/>
    <w:semiHidden/>
    <w:unhideWhenUsed/>
  </w:style>
  <w:style w:type="numbering" w:customStyle="1" w:styleId="Bezpopisa1134">
    <w:name w:val="Bez popisa1134"/>
    <w:next w:val="Bezpopisa"/>
    <w:uiPriority w:val="99"/>
    <w:semiHidden/>
    <w:unhideWhenUsed/>
  </w:style>
  <w:style w:type="numbering" w:customStyle="1" w:styleId="Bezpopisa244">
    <w:name w:val="Bez popisa244"/>
    <w:next w:val="Bezpopisa"/>
    <w:uiPriority w:val="99"/>
    <w:semiHidden/>
    <w:unhideWhenUsed/>
  </w:style>
  <w:style w:type="numbering" w:customStyle="1" w:styleId="Bezpopisa314">
    <w:name w:val="Bez popisa314"/>
    <w:next w:val="Bezpopisa"/>
    <w:uiPriority w:val="99"/>
    <w:semiHidden/>
    <w:unhideWhenUsed/>
  </w:style>
  <w:style w:type="numbering" w:customStyle="1" w:styleId="Bezpopisa11124">
    <w:name w:val="Bez popisa11124"/>
    <w:next w:val="Bezpopisa"/>
    <w:uiPriority w:val="99"/>
    <w:semiHidden/>
    <w:unhideWhenUsed/>
  </w:style>
  <w:style w:type="numbering" w:customStyle="1" w:styleId="Bezpopisa111114">
    <w:name w:val="Bez popisa111114"/>
    <w:next w:val="Bezpopisa"/>
    <w:uiPriority w:val="99"/>
    <w:semiHidden/>
    <w:unhideWhenUsed/>
  </w:style>
  <w:style w:type="numbering" w:customStyle="1" w:styleId="Bezpopisa2114">
    <w:name w:val="Bez popisa2114"/>
    <w:next w:val="Bezpopisa"/>
    <w:uiPriority w:val="99"/>
    <w:semiHidden/>
    <w:unhideWhenUsed/>
  </w:style>
  <w:style w:type="numbering" w:customStyle="1" w:styleId="Bezpopisa414">
    <w:name w:val="Bez popisa414"/>
    <w:next w:val="Bezpopisa"/>
    <w:uiPriority w:val="99"/>
    <w:semiHidden/>
    <w:unhideWhenUsed/>
  </w:style>
  <w:style w:type="numbering" w:customStyle="1" w:styleId="Bezpopisa1214">
    <w:name w:val="Bez popisa1214"/>
    <w:next w:val="Bezpopisa"/>
    <w:uiPriority w:val="99"/>
    <w:semiHidden/>
    <w:unhideWhenUsed/>
  </w:style>
  <w:style w:type="numbering" w:customStyle="1" w:styleId="Bezpopisa11214">
    <w:name w:val="Bez popisa11214"/>
    <w:next w:val="Bezpopisa"/>
    <w:uiPriority w:val="99"/>
    <w:semiHidden/>
    <w:unhideWhenUsed/>
  </w:style>
  <w:style w:type="numbering" w:customStyle="1" w:styleId="Bezpopisa2214">
    <w:name w:val="Bez popisa2214"/>
    <w:next w:val="Bezpopisa"/>
    <w:uiPriority w:val="99"/>
    <w:semiHidden/>
    <w:unhideWhenUsed/>
  </w:style>
  <w:style w:type="numbering" w:customStyle="1" w:styleId="Bezpopisa514">
    <w:name w:val="Bez popisa514"/>
    <w:next w:val="Bezpopisa"/>
    <w:uiPriority w:val="99"/>
    <w:semiHidden/>
    <w:unhideWhenUsed/>
  </w:style>
  <w:style w:type="numbering" w:customStyle="1" w:styleId="Bezpopisa614">
    <w:name w:val="Bez popisa614"/>
    <w:next w:val="Bezpopisa"/>
    <w:uiPriority w:val="99"/>
    <w:semiHidden/>
    <w:unhideWhenUsed/>
  </w:style>
  <w:style w:type="numbering" w:customStyle="1" w:styleId="Bezpopisa714">
    <w:name w:val="Bez popisa714"/>
    <w:next w:val="Bezpopisa"/>
    <w:uiPriority w:val="99"/>
    <w:semiHidden/>
    <w:unhideWhenUsed/>
  </w:style>
  <w:style w:type="numbering" w:customStyle="1" w:styleId="Bezpopisa1314">
    <w:name w:val="Bez popisa1314"/>
    <w:next w:val="Bezpopisa"/>
    <w:uiPriority w:val="99"/>
    <w:semiHidden/>
    <w:unhideWhenUsed/>
  </w:style>
  <w:style w:type="numbering" w:customStyle="1" w:styleId="Bezpopisa2314">
    <w:name w:val="Bez popisa2314"/>
    <w:next w:val="Bezpopisa"/>
    <w:uiPriority w:val="99"/>
    <w:semiHidden/>
    <w:unhideWhenUsed/>
  </w:style>
  <w:style w:type="table" w:customStyle="1" w:styleId="Reetkatablice412">
    <w:name w:val="Rešetka tablice412"/>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14">
    <w:name w:val="Bez popisa814"/>
    <w:next w:val="Bezpopisa"/>
    <w:uiPriority w:val="99"/>
    <w:semiHidden/>
    <w:unhideWhenUsed/>
  </w:style>
  <w:style w:type="table" w:customStyle="1" w:styleId="Reetkatablice512">
    <w:name w:val="Rešetka tablice512"/>
    <w:basedOn w:val="Obinatablica"/>
    <w:next w:val="Reetkatablic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14">
    <w:name w:val="Bez popisa1414"/>
    <w:next w:val="Bezpopisa"/>
    <w:uiPriority w:val="99"/>
    <w:semiHidden/>
    <w:unhideWhenUsed/>
  </w:style>
  <w:style w:type="table" w:customStyle="1" w:styleId="Srednjipopis2-Isticanje11312">
    <w:name w:val="Srednji popis 2 - Isticanje 1131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312">
    <w:name w:val="Popisna tablica 331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312">
    <w:name w:val="Rešetka tablice 131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312">
    <w:name w:val="Svijetla tablica rešetke 1 - isticanje 2131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312">
    <w:name w:val="Jednostavna tablica 231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412">
    <w:name w:val="Srednji popis 2 - Isticanje 141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312">
    <w:name w:val="Svijetla tablica rešetke 1131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414">
    <w:name w:val="Bez popisa2414"/>
    <w:next w:val="Bezpopisa"/>
    <w:uiPriority w:val="99"/>
    <w:semiHidden/>
    <w:unhideWhenUsed/>
  </w:style>
  <w:style w:type="numbering" w:customStyle="1" w:styleId="Bezpopisa3114">
    <w:name w:val="Bez popisa3114"/>
    <w:next w:val="Bezpopisa"/>
    <w:uiPriority w:val="99"/>
    <w:semiHidden/>
    <w:unhideWhenUsed/>
  </w:style>
  <w:style w:type="numbering" w:customStyle="1" w:styleId="Bezpopisa11314">
    <w:name w:val="Bez popisa11314"/>
    <w:next w:val="Bezpopisa"/>
    <w:uiPriority w:val="99"/>
    <w:semiHidden/>
    <w:unhideWhenUsed/>
  </w:style>
  <w:style w:type="numbering" w:customStyle="1" w:styleId="Bezpopisa111212">
    <w:name w:val="Bez popisa111212"/>
    <w:next w:val="Bezpopisa"/>
    <w:uiPriority w:val="99"/>
    <w:semiHidden/>
    <w:unhideWhenUsed/>
  </w:style>
  <w:style w:type="numbering" w:customStyle="1" w:styleId="Bezpopisa21114">
    <w:name w:val="Bez popisa21114"/>
    <w:next w:val="Bezpopisa"/>
    <w:uiPriority w:val="99"/>
    <w:semiHidden/>
    <w:unhideWhenUsed/>
  </w:style>
  <w:style w:type="numbering" w:customStyle="1" w:styleId="Bezpopisa4114">
    <w:name w:val="Bez popisa4114"/>
    <w:next w:val="Bezpopisa"/>
    <w:uiPriority w:val="99"/>
    <w:semiHidden/>
    <w:unhideWhenUsed/>
  </w:style>
  <w:style w:type="numbering" w:customStyle="1" w:styleId="Bezpopisa12114">
    <w:name w:val="Bez popisa12114"/>
    <w:next w:val="Bezpopisa"/>
    <w:uiPriority w:val="99"/>
    <w:semiHidden/>
    <w:unhideWhenUsed/>
  </w:style>
  <w:style w:type="numbering" w:customStyle="1" w:styleId="Bezpopisa112114">
    <w:name w:val="Bez popisa112114"/>
    <w:next w:val="Bezpopisa"/>
    <w:uiPriority w:val="99"/>
    <w:semiHidden/>
    <w:unhideWhenUsed/>
  </w:style>
  <w:style w:type="numbering" w:customStyle="1" w:styleId="Bezpopisa22114">
    <w:name w:val="Bez popisa22114"/>
    <w:next w:val="Bezpopisa"/>
    <w:uiPriority w:val="99"/>
    <w:semiHidden/>
    <w:unhideWhenUsed/>
  </w:style>
  <w:style w:type="numbering" w:customStyle="1" w:styleId="Bezpopisa5114">
    <w:name w:val="Bez popisa5114"/>
    <w:next w:val="Bezpopisa"/>
    <w:uiPriority w:val="99"/>
    <w:semiHidden/>
    <w:unhideWhenUsed/>
  </w:style>
  <w:style w:type="numbering" w:customStyle="1" w:styleId="Bezpopisa6112">
    <w:name w:val="Bez popisa6112"/>
    <w:next w:val="Bezpopisa"/>
    <w:uiPriority w:val="99"/>
    <w:semiHidden/>
    <w:unhideWhenUsed/>
  </w:style>
  <w:style w:type="numbering" w:customStyle="1" w:styleId="Bezpopisa7112">
    <w:name w:val="Bez popisa7112"/>
    <w:next w:val="Bezpopisa"/>
    <w:uiPriority w:val="99"/>
    <w:semiHidden/>
    <w:unhideWhenUsed/>
  </w:style>
  <w:style w:type="numbering" w:customStyle="1" w:styleId="Bezpopisa13114">
    <w:name w:val="Bez popisa13114"/>
    <w:next w:val="Bezpopisa"/>
    <w:uiPriority w:val="99"/>
    <w:semiHidden/>
    <w:unhideWhenUsed/>
  </w:style>
  <w:style w:type="numbering" w:customStyle="1" w:styleId="Bezpopisa23114">
    <w:name w:val="Bez popisa23114"/>
    <w:next w:val="Bezpopisa"/>
    <w:uiPriority w:val="99"/>
    <w:semiHidden/>
    <w:unhideWhenUsed/>
  </w:style>
  <w:style w:type="numbering" w:customStyle="1" w:styleId="Bezpopisa8112">
    <w:name w:val="Bez popisa8112"/>
    <w:next w:val="Bezpopisa"/>
    <w:uiPriority w:val="99"/>
    <w:semiHidden/>
    <w:unhideWhenUsed/>
  </w:style>
  <w:style w:type="numbering" w:customStyle="1" w:styleId="Bezpopisa14112">
    <w:name w:val="Bez popisa14112"/>
    <w:next w:val="Bezpopisa"/>
    <w:uiPriority w:val="99"/>
    <w:semiHidden/>
    <w:unhideWhenUsed/>
  </w:style>
  <w:style w:type="numbering" w:customStyle="1" w:styleId="Bezpopisa24112">
    <w:name w:val="Bez popisa24112"/>
    <w:next w:val="Bezpopisa"/>
    <w:uiPriority w:val="99"/>
    <w:semiHidden/>
    <w:unhideWhenUsed/>
  </w:style>
  <w:style w:type="numbering" w:customStyle="1" w:styleId="Bezpopisa31114">
    <w:name w:val="Bez popisa31114"/>
    <w:next w:val="Bezpopisa"/>
    <w:uiPriority w:val="99"/>
    <w:semiHidden/>
    <w:unhideWhenUsed/>
  </w:style>
  <w:style w:type="numbering" w:customStyle="1" w:styleId="Bezpopisa113114">
    <w:name w:val="Bez popisa113114"/>
    <w:next w:val="Bezpopisa"/>
    <w:uiPriority w:val="99"/>
    <w:semiHidden/>
    <w:unhideWhenUsed/>
  </w:style>
  <w:style w:type="table" w:customStyle="1" w:styleId="Srednjipopis2-Isticanje111112">
    <w:name w:val="Srednji popis 2 - Isticanje 11111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14">
    <w:name w:val="Bez popisa1111114"/>
    <w:next w:val="Bezpopisa"/>
    <w:uiPriority w:val="99"/>
    <w:semiHidden/>
    <w:unhideWhenUsed/>
  </w:style>
  <w:style w:type="table" w:customStyle="1" w:styleId="Popisnatablica31112">
    <w:name w:val="Popisna tablica 3111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112">
    <w:name w:val="Rešetka tablice 1111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112">
    <w:name w:val="Svijetla tablica rešetke 1 - isticanje 21111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112">
    <w:name w:val="Jednostavna tablica 2111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112">
    <w:name w:val="Srednji popis 2 - Isticanje 1211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112">
    <w:name w:val="Svijetla tablica rešetke 11111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114">
    <w:name w:val="Bez popisa211114"/>
    <w:next w:val="Bezpopisa"/>
    <w:uiPriority w:val="99"/>
    <w:semiHidden/>
    <w:unhideWhenUsed/>
  </w:style>
  <w:style w:type="numbering" w:customStyle="1" w:styleId="Bezpopisa41114">
    <w:name w:val="Bez popisa41114"/>
    <w:next w:val="Bezpopisa"/>
    <w:uiPriority w:val="99"/>
    <w:semiHidden/>
    <w:unhideWhenUsed/>
  </w:style>
  <w:style w:type="numbering" w:customStyle="1" w:styleId="Bezpopisa121114">
    <w:name w:val="Bez popisa121114"/>
    <w:next w:val="Bezpopisa"/>
    <w:uiPriority w:val="99"/>
    <w:semiHidden/>
    <w:unhideWhenUsed/>
  </w:style>
  <w:style w:type="numbering" w:customStyle="1" w:styleId="Bezpopisa1121114">
    <w:name w:val="Bez popisa1121114"/>
    <w:next w:val="Bezpopisa"/>
    <w:uiPriority w:val="99"/>
    <w:semiHidden/>
    <w:unhideWhenUsed/>
  </w:style>
  <w:style w:type="table" w:customStyle="1" w:styleId="Srednjipopis2-Isticanje112112">
    <w:name w:val="Srednji popis 2 - Isticanje 112112"/>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112">
    <w:name w:val="Popisna tablica 32112"/>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112">
    <w:name w:val="Rešetka tablice 12112"/>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112">
    <w:name w:val="Svijetla tablica rešetke 1 - isticanje 212112"/>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112">
    <w:name w:val="Jednostavna tablica 22112"/>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112">
    <w:name w:val="Srednji popis 2 - Isticanje 13112"/>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112">
    <w:name w:val="Svijetla tablica rešetke 112112"/>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114">
    <w:name w:val="Bez popisa221114"/>
    <w:next w:val="Bezpopisa"/>
    <w:uiPriority w:val="99"/>
    <w:semiHidden/>
    <w:unhideWhenUsed/>
  </w:style>
  <w:style w:type="numbering" w:customStyle="1" w:styleId="Bezpopisa51112">
    <w:name w:val="Bez popisa51112"/>
    <w:next w:val="Bezpopisa"/>
    <w:uiPriority w:val="99"/>
    <w:semiHidden/>
    <w:unhideWhenUsed/>
  </w:style>
  <w:style w:type="numbering" w:customStyle="1" w:styleId="Bezpopisa131112">
    <w:name w:val="Bez popisa131112"/>
    <w:next w:val="Bezpopisa"/>
    <w:uiPriority w:val="99"/>
    <w:semiHidden/>
    <w:unhideWhenUsed/>
  </w:style>
  <w:style w:type="numbering" w:customStyle="1" w:styleId="Bezpopisa231112">
    <w:name w:val="Bez popisa231112"/>
    <w:next w:val="Bezpopisa"/>
    <w:uiPriority w:val="99"/>
    <w:semiHidden/>
    <w:unhideWhenUsed/>
  </w:style>
  <w:style w:type="numbering" w:customStyle="1" w:styleId="Bezpopisa311112">
    <w:name w:val="Bez popisa311112"/>
    <w:next w:val="Bezpopisa"/>
    <w:uiPriority w:val="99"/>
    <w:semiHidden/>
    <w:unhideWhenUsed/>
  </w:style>
  <w:style w:type="numbering" w:customStyle="1" w:styleId="Bezpopisa1131112">
    <w:name w:val="Bez popisa1131112"/>
    <w:next w:val="Bezpopisa"/>
    <w:uiPriority w:val="99"/>
    <w:semiHidden/>
    <w:unhideWhenUsed/>
  </w:style>
  <w:style w:type="numbering" w:customStyle="1" w:styleId="Bezpopisa11111113">
    <w:name w:val="Bez popisa11111113"/>
    <w:next w:val="Bezpopisa"/>
    <w:uiPriority w:val="99"/>
    <w:semiHidden/>
    <w:unhideWhenUsed/>
  </w:style>
  <w:style w:type="numbering" w:customStyle="1" w:styleId="Bezpopisa2111112">
    <w:name w:val="Bez popisa2111112"/>
    <w:next w:val="Bezpopisa"/>
    <w:uiPriority w:val="99"/>
    <w:semiHidden/>
    <w:unhideWhenUsed/>
  </w:style>
  <w:style w:type="numbering" w:customStyle="1" w:styleId="Bezpopisa411112">
    <w:name w:val="Bez popisa411112"/>
    <w:next w:val="Bezpopisa"/>
    <w:uiPriority w:val="99"/>
    <w:semiHidden/>
    <w:unhideWhenUsed/>
  </w:style>
  <w:style w:type="numbering" w:customStyle="1" w:styleId="Bezpopisa1211112">
    <w:name w:val="Bez popisa1211112"/>
    <w:next w:val="Bezpopisa"/>
    <w:uiPriority w:val="99"/>
    <w:semiHidden/>
    <w:unhideWhenUsed/>
  </w:style>
  <w:style w:type="numbering" w:customStyle="1" w:styleId="Bezpopisa11211112">
    <w:name w:val="Bez popisa11211112"/>
    <w:next w:val="Bezpopisa"/>
    <w:uiPriority w:val="99"/>
    <w:semiHidden/>
    <w:unhideWhenUsed/>
  </w:style>
  <w:style w:type="numbering" w:customStyle="1" w:styleId="Bezpopisa2211112">
    <w:name w:val="Bez popisa2211112"/>
    <w:next w:val="Bezpopisa"/>
    <w:uiPriority w:val="99"/>
    <w:semiHidden/>
    <w:unhideWhenUsed/>
  </w:style>
  <w:style w:type="numbering" w:customStyle="1" w:styleId="Bezpopisa92">
    <w:name w:val="Bez popisa92"/>
    <w:next w:val="Bezpopisa"/>
    <w:uiPriority w:val="99"/>
    <w:semiHidden/>
    <w:unhideWhenUsed/>
  </w:style>
  <w:style w:type="numbering" w:customStyle="1" w:styleId="Bezpopisa152">
    <w:name w:val="Bez popisa152"/>
    <w:next w:val="Bezpopisa"/>
    <w:uiPriority w:val="99"/>
    <w:semiHidden/>
    <w:unhideWhenUsed/>
  </w:style>
  <w:style w:type="table" w:customStyle="1" w:styleId="Reetkatablice62">
    <w:name w:val="Rešetka tablice62"/>
    <w:basedOn w:val="Obinatablica"/>
    <w:next w:val="Reetkatablic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42">
    <w:name w:val="Bez popisa1142"/>
    <w:next w:val="Bezpopisa"/>
    <w:uiPriority w:val="99"/>
    <w:semiHidden/>
    <w:unhideWhenUsed/>
  </w:style>
  <w:style w:type="table" w:customStyle="1" w:styleId="Srednjipopis2-Isticanje1141">
    <w:name w:val="Srednji popis 2 - Isticanje 114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41">
    <w:name w:val="Popisna tablica 34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41">
    <w:name w:val="Rešetka tablice 14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41">
    <w:name w:val="Svijetla tablica rešetke 1 - isticanje 214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41">
    <w:name w:val="Jednostavna tablica 24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51">
    <w:name w:val="Srednji popis 2 - Isticanje 15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41">
    <w:name w:val="Svijetla tablica rešetke 114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52">
    <w:name w:val="Bez popisa252"/>
    <w:next w:val="Bezpopisa"/>
    <w:uiPriority w:val="99"/>
    <w:semiHidden/>
    <w:unhideWhenUsed/>
  </w:style>
  <w:style w:type="table" w:customStyle="1" w:styleId="Reetkatablice1410">
    <w:name w:val="Rešetka tablice14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22">
    <w:name w:val="Bez popisa322"/>
    <w:next w:val="Bezpopisa"/>
    <w:uiPriority w:val="99"/>
    <w:semiHidden/>
    <w:unhideWhenUsed/>
  </w:style>
  <w:style w:type="numbering" w:customStyle="1" w:styleId="Bezpopisa11132">
    <w:name w:val="Bez popisa11132"/>
    <w:next w:val="Bezpopisa"/>
    <w:uiPriority w:val="99"/>
    <w:semiHidden/>
    <w:unhideWhenUsed/>
  </w:style>
  <w:style w:type="numbering" w:customStyle="1" w:styleId="Bezpopisa111122">
    <w:name w:val="Bez popisa111122"/>
    <w:next w:val="Bezpopisa"/>
    <w:uiPriority w:val="99"/>
    <w:semiHidden/>
    <w:unhideWhenUsed/>
  </w:style>
  <w:style w:type="numbering" w:customStyle="1" w:styleId="Bezpopisa2122">
    <w:name w:val="Bez popisa2122"/>
    <w:next w:val="Bezpopisa"/>
    <w:uiPriority w:val="99"/>
    <w:semiHidden/>
    <w:unhideWhenUsed/>
  </w:style>
  <w:style w:type="numbering" w:customStyle="1" w:styleId="Bezpopisa422">
    <w:name w:val="Bez popisa422"/>
    <w:next w:val="Bezpopisa"/>
    <w:uiPriority w:val="99"/>
    <w:semiHidden/>
    <w:unhideWhenUsed/>
  </w:style>
  <w:style w:type="numbering" w:customStyle="1" w:styleId="Bezpopisa1222">
    <w:name w:val="Bez popisa1222"/>
    <w:next w:val="Bezpopisa"/>
    <w:uiPriority w:val="99"/>
    <w:semiHidden/>
    <w:unhideWhenUsed/>
  </w:style>
  <w:style w:type="numbering" w:customStyle="1" w:styleId="Bezpopisa11222">
    <w:name w:val="Bez popisa11222"/>
    <w:next w:val="Bezpopisa"/>
    <w:uiPriority w:val="99"/>
    <w:semiHidden/>
    <w:unhideWhenUsed/>
  </w:style>
  <w:style w:type="numbering" w:customStyle="1" w:styleId="Bezpopisa2222">
    <w:name w:val="Bez popisa2222"/>
    <w:next w:val="Bezpopisa"/>
    <w:uiPriority w:val="99"/>
    <w:semiHidden/>
    <w:unhideWhenUsed/>
  </w:style>
  <w:style w:type="numbering" w:customStyle="1" w:styleId="Bezpopisa522">
    <w:name w:val="Bez popisa522"/>
    <w:next w:val="Bezpopisa"/>
    <w:uiPriority w:val="99"/>
    <w:semiHidden/>
    <w:unhideWhenUsed/>
  </w:style>
  <w:style w:type="numbering" w:customStyle="1" w:styleId="Bezpopisa622">
    <w:name w:val="Bez popisa622"/>
    <w:next w:val="Bezpopisa"/>
    <w:uiPriority w:val="99"/>
    <w:semiHidden/>
    <w:unhideWhenUsed/>
  </w:style>
  <w:style w:type="numbering" w:customStyle="1" w:styleId="Bezpopisa722">
    <w:name w:val="Bez popisa722"/>
    <w:next w:val="Bezpopisa"/>
    <w:uiPriority w:val="99"/>
    <w:semiHidden/>
    <w:unhideWhenUsed/>
  </w:style>
  <w:style w:type="table" w:customStyle="1" w:styleId="Reetkatablice221">
    <w:name w:val="Rešetka tablice22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22">
    <w:name w:val="Bez popisa1322"/>
    <w:next w:val="Bezpopisa"/>
    <w:uiPriority w:val="99"/>
    <w:semiHidden/>
    <w:unhideWhenUsed/>
  </w:style>
  <w:style w:type="numbering" w:customStyle="1" w:styleId="Bezpopisa2322">
    <w:name w:val="Bez popisa2322"/>
    <w:next w:val="Bezpopisa"/>
    <w:uiPriority w:val="99"/>
    <w:semiHidden/>
    <w:unhideWhenUsed/>
  </w:style>
  <w:style w:type="numbering" w:customStyle="1" w:styleId="Bezpopisa822">
    <w:name w:val="Bez popisa822"/>
    <w:next w:val="Bezpopisa"/>
    <w:uiPriority w:val="99"/>
    <w:semiHidden/>
    <w:unhideWhenUsed/>
  </w:style>
  <w:style w:type="table" w:customStyle="1" w:styleId="Reetkatablice321">
    <w:name w:val="Rešetka tablice32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22">
    <w:name w:val="Bez popisa1422"/>
    <w:next w:val="Bezpopisa"/>
    <w:uiPriority w:val="99"/>
    <w:semiHidden/>
    <w:unhideWhenUsed/>
  </w:style>
  <w:style w:type="numbering" w:customStyle="1" w:styleId="Bezpopisa2422">
    <w:name w:val="Bez popisa2422"/>
    <w:next w:val="Bezpopisa"/>
    <w:uiPriority w:val="99"/>
    <w:semiHidden/>
    <w:unhideWhenUsed/>
  </w:style>
  <w:style w:type="numbering" w:customStyle="1" w:styleId="Bezpopisa3122">
    <w:name w:val="Bez popisa3122"/>
    <w:next w:val="Bezpopisa"/>
    <w:uiPriority w:val="99"/>
    <w:semiHidden/>
    <w:unhideWhenUsed/>
  </w:style>
  <w:style w:type="numbering" w:customStyle="1" w:styleId="Bezpopisa11322">
    <w:name w:val="Bez popisa11322"/>
    <w:next w:val="Bezpopisa"/>
    <w:uiPriority w:val="99"/>
    <w:semiHidden/>
    <w:unhideWhenUsed/>
  </w:style>
  <w:style w:type="table" w:customStyle="1" w:styleId="Srednjipopis2-Isticanje11121">
    <w:name w:val="Srednji popis 2 - Isticanje 1112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22">
    <w:name w:val="Bez popisa1111122"/>
    <w:next w:val="Bezpopisa"/>
    <w:uiPriority w:val="99"/>
    <w:semiHidden/>
    <w:unhideWhenUsed/>
  </w:style>
  <w:style w:type="table" w:customStyle="1" w:styleId="Popisnatablica3121">
    <w:name w:val="Popisna tablica 312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21">
    <w:name w:val="Rešetka tablice 112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21">
    <w:name w:val="Svijetla tablica rešetke 1 - isticanje 2112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21">
    <w:name w:val="Jednostavna tablica 212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21">
    <w:name w:val="Srednji popis 2 - Isticanje 122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21">
    <w:name w:val="Svijetla tablica rešetke 1112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22">
    <w:name w:val="Bez popisa21122"/>
    <w:next w:val="Bezpopisa"/>
    <w:uiPriority w:val="99"/>
    <w:semiHidden/>
    <w:unhideWhenUsed/>
  </w:style>
  <w:style w:type="table" w:customStyle="1" w:styleId="Reetkatablice11210">
    <w:name w:val="Rešetka tablice112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122">
    <w:name w:val="Bez popisa4122"/>
    <w:next w:val="Bezpopisa"/>
    <w:uiPriority w:val="99"/>
    <w:semiHidden/>
    <w:unhideWhenUsed/>
  </w:style>
  <w:style w:type="numbering" w:customStyle="1" w:styleId="Bezpopisa12122">
    <w:name w:val="Bez popisa12122"/>
    <w:next w:val="Bezpopisa"/>
    <w:uiPriority w:val="99"/>
    <w:semiHidden/>
    <w:unhideWhenUsed/>
  </w:style>
  <w:style w:type="numbering" w:customStyle="1" w:styleId="Bezpopisa112122">
    <w:name w:val="Bez popisa112122"/>
    <w:next w:val="Bezpopisa"/>
    <w:uiPriority w:val="99"/>
    <w:semiHidden/>
    <w:unhideWhenUsed/>
  </w:style>
  <w:style w:type="table" w:customStyle="1" w:styleId="Srednjipopis2-Isticanje11221">
    <w:name w:val="Srednji popis 2 - Isticanje 1122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21">
    <w:name w:val="Popisna tablica 322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21">
    <w:name w:val="Rešetka tablice 122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21">
    <w:name w:val="Svijetla tablica rešetke 1 - isticanje 2122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21">
    <w:name w:val="Jednostavna tablica 222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21">
    <w:name w:val="Srednji popis 2 - Isticanje 132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21">
    <w:name w:val="Svijetla tablica rešetke 1122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22">
    <w:name w:val="Bez popisa22122"/>
    <w:next w:val="Bezpopisa"/>
    <w:uiPriority w:val="99"/>
    <w:semiHidden/>
    <w:unhideWhenUsed/>
  </w:style>
  <w:style w:type="table" w:customStyle="1" w:styleId="Reetkatablice12210">
    <w:name w:val="Rešetka tablice122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122">
    <w:name w:val="Bez popisa5122"/>
    <w:next w:val="Bezpopisa"/>
    <w:uiPriority w:val="99"/>
    <w:semiHidden/>
    <w:unhideWhenUsed/>
  </w:style>
  <w:style w:type="table" w:customStyle="1" w:styleId="Reetkatablice421">
    <w:name w:val="Rešetka tablice42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11321">
    <w:name w:val="Srednji popis 2 - Isticanje 1132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3122">
    <w:name w:val="Bez popisa13122"/>
    <w:next w:val="Bezpopisa"/>
    <w:uiPriority w:val="99"/>
    <w:semiHidden/>
    <w:unhideWhenUsed/>
  </w:style>
  <w:style w:type="table" w:customStyle="1" w:styleId="Popisnatablica3321">
    <w:name w:val="Popisna tablica 332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321">
    <w:name w:val="Rešetka tablice 132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321">
    <w:name w:val="Svijetla tablica rešetke 1 - isticanje 2132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321">
    <w:name w:val="Jednostavna tablica 232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421">
    <w:name w:val="Srednji popis 2 - Isticanje 142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321">
    <w:name w:val="Svijetla tablica rešetke 1132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3122">
    <w:name w:val="Bez popisa23122"/>
    <w:next w:val="Bezpopisa"/>
    <w:uiPriority w:val="99"/>
    <w:semiHidden/>
    <w:unhideWhenUsed/>
  </w:style>
  <w:style w:type="table" w:customStyle="1" w:styleId="Reetkatablice13110">
    <w:name w:val="Rešetka tablice131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22">
    <w:name w:val="Bez popisa31122"/>
    <w:next w:val="Bezpopisa"/>
    <w:uiPriority w:val="99"/>
    <w:semiHidden/>
    <w:unhideWhenUsed/>
  </w:style>
  <w:style w:type="numbering" w:customStyle="1" w:styleId="Bezpopisa113122">
    <w:name w:val="Bez popisa113122"/>
    <w:next w:val="Bezpopisa"/>
    <w:uiPriority w:val="99"/>
    <w:semiHidden/>
    <w:unhideWhenUsed/>
  </w:style>
  <w:style w:type="table" w:customStyle="1" w:styleId="Reetkatablice2111">
    <w:name w:val="Rešetka tablice211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111121">
    <w:name w:val="Srednji popis 2 - Isticanje 11112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121">
    <w:name w:val="Bez popisa11111121"/>
    <w:next w:val="Bezpopisa"/>
    <w:uiPriority w:val="99"/>
    <w:semiHidden/>
    <w:unhideWhenUsed/>
  </w:style>
  <w:style w:type="table" w:customStyle="1" w:styleId="Popisnatablica31121">
    <w:name w:val="Popisna tablica 3112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121">
    <w:name w:val="Rešetka tablice 1112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121">
    <w:name w:val="Svijetla tablica rešetke 1 - isticanje 21112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121">
    <w:name w:val="Jednostavna tablica 2112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121">
    <w:name w:val="Srednji popis 2 - Isticanje 1212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121">
    <w:name w:val="Svijetla tablica rešetke 11112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122">
    <w:name w:val="Bez popisa211122"/>
    <w:next w:val="Bezpopisa"/>
    <w:uiPriority w:val="99"/>
    <w:semiHidden/>
    <w:unhideWhenUsed/>
  </w:style>
  <w:style w:type="table" w:customStyle="1" w:styleId="Reetkatablice111110">
    <w:name w:val="Rešetka tablice1111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1122">
    <w:name w:val="Bez popisa41122"/>
    <w:next w:val="Bezpopisa"/>
    <w:uiPriority w:val="99"/>
    <w:semiHidden/>
    <w:unhideWhenUsed/>
  </w:style>
  <w:style w:type="table" w:customStyle="1" w:styleId="Reetkatablice3111">
    <w:name w:val="Rešetka tablice311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22">
    <w:name w:val="Bez popisa121122"/>
    <w:next w:val="Bezpopisa"/>
    <w:uiPriority w:val="99"/>
    <w:semiHidden/>
    <w:unhideWhenUsed/>
  </w:style>
  <w:style w:type="numbering" w:customStyle="1" w:styleId="Bezpopisa1121122">
    <w:name w:val="Bez popisa1121122"/>
    <w:next w:val="Bezpopisa"/>
    <w:uiPriority w:val="99"/>
    <w:semiHidden/>
    <w:unhideWhenUsed/>
  </w:style>
  <w:style w:type="table" w:customStyle="1" w:styleId="Srednjipopis2-Isticanje112121">
    <w:name w:val="Srednji popis 2 - Isticanje 11212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121">
    <w:name w:val="Popisna tablica 3212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121">
    <w:name w:val="Rešetka tablice 1212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121">
    <w:name w:val="Svijetla tablica rešetke 1 - isticanje 21212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121">
    <w:name w:val="Jednostavna tablica 2212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121">
    <w:name w:val="Srednji popis 2 - Isticanje 1312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121">
    <w:name w:val="Svijetla tablica rešetke 11212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122">
    <w:name w:val="Bez popisa221122"/>
    <w:next w:val="Bezpopisa"/>
    <w:uiPriority w:val="99"/>
    <w:semiHidden/>
    <w:unhideWhenUsed/>
  </w:style>
  <w:style w:type="table" w:customStyle="1" w:styleId="Reetkatablice121110">
    <w:name w:val="Rešetka tablice1211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912">
    <w:name w:val="Bez popisa912"/>
    <w:next w:val="Bezpopisa"/>
    <w:uiPriority w:val="99"/>
    <w:semiHidden/>
    <w:unhideWhenUsed/>
  </w:style>
  <w:style w:type="numbering" w:customStyle="1" w:styleId="Bezpopisa1512">
    <w:name w:val="Bez popisa1512"/>
    <w:next w:val="Bezpopisa"/>
    <w:uiPriority w:val="99"/>
    <w:semiHidden/>
    <w:unhideWhenUsed/>
  </w:style>
  <w:style w:type="numbering" w:customStyle="1" w:styleId="Bezpopisa11412">
    <w:name w:val="Bez popisa11412"/>
    <w:next w:val="Bezpopisa"/>
    <w:uiPriority w:val="99"/>
    <w:semiHidden/>
    <w:unhideWhenUsed/>
  </w:style>
  <w:style w:type="numbering" w:customStyle="1" w:styleId="Bezpopisa2512">
    <w:name w:val="Bez popisa2512"/>
    <w:next w:val="Bezpopisa"/>
    <w:uiPriority w:val="99"/>
    <w:semiHidden/>
    <w:unhideWhenUsed/>
  </w:style>
  <w:style w:type="numbering" w:customStyle="1" w:styleId="Bezpopisa3212">
    <w:name w:val="Bez popisa3212"/>
    <w:next w:val="Bezpopisa"/>
    <w:uiPriority w:val="99"/>
    <w:semiHidden/>
    <w:unhideWhenUsed/>
  </w:style>
  <w:style w:type="numbering" w:customStyle="1" w:styleId="Bezpopisa111221">
    <w:name w:val="Bez popisa111221"/>
    <w:next w:val="Bezpopisa"/>
    <w:uiPriority w:val="99"/>
    <w:semiHidden/>
    <w:unhideWhenUsed/>
  </w:style>
  <w:style w:type="numbering" w:customStyle="1" w:styleId="Bezpopisa1111212">
    <w:name w:val="Bez popisa1111212"/>
    <w:next w:val="Bezpopisa"/>
    <w:uiPriority w:val="99"/>
    <w:semiHidden/>
    <w:unhideWhenUsed/>
  </w:style>
  <w:style w:type="numbering" w:customStyle="1" w:styleId="Bezpopisa21212">
    <w:name w:val="Bez popisa21212"/>
    <w:next w:val="Bezpopisa"/>
    <w:uiPriority w:val="99"/>
    <w:semiHidden/>
    <w:unhideWhenUsed/>
  </w:style>
  <w:style w:type="numbering" w:customStyle="1" w:styleId="Bezpopisa4212">
    <w:name w:val="Bez popisa4212"/>
    <w:next w:val="Bezpopisa"/>
    <w:uiPriority w:val="99"/>
    <w:semiHidden/>
    <w:unhideWhenUsed/>
  </w:style>
  <w:style w:type="numbering" w:customStyle="1" w:styleId="Bezpopisa12212">
    <w:name w:val="Bez popisa12212"/>
    <w:next w:val="Bezpopisa"/>
    <w:uiPriority w:val="99"/>
    <w:semiHidden/>
    <w:unhideWhenUsed/>
  </w:style>
  <w:style w:type="numbering" w:customStyle="1" w:styleId="Bezpopisa112212">
    <w:name w:val="Bez popisa112212"/>
    <w:next w:val="Bezpopisa"/>
    <w:uiPriority w:val="99"/>
    <w:semiHidden/>
    <w:unhideWhenUsed/>
  </w:style>
  <w:style w:type="numbering" w:customStyle="1" w:styleId="Bezpopisa22212">
    <w:name w:val="Bez popisa22212"/>
    <w:next w:val="Bezpopisa"/>
    <w:uiPriority w:val="99"/>
    <w:semiHidden/>
    <w:unhideWhenUsed/>
  </w:style>
  <w:style w:type="numbering" w:customStyle="1" w:styleId="Bezpopisa5212">
    <w:name w:val="Bez popisa5212"/>
    <w:next w:val="Bezpopisa"/>
    <w:uiPriority w:val="99"/>
    <w:semiHidden/>
    <w:unhideWhenUsed/>
  </w:style>
  <w:style w:type="numbering" w:customStyle="1" w:styleId="Bezpopisa6121">
    <w:name w:val="Bez popisa6121"/>
    <w:next w:val="Bezpopisa"/>
    <w:uiPriority w:val="99"/>
    <w:semiHidden/>
    <w:unhideWhenUsed/>
  </w:style>
  <w:style w:type="numbering" w:customStyle="1" w:styleId="Bezpopisa7121">
    <w:name w:val="Bez popisa7121"/>
    <w:next w:val="Bezpopisa"/>
    <w:uiPriority w:val="99"/>
    <w:semiHidden/>
    <w:unhideWhenUsed/>
  </w:style>
  <w:style w:type="numbering" w:customStyle="1" w:styleId="Bezpopisa13212">
    <w:name w:val="Bez popisa13212"/>
    <w:next w:val="Bezpopisa"/>
    <w:uiPriority w:val="99"/>
    <w:semiHidden/>
    <w:unhideWhenUsed/>
  </w:style>
  <w:style w:type="numbering" w:customStyle="1" w:styleId="Bezpopisa23212">
    <w:name w:val="Bez popisa23212"/>
    <w:next w:val="Bezpopisa"/>
    <w:uiPriority w:val="99"/>
    <w:semiHidden/>
    <w:unhideWhenUsed/>
  </w:style>
  <w:style w:type="numbering" w:customStyle="1" w:styleId="Bezpopisa8121">
    <w:name w:val="Bez popisa8121"/>
    <w:next w:val="Bezpopisa"/>
    <w:uiPriority w:val="99"/>
    <w:semiHidden/>
    <w:unhideWhenUsed/>
  </w:style>
  <w:style w:type="numbering" w:customStyle="1" w:styleId="Bezpopisa14121">
    <w:name w:val="Bez popisa14121"/>
    <w:next w:val="Bezpopisa"/>
    <w:uiPriority w:val="99"/>
    <w:semiHidden/>
    <w:unhideWhenUsed/>
  </w:style>
  <w:style w:type="numbering" w:customStyle="1" w:styleId="Bezpopisa24121">
    <w:name w:val="Bez popisa24121"/>
    <w:next w:val="Bezpopisa"/>
    <w:uiPriority w:val="99"/>
    <w:semiHidden/>
    <w:unhideWhenUsed/>
  </w:style>
  <w:style w:type="numbering" w:customStyle="1" w:styleId="Bezpopisa31212">
    <w:name w:val="Bez popisa31212"/>
    <w:next w:val="Bezpopisa"/>
    <w:uiPriority w:val="99"/>
    <w:semiHidden/>
    <w:unhideWhenUsed/>
  </w:style>
  <w:style w:type="numbering" w:customStyle="1" w:styleId="Bezpopisa113212">
    <w:name w:val="Bez popisa113212"/>
    <w:next w:val="Bezpopisa"/>
    <w:uiPriority w:val="99"/>
    <w:semiHidden/>
    <w:unhideWhenUsed/>
  </w:style>
  <w:style w:type="numbering" w:customStyle="1" w:styleId="Bezpopisa111111113">
    <w:name w:val="Bez popisa111111113"/>
    <w:next w:val="Bezpopisa"/>
    <w:uiPriority w:val="99"/>
    <w:semiHidden/>
    <w:unhideWhenUsed/>
  </w:style>
  <w:style w:type="numbering" w:customStyle="1" w:styleId="Bezpopisa211212">
    <w:name w:val="Bez popisa211212"/>
    <w:next w:val="Bezpopisa"/>
    <w:uiPriority w:val="99"/>
    <w:semiHidden/>
    <w:unhideWhenUsed/>
  </w:style>
  <w:style w:type="numbering" w:customStyle="1" w:styleId="Bezpopisa41212">
    <w:name w:val="Bez popisa41212"/>
    <w:next w:val="Bezpopisa"/>
    <w:uiPriority w:val="99"/>
    <w:semiHidden/>
    <w:unhideWhenUsed/>
  </w:style>
  <w:style w:type="numbering" w:customStyle="1" w:styleId="Bezpopisa121212">
    <w:name w:val="Bez popisa121212"/>
    <w:next w:val="Bezpopisa"/>
    <w:uiPriority w:val="99"/>
    <w:semiHidden/>
    <w:unhideWhenUsed/>
  </w:style>
  <w:style w:type="numbering" w:customStyle="1" w:styleId="Bezpopisa1121212">
    <w:name w:val="Bez popisa1121212"/>
    <w:next w:val="Bezpopisa"/>
    <w:uiPriority w:val="99"/>
    <w:semiHidden/>
    <w:unhideWhenUsed/>
  </w:style>
  <w:style w:type="numbering" w:customStyle="1" w:styleId="Bezpopisa221212">
    <w:name w:val="Bez popisa221212"/>
    <w:next w:val="Bezpopisa"/>
    <w:uiPriority w:val="99"/>
    <w:semiHidden/>
    <w:unhideWhenUsed/>
  </w:style>
  <w:style w:type="numbering" w:customStyle="1" w:styleId="Bezpopisa51121">
    <w:name w:val="Bez popisa51121"/>
    <w:next w:val="Bezpopisa"/>
    <w:uiPriority w:val="99"/>
    <w:semiHidden/>
    <w:unhideWhenUsed/>
  </w:style>
  <w:style w:type="numbering" w:customStyle="1" w:styleId="Bezpopisa131121">
    <w:name w:val="Bez popisa131121"/>
    <w:next w:val="Bezpopisa"/>
    <w:uiPriority w:val="99"/>
    <w:semiHidden/>
    <w:unhideWhenUsed/>
  </w:style>
  <w:style w:type="numbering" w:customStyle="1" w:styleId="Bezpopisa231121">
    <w:name w:val="Bez popisa231121"/>
    <w:next w:val="Bezpopisa"/>
    <w:uiPriority w:val="99"/>
    <w:semiHidden/>
    <w:unhideWhenUsed/>
  </w:style>
  <w:style w:type="numbering" w:customStyle="1" w:styleId="Bezpopisa311121">
    <w:name w:val="Bez popisa311121"/>
    <w:next w:val="Bezpopisa"/>
    <w:uiPriority w:val="99"/>
    <w:semiHidden/>
    <w:unhideWhenUsed/>
  </w:style>
  <w:style w:type="numbering" w:customStyle="1" w:styleId="Bezpopisa1131121">
    <w:name w:val="Bez popisa1131121"/>
    <w:next w:val="Bezpopisa"/>
    <w:uiPriority w:val="99"/>
    <w:semiHidden/>
    <w:unhideWhenUsed/>
  </w:style>
  <w:style w:type="numbering" w:customStyle="1" w:styleId="Bezpopisa1111111112">
    <w:name w:val="Bez popisa1111111112"/>
    <w:next w:val="Bezpopisa"/>
    <w:uiPriority w:val="99"/>
    <w:semiHidden/>
    <w:unhideWhenUsed/>
  </w:style>
  <w:style w:type="numbering" w:customStyle="1" w:styleId="Bezpopisa2111121">
    <w:name w:val="Bez popisa2111121"/>
    <w:next w:val="Bezpopisa"/>
    <w:uiPriority w:val="99"/>
    <w:semiHidden/>
    <w:unhideWhenUsed/>
  </w:style>
  <w:style w:type="numbering" w:customStyle="1" w:styleId="Bezpopisa411121">
    <w:name w:val="Bez popisa411121"/>
    <w:next w:val="Bezpopisa"/>
    <w:uiPriority w:val="99"/>
    <w:semiHidden/>
    <w:unhideWhenUsed/>
  </w:style>
  <w:style w:type="numbering" w:customStyle="1" w:styleId="Bezpopisa1211121">
    <w:name w:val="Bez popisa1211121"/>
    <w:next w:val="Bezpopisa"/>
    <w:uiPriority w:val="99"/>
    <w:semiHidden/>
    <w:unhideWhenUsed/>
  </w:style>
  <w:style w:type="numbering" w:customStyle="1" w:styleId="Bezpopisa11211121">
    <w:name w:val="Bez popisa11211121"/>
    <w:next w:val="Bezpopisa"/>
    <w:uiPriority w:val="99"/>
    <w:semiHidden/>
    <w:unhideWhenUsed/>
  </w:style>
  <w:style w:type="numbering" w:customStyle="1" w:styleId="Bezpopisa2211121">
    <w:name w:val="Bez popisa2211121"/>
    <w:next w:val="Bezpopisa"/>
    <w:uiPriority w:val="99"/>
    <w:semiHidden/>
    <w:unhideWhenUsed/>
  </w:style>
  <w:style w:type="numbering" w:customStyle="1" w:styleId="Bezpopisa101">
    <w:name w:val="Bez popisa101"/>
    <w:next w:val="Bezpopisa"/>
    <w:uiPriority w:val="99"/>
    <w:semiHidden/>
    <w:unhideWhenUsed/>
  </w:style>
  <w:style w:type="numbering" w:customStyle="1" w:styleId="Bezpopisa161">
    <w:name w:val="Bez popisa161"/>
    <w:next w:val="Bezpopisa"/>
    <w:uiPriority w:val="99"/>
    <w:semiHidden/>
    <w:unhideWhenUsed/>
  </w:style>
  <w:style w:type="table" w:customStyle="1" w:styleId="Reetkatablice71">
    <w:name w:val="Rešetka tablice7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1">
    <w:name w:val="Bez popisa1151"/>
    <w:next w:val="Bezpopisa"/>
    <w:uiPriority w:val="99"/>
    <w:semiHidden/>
    <w:unhideWhenUsed/>
  </w:style>
  <w:style w:type="numbering" w:customStyle="1" w:styleId="Bezpopisa11141">
    <w:name w:val="Bez popisa11141"/>
    <w:next w:val="Bezpopisa"/>
    <w:uiPriority w:val="99"/>
    <w:semiHidden/>
    <w:unhideWhenUsed/>
  </w:style>
  <w:style w:type="table" w:customStyle="1" w:styleId="Srednjipopis2-Isticanje1151">
    <w:name w:val="Srednji popis 2 - Isticanje 115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51">
    <w:name w:val="Popisna tablica 35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51">
    <w:name w:val="Rešetka tablice 15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51">
    <w:name w:val="Svijetla tablica rešetke 1 - isticanje 215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51">
    <w:name w:val="Jednostavna tablica 25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61">
    <w:name w:val="Srednji popis 2 - Isticanje 16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51">
    <w:name w:val="Svijetla tablica rešetke 115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61">
    <w:name w:val="Bez popisa261"/>
    <w:next w:val="Bezpopisa"/>
    <w:uiPriority w:val="99"/>
    <w:semiHidden/>
    <w:unhideWhenUsed/>
  </w:style>
  <w:style w:type="table" w:customStyle="1" w:styleId="Reetkatablice1510">
    <w:name w:val="Rešetka tablice15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31">
    <w:name w:val="Bez popisa331"/>
    <w:next w:val="Bezpopisa"/>
    <w:uiPriority w:val="99"/>
    <w:semiHidden/>
  </w:style>
  <w:style w:type="table" w:customStyle="1" w:styleId="Tablicas3Defektima311">
    <w:name w:val="Tablica s 3D efektima 311"/>
    <w:basedOn w:val="Obinatablica"/>
    <w:next w:val="Tablicas3Defektima3"/>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injenatablica211">
    <w:name w:val="Profinjena tablica 211"/>
    <w:basedOn w:val="Obinatablica"/>
    <w:next w:val="Profinjenatablica2"/>
    <w:rPr>
      <w:rFonts w:ascii="Times New Roman" w:eastAsia="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Obinatablica211">
    <w:name w:val="Obična tablica 211"/>
    <w:basedOn w:val="Obinatablica"/>
    <w:next w:val="Obinatablica21"/>
    <w:uiPriority w:val="42"/>
    <w:rPr>
      <w:rFonts w:ascii="Times New Roman" w:eastAsia="Times New Roman" w:hAnsi="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Bezpopisa111131">
    <w:name w:val="Bez popisa111131"/>
    <w:next w:val="Bezpopisa"/>
    <w:uiPriority w:val="99"/>
    <w:semiHidden/>
    <w:unhideWhenUsed/>
  </w:style>
  <w:style w:type="numbering" w:customStyle="1" w:styleId="Bezpopisa1111131">
    <w:name w:val="Bez popisa1111131"/>
    <w:next w:val="Bezpopisa"/>
    <w:uiPriority w:val="99"/>
    <w:semiHidden/>
    <w:unhideWhenUsed/>
  </w:style>
  <w:style w:type="numbering" w:customStyle="1" w:styleId="Bezpopisa2131">
    <w:name w:val="Bez popisa2131"/>
    <w:next w:val="Bezpopisa"/>
    <w:uiPriority w:val="99"/>
    <w:semiHidden/>
    <w:unhideWhenUsed/>
  </w:style>
  <w:style w:type="numbering" w:customStyle="1" w:styleId="Bezpopisa431">
    <w:name w:val="Bez popisa431"/>
    <w:next w:val="Bezpopisa"/>
    <w:uiPriority w:val="99"/>
    <w:semiHidden/>
    <w:unhideWhenUsed/>
  </w:style>
  <w:style w:type="numbering" w:customStyle="1" w:styleId="Bezpopisa1231">
    <w:name w:val="Bez popisa1231"/>
    <w:next w:val="Bezpopisa"/>
    <w:uiPriority w:val="99"/>
    <w:semiHidden/>
    <w:unhideWhenUsed/>
  </w:style>
  <w:style w:type="numbering" w:customStyle="1" w:styleId="Bezpopisa11231">
    <w:name w:val="Bez popisa11231"/>
    <w:next w:val="Bezpopisa"/>
    <w:uiPriority w:val="99"/>
    <w:semiHidden/>
    <w:unhideWhenUsed/>
  </w:style>
  <w:style w:type="numbering" w:customStyle="1" w:styleId="Bezpopisa2231">
    <w:name w:val="Bez popisa2231"/>
    <w:next w:val="Bezpopisa"/>
    <w:uiPriority w:val="99"/>
    <w:semiHidden/>
    <w:unhideWhenUsed/>
  </w:style>
  <w:style w:type="numbering" w:customStyle="1" w:styleId="Bezpopisa531">
    <w:name w:val="Bez popisa531"/>
    <w:next w:val="Bezpopisa"/>
    <w:uiPriority w:val="99"/>
    <w:semiHidden/>
    <w:unhideWhenUsed/>
  </w:style>
  <w:style w:type="numbering" w:customStyle="1" w:styleId="Bezpopisa631">
    <w:name w:val="Bez popisa631"/>
    <w:next w:val="Bezpopisa"/>
    <w:uiPriority w:val="99"/>
    <w:semiHidden/>
    <w:unhideWhenUsed/>
  </w:style>
  <w:style w:type="numbering" w:customStyle="1" w:styleId="Bezpopisa731">
    <w:name w:val="Bez popisa731"/>
    <w:next w:val="Bezpopisa"/>
    <w:uiPriority w:val="99"/>
    <w:semiHidden/>
    <w:unhideWhenUsed/>
  </w:style>
  <w:style w:type="table" w:customStyle="1" w:styleId="Reetkatablice231">
    <w:name w:val="Rešetka tablice23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331">
    <w:name w:val="Bez popisa1331"/>
    <w:next w:val="Bezpopisa"/>
    <w:uiPriority w:val="99"/>
    <w:semiHidden/>
    <w:unhideWhenUsed/>
  </w:style>
  <w:style w:type="numbering" w:customStyle="1" w:styleId="Bezpopisa2331">
    <w:name w:val="Bez popisa2331"/>
    <w:next w:val="Bezpopisa"/>
    <w:uiPriority w:val="99"/>
    <w:semiHidden/>
    <w:unhideWhenUsed/>
  </w:style>
  <w:style w:type="table" w:customStyle="1" w:styleId="Srednjipopis2-Isticanje11131">
    <w:name w:val="Srednji popis 2 - Isticanje 1113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131">
    <w:name w:val="Popisna tablica 313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31">
    <w:name w:val="Rešetka tablice 113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31">
    <w:name w:val="Svijetla tablica rešetke 1 - isticanje 2113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31">
    <w:name w:val="Jednostavna tablica 213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31">
    <w:name w:val="Srednji popis 2 - Isticanje 123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31">
    <w:name w:val="Svijetla tablica rešetke 1113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1310">
    <w:name w:val="Rešetka tablice113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ipopis2-Isticanje11231">
    <w:name w:val="Srednji popis 2 - Isticanje 1123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31">
    <w:name w:val="Popisna tablica 323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31">
    <w:name w:val="Rešetka tablice 123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31">
    <w:name w:val="Svijetla tablica rešetke 1 - isticanje 2123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31">
    <w:name w:val="Jednostavna tablica 223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31">
    <w:name w:val="Srednji popis 2 - Isticanje 133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31">
    <w:name w:val="Svijetla tablica rešetke 1123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eetkatablice12310">
    <w:name w:val="Rešetka tablice1231"/>
    <w:basedOn w:val="Obinatablica"/>
    <w:next w:val="Reetkatablice"/>
    <w:uiPriority w:val="9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31">
    <w:name w:val="Rešetka tablice43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1">
    <w:name w:val="Bez popisa831"/>
    <w:next w:val="Bezpopisa"/>
    <w:uiPriority w:val="99"/>
    <w:semiHidden/>
    <w:unhideWhenUsed/>
  </w:style>
  <w:style w:type="table" w:customStyle="1" w:styleId="Reetkatablice521">
    <w:name w:val="Rešetka tablice521"/>
    <w:basedOn w:val="Obinatablica"/>
    <w:next w:val="Reetkatabli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1">
    <w:name w:val="Light List - Accent 112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3210">
    <w:name w:val="Rešetka tablice132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331">
    <w:name w:val="Srednji popis 2 - Isticanje 1133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331">
    <w:name w:val="Popisna tablica 333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Reetkatablice1331">
    <w:name w:val="Rešetka tablice 133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Svijetlatablicareetke1-isticanje21331">
    <w:name w:val="Svijetla tablica rešetke 1 - isticanje 2133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331">
    <w:name w:val="Jednostavna tablica 2331"/>
    <w:basedOn w:val="Obinatablica"/>
    <w:next w:val="Jednostavnatablica2"/>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Srednjipopis2-Isticanje1431">
    <w:name w:val="Srednji popis 2 - Isticanje 1431"/>
    <w:basedOn w:val="Obinatablica"/>
    <w:next w:val="Srednjipopis2-Isticanje1"/>
    <w:uiPriority w:val="66"/>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vijetlatablicareetke11331">
    <w:name w:val="Svijetla tablica rešetke 1133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2121">
    <w:name w:val="Rešetka tablice2121"/>
    <w:uiPriority w:val="3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11">
    <w:name w:val="Light List - Accent 11111"/>
    <w:uiPriority w:val="99"/>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eetkatablice111210">
    <w:name w:val="Rešetka tablice1112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1131">
    <w:name w:val="Srednji popis 2 - Isticanje 11113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1131">
    <w:name w:val="Popisna tablica 31131"/>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1131">
    <w:name w:val="Rešetka tablice 11131"/>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1131">
    <w:name w:val="Svijetla tablica rešetke 1 - isticanje 21113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1131">
    <w:name w:val="Jednostavna tablica 21131"/>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2131">
    <w:name w:val="Srednji popis 2 - Isticanje 1213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1131">
    <w:name w:val="Svijetla tablica rešetke 11113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3121">
    <w:name w:val="Rešetka tablice312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rednjipopis2-Isticanje112131">
    <w:name w:val="Srednji popis 2 - Isticanje 11213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Popisnatablica32131">
    <w:name w:val="Popisna tablica 32131"/>
    <w:locked/>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Reetkatablice12131">
    <w:name w:val="Rešetka tablice 12131"/>
    <w:locked/>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Svijetlatablicareetke1-isticanje212131">
    <w:name w:val="Svijetla tablica rešetke 1 - isticanje 212131"/>
    <w:uiPriority w:val="46"/>
    <w:rPr>
      <w:rFonts w:ascii="Calibri" w:hAnsi="Calibri"/>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Jednostavnatablica22131">
    <w:name w:val="Jednostavna tablica 22131"/>
    <w:locked/>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Srednjipopis2-Isticanje13131">
    <w:name w:val="Srednji popis 2 - Isticanje 13131"/>
    <w:uiPriority w:val="66"/>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vijetlatablicareetke112131">
    <w:name w:val="Svijetla tablica rešetke 112131"/>
    <w:uiPriority w:val="46"/>
    <w:rPr>
      <w:rFonts w:ascii="Times New Roman" w:eastAsia="Times New Roman" w:hAnsi="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21210">
    <w:name w:val="Rešetka tablice12121"/>
    <w:uiPriority w:val="9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1431">
    <w:name w:val="Bez popisa1431"/>
    <w:next w:val="Bezpopisa"/>
    <w:uiPriority w:val="99"/>
    <w:semiHidden/>
    <w:unhideWhenUsed/>
  </w:style>
  <w:style w:type="numbering" w:customStyle="1" w:styleId="Bezpopisa11331">
    <w:name w:val="Bez popisa11331"/>
    <w:next w:val="Bezpopisa"/>
    <w:uiPriority w:val="99"/>
    <w:semiHidden/>
    <w:unhideWhenUsed/>
  </w:style>
  <w:style w:type="numbering" w:customStyle="1" w:styleId="Bezpopisa2431">
    <w:name w:val="Bez popisa2431"/>
    <w:next w:val="Bezpopisa"/>
    <w:uiPriority w:val="99"/>
    <w:semiHidden/>
    <w:unhideWhenUsed/>
  </w:style>
  <w:style w:type="numbering" w:customStyle="1" w:styleId="Bezpopisa3131">
    <w:name w:val="Bez popisa3131"/>
    <w:next w:val="Bezpopisa"/>
    <w:uiPriority w:val="99"/>
    <w:semiHidden/>
    <w:unhideWhenUsed/>
  </w:style>
  <w:style w:type="numbering" w:customStyle="1" w:styleId="Bezpopisa111231">
    <w:name w:val="Bez popisa111231"/>
    <w:next w:val="Bezpopisa"/>
    <w:uiPriority w:val="99"/>
    <w:semiHidden/>
    <w:unhideWhenUsed/>
  </w:style>
  <w:style w:type="numbering" w:customStyle="1" w:styleId="Bezpopisa11111131">
    <w:name w:val="Bez popisa11111131"/>
    <w:next w:val="Bezpopisa"/>
    <w:uiPriority w:val="99"/>
    <w:semiHidden/>
    <w:unhideWhenUsed/>
  </w:style>
  <w:style w:type="numbering" w:customStyle="1" w:styleId="Bezpopisa21131">
    <w:name w:val="Bez popisa21131"/>
    <w:next w:val="Bezpopisa"/>
    <w:uiPriority w:val="99"/>
    <w:semiHidden/>
    <w:unhideWhenUsed/>
  </w:style>
  <w:style w:type="numbering" w:customStyle="1" w:styleId="Bezpopisa4131">
    <w:name w:val="Bez popisa4131"/>
    <w:next w:val="Bezpopisa"/>
    <w:uiPriority w:val="99"/>
    <w:semiHidden/>
    <w:unhideWhenUsed/>
  </w:style>
  <w:style w:type="numbering" w:customStyle="1" w:styleId="Bezpopisa12131">
    <w:name w:val="Bez popisa12131"/>
    <w:next w:val="Bezpopisa"/>
    <w:uiPriority w:val="99"/>
    <w:semiHidden/>
    <w:unhideWhenUsed/>
  </w:style>
  <w:style w:type="numbering" w:customStyle="1" w:styleId="Bezpopisa112131">
    <w:name w:val="Bez popisa112131"/>
    <w:next w:val="Bezpopisa"/>
    <w:uiPriority w:val="99"/>
    <w:semiHidden/>
    <w:unhideWhenUsed/>
  </w:style>
  <w:style w:type="numbering" w:customStyle="1" w:styleId="Bezpopisa22131">
    <w:name w:val="Bez popisa22131"/>
    <w:next w:val="Bezpopisa"/>
    <w:uiPriority w:val="99"/>
    <w:semiHidden/>
    <w:unhideWhenUsed/>
  </w:style>
  <w:style w:type="numbering" w:customStyle="1" w:styleId="Bezpopisa5131">
    <w:name w:val="Bez popisa5131"/>
    <w:next w:val="Bezpopisa"/>
    <w:uiPriority w:val="99"/>
    <w:semiHidden/>
    <w:unhideWhenUsed/>
  </w:style>
  <w:style w:type="numbering" w:customStyle="1" w:styleId="Bezpopisa6131">
    <w:name w:val="Bez popisa6131"/>
    <w:next w:val="Bezpopisa"/>
    <w:uiPriority w:val="99"/>
    <w:semiHidden/>
    <w:unhideWhenUsed/>
  </w:style>
  <w:style w:type="numbering" w:customStyle="1" w:styleId="Bezpopisa7131">
    <w:name w:val="Bez popisa7131"/>
    <w:next w:val="Bezpopisa"/>
    <w:uiPriority w:val="99"/>
    <w:semiHidden/>
    <w:unhideWhenUsed/>
  </w:style>
  <w:style w:type="numbering" w:customStyle="1" w:styleId="Bezpopisa13131">
    <w:name w:val="Bez popisa13131"/>
    <w:next w:val="Bezpopisa"/>
    <w:uiPriority w:val="99"/>
    <w:semiHidden/>
    <w:unhideWhenUsed/>
  </w:style>
  <w:style w:type="numbering" w:customStyle="1" w:styleId="Bezpopisa23131">
    <w:name w:val="Bez popisa23131"/>
    <w:next w:val="Bezpopisa"/>
    <w:uiPriority w:val="99"/>
    <w:semiHidden/>
    <w:unhideWhenUsed/>
  </w:style>
  <w:style w:type="table" w:customStyle="1" w:styleId="Reetkatablice4111">
    <w:name w:val="Rešetka tablice4111"/>
    <w:basedOn w:val="Obinatablica"/>
    <w:next w:val="Reetkatablice"/>
    <w:uiPriority w:val="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131">
    <w:name w:val="Bez popisa8131"/>
    <w:next w:val="Bezpopisa"/>
    <w:uiPriority w:val="99"/>
    <w:semiHidden/>
    <w:unhideWhenUsed/>
  </w:style>
  <w:style w:type="table" w:customStyle="1" w:styleId="Reetkatablice5111">
    <w:name w:val="Rešetka tablice5111"/>
    <w:basedOn w:val="Obinatablica"/>
    <w:next w:val="Reetkatablice"/>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131">
    <w:name w:val="Bez popisa14131"/>
    <w:next w:val="Bezpopisa"/>
    <w:uiPriority w:val="99"/>
    <w:semiHidden/>
    <w:unhideWhenUsed/>
  </w:style>
  <w:style w:type="table" w:customStyle="1" w:styleId="Srednjipopis2-Isticanje113111">
    <w:name w:val="Srednji popis 2 - Isticanje 1131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3111">
    <w:name w:val="Popisna tablica 331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3111">
    <w:name w:val="Rešetka tablice 131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3111">
    <w:name w:val="Svijetla tablica rešetke 1 - isticanje 2131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3111">
    <w:name w:val="Jednostavna tablica 231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4111">
    <w:name w:val="Srednji popis 2 - Isticanje 1411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3111">
    <w:name w:val="Svijetla tablica rešetke 1131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4131">
    <w:name w:val="Bez popisa24131"/>
    <w:next w:val="Bezpopisa"/>
    <w:uiPriority w:val="99"/>
    <w:semiHidden/>
    <w:unhideWhenUsed/>
  </w:style>
  <w:style w:type="numbering" w:customStyle="1" w:styleId="Bezpopisa31131">
    <w:name w:val="Bez popisa31131"/>
    <w:next w:val="Bezpopisa"/>
    <w:uiPriority w:val="99"/>
    <w:semiHidden/>
    <w:unhideWhenUsed/>
  </w:style>
  <w:style w:type="numbering" w:customStyle="1" w:styleId="Bezpopisa113131">
    <w:name w:val="Bez popisa113131"/>
    <w:next w:val="Bezpopisa"/>
    <w:uiPriority w:val="99"/>
    <w:semiHidden/>
    <w:unhideWhenUsed/>
  </w:style>
  <w:style w:type="numbering" w:customStyle="1" w:styleId="Bezpopisa1112112">
    <w:name w:val="Bez popisa1112112"/>
    <w:next w:val="Bezpopisa"/>
    <w:uiPriority w:val="99"/>
    <w:semiHidden/>
    <w:unhideWhenUsed/>
  </w:style>
  <w:style w:type="numbering" w:customStyle="1" w:styleId="Bezpopisa211131">
    <w:name w:val="Bez popisa211131"/>
    <w:next w:val="Bezpopisa"/>
    <w:uiPriority w:val="99"/>
    <w:semiHidden/>
    <w:unhideWhenUsed/>
  </w:style>
  <w:style w:type="numbering" w:customStyle="1" w:styleId="Bezpopisa41131">
    <w:name w:val="Bez popisa41131"/>
    <w:next w:val="Bezpopisa"/>
    <w:uiPriority w:val="99"/>
    <w:semiHidden/>
    <w:unhideWhenUsed/>
  </w:style>
  <w:style w:type="numbering" w:customStyle="1" w:styleId="Bezpopisa121131">
    <w:name w:val="Bez popisa121131"/>
    <w:next w:val="Bezpopisa"/>
    <w:uiPriority w:val="99"/>
    <w:semiHidden/>
    <w:unhideWhenUsed/>
  </w:style>
  <w:style w:type="numbering" w:customStyle="1" w:styleId="Bezpopisa1121131">
    <w:name w:val="Bez popisa1121131"/>
    <w:next w:val="Bezpopisa"/>
    <w:uiPriority w:val="99"/>
    <w:semiHidden/>
    <w:unhideWhenUsed/>
  </w:style>
  <w:style w:type="numbering" w:customStyle="1" w:styleId="Bezpopisa221131">
    <w:name w:val="Bez popisa221131"/>
    <w:next w:val="Bezpopisa"/>
    <w:uiPriority w:val="99"/>
    <w:semiHidden/>
    <w:unhideWhenUsed/>
  </w:style>
  <w:style w:type="numbering" w:customStyle="1" w:styleId="Bezpopisa51131">
    <w:name w:val="Bez popisa51131"/>
    <w:next w:val="Bezpopisa"/>
    <w:uiPriority w:val="99"/>
    <w:semiHidden/>
    <w:unhideWhenUsed/>
  </w:style>
  <w:style w:type="numbering" w:customStyle="1" w:styleId="Bezpopisa61112">
    <w:name w:val="Bez popisa61112"/>
    <w:next w:val="Bezpopisa"/>
    <w:uiPriority w:val="99"/>
    <w:semiHidden/>
    <w:unhideWhenUsed/>
  </w:style>
  <w:style w:type="numbering" w:customStyle="1" w:styleId="Bezpopisa71112">
    <w:name w:val="Bez popisa71112"/>
    <w:next w:val="Bezpopisa"/>
    <w:uiPriority w:val="99"/>
    <w:semiHidden/>
    <w:unhideWhenUsed/>
  </w:style>
  <w:style w:type="numbering" w:customStyle="1" w:styleId="Bezpopisa131131">
    <w:name w:val="Bez popisa131131"/>
    <w:next w:val="Bezpopisa"/>
    <w:uiPriority w:val="99"/>
    <w:semiHidden/>
    <w:unhideWhenUsed/>
  </w:style>
  <w:style w:type="numbering" w:customStyle="1" w:styleId="Bezpopisa231131">
    <w:name w:val="Bez popisa231131"/>
    <w:next w:val="Bezpopisa"/>
    <w:uiPriority w:val="99"/>
    <w:semiHidden/>
    <w:unhideWhenUsed/>
  </w:style>
  <w:style w:type="numbering" w:customStyle="1" w:styleId="Bezpopisa81112">
    <w:name w:val="Bez popisa81112"/>
    <w:next w:val="Bezpopisa"/>
    <w:uiPriority w:val="99"/>
    <w:semiHidden/>
    <w:unhideWhenUsed/>
  </w:style>
  <w:style w:type="numbering" w:customStyle="1" w:styleId="Bezpopisa141112">
    <w:name w:val="Bez popisa141112"/>
    <w:next w:val="Bezpopisa"/>
    <w:uiPriority w:val="99"/>
    <w:semiHidden/>
    <w:unhideWhenUsed/>
  </w:style>
  <w:style w:type="numbering" w:customStyle="1" w:styleId="Bezpopisa241112">
    <w:name w:val="Bez popisa241112"/>
    <w:next w:val="Bezpopisa"/>
    <w:uiPriority w:val="99"/>
    <w:semiHidden/>
    <w:unhideWhenUsed/>
  </w:style>
  <w:style w:type="numbering" w:customStyle="1" w:styleId="Bezpopisa311131">
    <w:name w:val="Bez popisa311131"/>
    <w:next w:val="Bezpopisa"/>
    <w:uiPriority w:val="99"/>
    <w:semiHidden/>
    <w:unhideWhenUsed/>
  </w:style>
  <w:style w:type="numbering" w:customStyle="1" w:styleId="Bezpopisa1131131">
    <w:name w:val="Bez popisa1131131"/>
    <w:next w:val="Bezpopisa"/>
    <w:uiPriority w:val="99"/>
    <w:semiHidden/>
    <w:unhideWhenUsed/>
  </w:style>
  <w:style w:type="table" w:customStyle="1" w:styleId="Srednjipopis2-Isticanje1111111">
    <w:name w:val="Srednji popis 2 - Isticanje 11111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Bezpopisa111111121">
    <w:name w:val="Bez popisa111111121"/>
    <w:next w:val="Bezpopisa"/>
    <w:uiPriority w:val="99"/>
    <w:semiHidden/>
    <w:unhideWhenUsed/>
  </w:style>
  <w:style w:type="table" w:customStyle="1" w:styleId="Popisnatablica311111">
    <w:name w:val="Popisna tablica 3111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11111">
    <w:name w:val="Rešetka tablice 1111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11111">
    <w:name w:val="Svijetla tablica rešetke 1 - isticanje 21111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11111">
    <w:name w:val="Jednostavna tablica 2111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21111">
    <w:name w:val="Srednji popis 2 - Isticanje 12111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11111">
    <w:name w:val="Svijetla tablica rešetke 11111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111131">
    <w:name w:val="Bez popisa2111131"/>
    <w:next w:val="Bezpopisa"/>
    <w:uiPriority w:val="99"/>
    <w:semiHidden/>
    <w:unhideWhenUsed/>
  </w:style>
  <w:style w:type="numbering" w:customStyle="1" w:styleId="Bezpopisa411131">
    <w:name w:val="Bez popisa411131"/>
    <w:next w:val="Bezpopisa"/>
    <w:uiPriority w:val="99"/>
    <w:semiHidden/>
    <w:unhideWhenUsed/>
  </w:style>
  <w:style w:type="numbering" w:customStyle="1" w:styleId="Bezpopisa1211131">
    <w:name w:val="Bez popisa1211131"/>
    <w:next w:val="Bezpopisa"/>
    <w:uiPriority w:val="99"/>
    <w:semiHidden/>
    <w:unhideWhenUsed/>
  </w:style>
  <w:style w:type="numbering" w:customStyle="1" w:styleId="Bezpopisa11211131">
    <w:name w:val="Bez popisa11211131"/>
    <w:next w:val="Bezpopisa"/>
    <w:uiPriority w:val="99"/>
    <w:semiHidden/>
    <w:unhideWhenUsed/>
  </w:style>
  <w:style w:type="table" w:customStyle="1" w:styleId="Srednjipopis2-Isticanje1121111">
    <w:name w:val="Srednji popis 2 - Isticanje 1121111"/>
    <w:basedOn w:val="Obinatablica"/>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Popisnatablica321111">
    <w:name w:val="Popisna tablica 321111"/>
    <w:basedOn w:val="Obinatablica"/>
    <w:next w:val="Popisnatablica3"/>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Reetkatablice121111">
    <w:name w:val="Rešetka tablice 121111"/>
    <w:basedOn w:val="Obinatablica"/>
    <w:next w:val="Reetkatablice10"/>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vijetlatablicareetke1-isticanje2121111">
    <w:name w:val="Svijetla tablica rešetke 1 - isticanje 2121111"/>
    <w:basedOn w:val="Obinatablica"/>
    <w:uiPriority w:val="46"/>
    <w:rPr>
      <w:rFonts w:ascii="Calibri" w:hAnsi="Calibri"/>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Jednostavnatablica221111">
    <w:name w:val="Jednostavna tablica 221111"/>
    <w:basedOn w:val="Obinatablica"/>
    <w:next w:val="Jednostavnatablica2"/>
    <w:rPr>
      <w:rFonts w:ascii="Times New Roman" w:eastAsia="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rednjipopis2-Isticanje131111">
    <w:name w:val="Srednji popis 2 - Isticanje 131111"/>
    <w:basedOn w:val="Obinatablica"/>
    <w:next w:val="Srednjipopis2-Isticanje1"/>
    <w:uiPriority w:val="66"/>
    <w:rPr>
      <w:rFonts w:ascii="Cambria" w:eastAsia="Times New Roman"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ijetlatablicareetke1121111">
    <w:name w:val="Svijetla tablica rešetke 1121111"/>
    <w:basedOn w:val="Obinatablica"/>
    <w:uiPriority w:val="46"/>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popisa2211131">
    <w:name w:val="Bez popisa2211131"/>
    <w:next w:val="Bezpopisa"/>
    <w:uiPriority w:val="99"/>
    <w:semiHidden/>
    <w:unhideWhenUsed/>
  </w:style>
  <w:style w:type="numbering" w:customStyle="1" w:styleId="Bezpopisa511112">
    <w:name w:val="Bez popisa511112"/>
    <w:next w:val="Bezpopisa"/>
    <w:uiPriority w:val="99"/>
    <w:semiHidden/>
    <w:unhideWhenUsed/>
  </w:style>
  <w:style w:type="numbering" w:customStyle="1" w:styleId="Bezpopisa1311112">
    <w:name w:val="Bez popisa1311112"/>
    <w:next w:val="Bezpopisa"/>
    <w:uiPriority w:val="99"/>
    <w:semiHidden/>
    <w:unhideWhenUsed/>
  </w:style>
  <w:style w:type="numbering" w:customStyle="1" w:styleId="Bezpopisa2311112">
    <w:name w:val="Bez popisa2311112"/>
    <w:next w:val="Bezpopisa"/>
    <w:uiPriority w:val="99"/>
    <w:semiHidden/>
    <w:unhideWhenUsed/>
  </w:style>
  <w:style w:type="numbering" w:customStyle="1" w:styleId="Bezpopisa3111112">
    <w:name w:val="Bez popisa3111112"/>
    <w:next w:val="Bezpopisa"/>
    <w:uiPriority w:val="99"/>
    <w:semiHidden/>
    <w:unhideWhenUsed/>
  </w:style>
  <w:style w:type="numbering" w:customStyle="1" w:styleId="Bezpopisa11311112">
    <w:name w:val="Bez popisa11311112"/>
    <w:next w:val="Bezpopisa"/>
    <w:uiPriority w:val="99"/>
    <w:semiHidden/>
    <w:unhideWhenUsed/>
  </w:style>
  <w:style w:type="numbering" w:customStyle="1" w:styleId="Bezpopisa1111111121">
    <w:name w:val="Bez popisa1111111121"/>
    <w:next w:val="Bezpopisa"/>
    <w:uiPriority w:val="99"/>
    <w:semiHidden/>
    <w:unhideWhenUsed/>
  </w:style>
  <w:style w:type="numbering" w:customStyle="1" w:styleId="Bezpopisa21111112">
    <w:name w:val="Bez popisa21111112"/>
    <w:next w:val="Bezpopisa"/>
    <w:uiPriority w:val="99"/>
    <w:semiHidden/>
    <w:unhideWhenUsed/>
  </w:style>
  <w:style w:type="numbering" w:customStyle="1" w:styleId="Bezpopisa4111112">
    <w:name w:val="Bez popisa4111112"/>
    <w:next w:val="Bezpopisa"/>
    <w:uiPriority w:val="99"/>
    <w:semiHidden/>
    <w:unhideWhenUsed/>
  </w:style>
  <w:style w:type="numbering" w:customStyle="1" w:styleId="Bezpopisa12111112">
    <w:name w:val="Bez popisa12111112"/>
    <w:next w:val="Bezpopisa"/>
    <w:uiPriority w:val="99"/>
    <w:semiHidden/>
    <w:unhideWhenUsed/>
  </w:style>
  <w:style w:type="numbering" w:customStyle="1" w:styleId="Bezpopisa112111112">
    <w:name w:val="Bez popisa112111112"/>
    <w:next w:val="Bezpopisa"/>
    <w:uiPriority w:val="99"/>
    <w:semiHidden/>
    <w:unhideWhenUsed/>
  </w:style>
  <w:style w:type="numbering" w:customStyle="1" w:styleId="Bezpopisa22111112">
    <w:name w:val="Bez popisa22111112"/>
    <w:next w:val="Bezpopisa"/>
    <w:uiPriority w:val="99"/>
    <w:semiHidden/>
    <w:unhideWhenUsed/>
  </w:style>
  <w:style w:type="character" w:customStyle="1" w:styleId="BezproredaChar">
    <w:name w:val="Bez proreda Char"/>
    <w:basedOn w:val="Zadanifontodlomka"/>
    <w:link w:val="Bezproreda"/>
    <w:uiPriority w:val="1"/>
    <w:rsid w:val="00462C30"/>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150">
      <w:bodyDiv w:val="1"/>
      <w:marLeft w:val="0"/>
      <w:marRight w:val="0"/>
      <w:marTop w:val="0"/>
      <w:marBottom w:val="0"/>
      <w:divBdr>
        <w:top w:val="none" w:sz="0" w:space="0" w:color="auto"/>
        <w:left w:val="none" w:sz="0" w:space="0" w:color="auto"/>
        <w:bottom w:val="none" w:sz="0" w:space="0" w:color="auto"/>
        <w:right w:val="none" w:sz="0" w:space="0" w:color="auto"/>
      </w:divBdr>
    </w:div>
    <w:div w:id="49764935">
      <w:bodyDiv w:val="1"/>
      <w:marLeft w:val="0"/>
      <w:marRight w:val="0"/>
      <w:marTop w:val="0"/>
      <w:marBottom w:val="0"/>
      <w:divBdr>
        <w:top w:val="none" w:sz="0" w:space="0" w:color="auto"/>
        <w:left w:val="none" w:sz="0" w:space="0" w:color="auto"/>
        <w:bottom w:val="none" w:sz="0" w:space="0" w:color="auto"/>
        <w:right w:val="none" w:sz="0" w:space="0" w:color="auto"/>
      </w:divBdr>
    </w:div>
    <w:div w:id="56439506">
      <w:bodyDiv w:val="1"/>
      <w:marLeft w:val="0"/>
      <w:marRight w:val="0"/>
      <w:marTop w:val="0"/>
      <w:marBottom w:val="0"/>
      <w:divBdr>
        <w:top w:val="none" w:sz="0" w:space="0" w:color="auto"/>
        <w:left w:val="none" w:sz="0" w:space="0" w:color="auto"/>
        <w:bottom w:val="none" w:sz="0" w:space="0" w:color="auto"/>
        <w:right w:val="none" w:sz="0" w:space="0" w:color="auto"/>
      </w:divBdr>
    </w:div>
    <w:div w:id="56978716">
      <w:bodyDiv w:val="1"/>
      <w:marLeft w:val="0"/>
      <w:marRight w:val="0"/>
      <w:marTop w:val="0"/>
      <w:marBottom w:val="0"/>
      <w:divBdr>
        <w:top w:val="none" w:sz="0" w:space="0" w:color="auto"/>
        <w:left w:val="none" w:sz="0" w:space="0" w:color="auto"/>
        <w:bottom w:val="none" w:sz="0" w:space="0" w:color="auto"/>
        <w:right w:val="none" w:sz="0" w:space="0" w:color="auto"/>
      </w:divBdr>
    </w:div>
    <w:div w:id="60755850">
      <w:bodyDiv w:val="1"/>
      <w:marLeft w:val="0"/>
      <w:marRight w:val="0"/>
      <w:marTop w:val="0"/>
      <w:marBottom w:val="0"/>
      <w:divBdr>
        <w:top w:val="none" w:sz="0" w:space="0" w:color="auto"/>
        <w:left w:val="none" w:sz="0" w:space="0" w:color="auto"/>
        <w:bottom w:val="none" w:sz="0" w:space="0" w:color="auto"/>
        <w:right w:val="none" w:sz="0" w:space="0" w:color="auto"/>
      </w:divBdr>
    </w:div>
    <w:div w:id="63795413">
      <w:bodyDiv w:val="1"/>
      <w:marLeft w:val="0"/>
      <w:marRight w:val="0"/>
      <w:marTop w:val="0"/>
      <w:marBottom w:val="0"/>
      <w:divBdr>
        <w:top w:val="none" w:sz="0" w:space="0" w:color="auto"/>
        <w:left w:val="none" w:sz="0" w:space="0" w:color="auto"/>
        <w:bottom w:val="none" w:sz="0" w:space="0" w:color="auto"/>
        <w:right w:val="none" w:sz="0" w:space="0" w:color="auto"/>
      </w:divBdr>
    </w:div>
    <w:div w:id="66539445">
      <w:bodyDiv w:val="1"/>
      <w:marLeft w:val="0"/>
      <w:marRight w:val="0"/>
      <w:marTop w:val="0"/>
      <w:marBottom w:val="0"/>
      <w:divBdr>
        <w:top w:val="none" w:sz="0" w:space="0" w:color="auto"/>
        <w:left w:val="none" w:sz="0" w:space="0" w:color="auto"/>
        <w:bottom w:val="none" w:sz="0" w:space="0" w:color="auto"/>
        <w:right w:val="none" w:sz="0" w:space="0" w:color="auto"/>
      </w:divBdr>
    </w:div>
    <w:div w:id="68772012">
      <w:bodyDiv w:val="1"/>
      <w:marLeft w:val="0"/>
      <w:marRight w:val="0"/>
      <w:marTop w:val="0"/>
      <w:marBottom w:val="0"/>
      <w:divBdr>
        <w:top w:val="none" w:sz="0" w:space="0" w:color="auto"/>
        <w:left w:val="none" w:sz="0" w:space="0" w:color="auto"/>
        <w:bottom w:val="none" w:sz="0" w:space="0" w:color="auto"/>
        <w:right w:val="none" w:sz="0" w:space="0" w:color="auto"/>
      </w:divBdr>
    </w:div>
    <w:div w:id="72625098">
      <w:bodyDiv w:val="1"/>
      <w:marLeft w:val="0"/>
      <w:marRight w:val="0"/>
      <w:marTop w:val="0"/>
      <w:marBottom w:val="0"/>
      <w:divBdr>
        <w:top w:val="none" w:sz="0" w:space="0" w:color="auto"/>
        <w:left w:val="none" w:sz="0" w:space="0" w:color="auto"/>
        <w:bottom w:val="none" w:sz="0" w:space="0" w:color="auto"/>
        <w:right w:val="none" w:sz="0" w:space="0" w:color="auto"/>
      </w:divBdr>
    </w:div>
    <w:div w:id="75826952">
      <w:bodyDiv w:val="1"/>
      <w:marLeft w:val="0"/>
      <w:marRight w:val="0"/>
      <w:marTop w:val="0"/>
      <w:marBottom w:val="0"/>
      <w:divBdr>
        <w:top w:val="none" w:sz="0" w:space="0" w:color="auto"/>
        <w:left w:val="none" w:sz="0" w:space="0" w:color="auto"/>
        <w:bottom w:val="none" w:sz="0" w:space="0" w:color="auto"/>
        <w:right w:val="none" w:sz="0" w:space="0" w:color="auto"/>
      </w:divBdr>
    </w:div>
    <w:div w:id="88278881">
      <w:bodyDiv w:val="1"/>
      <w:marLeft w:val="0"/>
      <w:marRight w:val="0"/>
      <w:marTop w:val="0"/>
      <w:marBottom w:val="0"/>
      <w:divBdr>
        <w:top w:val="none" w:sz="0" w:space="0" w:color="auto"/>
        <w:left w:val="none" w:sz="0" w:space="0" w:color="auto"/>
        <w:bottom w:val="none" w:sz="0" w:space="0" w:color="auto"/>
        <w:right w:val="none" w:sz="0" w:space="0" w:color="auto"/>
      </w:divBdr>
    </w:div>
    <w:div w:id="90784815">
      <w:bodyDiv w:val="1"/>
      <w:marLeft w:val="0"/>
      <w:marRight w:val="0"/>
      <w:marTop w:val="0"/>
      <w:marBottom w:val="0"/>
      <w:divBdr>
        <w:top w:val="none" w:sz="0" w:space="0" w:color="auto"/>
        <w:left w:val="none" w:sz="0" w:space="0" w:color="auto"/>
        <w:bottom w:val="none" w:sz="0" w:space="0" w:color="auto"/>
        <w:right w:val="none" w:sz="0" w:space="0" w:color="auto"/>
      </w:divBdr>
    </w:div>
    <w:div w:id="91632160">
      <w:bodyDiv w:val="1"/>
      <w:marLeft w:val="0"/>
      <w:marRight w:val="0"/>
      <w:marTop w:val="0"/>
      <w:marBottom w:val="0"/>
      <w:divBdr>
        <w:top w:val="none" w:sz="0" w:space="0" w:color="auto"/>
        <w:left w:val="none" w:sz="0" w:space="0" w:color="auto"/>
        <w:bottom w:val="none" w:sz="0" w:space="0" w:color="auto"/>
        <w:right w:val="none" w:sz="0" w:space="0" w:color="auto"/>
      </w:divBdr>
    </w:div>
    <w:div w:id="94717846">
      <w:bodyDiv w:val="1"/>
      <w:marLeft w:val="0"/>
      <w:marRight w:val="0"/>
      <w:marTop w:val="0"/>
      <w:marBottom w:val="0"/>
      <w:divBdr>
        <w:top w:val="none" w:sz="0" w:space="0" w:color="auto"/>
        <w:left w:val="none" w:sz="0" w:space="0" w:color="auto"/>
        <w:bottom w:val="none" w:sz="0" w:space="0" w:color="auto"/>
        <w:right w:val="none" w:sz="0" w:space="0" w:color="auto"/>
      </w:divBdr>
    </w:div>
    <w:div w:id="96101774">
      <w:bodyDiv w:val="1"/>
      <w:marLeft w:val="0"/>
      <w:marRight w:val="0"/>
      <w:marTop w:val="0"/>
      <w:marBottom w:val="0"/>
      <w:divBdr>
        <w:top w:val="none" w:sz="0" w:space="0" w:color="auto"/>
        <w:left w:val="none" w:sz="0" w:space="0" w:color="auto"/>
        <w:bottom w:val="none" w:sz="0" w:space="0" w:color="auto"/>
        <w:right w:val="none" w:sz="0" w:space="0" w:color="auto"/>
      </w:divBdr>
    </w:div>
    <w:div w:id="105778907">
      <w:bodyDiv w:val="1"/>
      <w:marLeft w:val="0"/>
      <w:marRight w:val="0"/>
      <w:marTop w:val="0"/>
      <w:marBottom w:val="0"/>
      <w:divBdr>
        <w:top w:val="none" w:sz="0" w:space="0" w:color="auto"/>
        <w:left w:val="none" w:sz="0" w:space="0" w:color="auto"/>
        <w:bottom w:val="none" w:sz="0" w:space="0" w:color="auto"/>
        <w:right w:val="none" w:sz="0" w:space="0" w:color="auto"/>
      </w:divBdr>
    </w:div>
    <w:div w:id="108404722">
      <w:bodyDiv w:val="1"/>
      <w:marLeft w:val="0"/>
      <w:marRight w:val="0"/>
      <w:marTop w:val="0"/>
      <w:marBottom w:val="0"/>
      <w:divBdr>
        <w:top w:val="none" w:sz="0" w:space="0" w:color="auto"/>
        <w:left w:val="none" w:sz="0" w:space="0" w:color="auto"/>
        <w:bottom w:val="none" w:sz="0" w:space="0" w:color="auto"/>
        <w:right w:val="none" w:sz="0" w:space="0" w:color="auto"/>
      </w:divBdr>
    </w:div>
    <w:div w:id="112746788">
      <w:bodyDiv w:val="1"/>
      <w:marLeft w:val="0"/>
      <w:marRight w:val="0"/>
      <w:marTop w:val="0"/>
      <w:marBottom w:val="0"/>
      <w:divBdr>
        <w:top w:val="none" w:sz="0" w:space="0" w:color="auto"/>
        <w:left w:val="none" w:sz="0" w:space="0" w:color="auto"/>
        <w:bottom w:val="none" w:sz="0" w:space="0" w:color="auto"/>
        <w:right w:val="none" w:sz="0" w:space="0" w:color="auto"/>
      </w:divBdr>
    </w:div>
    <w:div w:id="131364214">
      <w:bodyDiv w:val="1"/>
      <w:marLeft w:val="0"/>
      <w:marRight w:val="0"/>
      <w:marTop w:val="0"/>
      <w:marBottom w:val="0"/>
      <w:divBdr>
        <w:top w:val="none" w:sz="0" w:space="0" w:color="auto"/>
        <w:left w:val="none" w:sz="0" w:space="0" w:color="auto"/>
        <w:bottom w:val="none" w:sz="0" w:space="0" w:color="auto"/>
        <w:right w:val="none" w:sz="0" w:space="0" w:color="auto"/>
      </w:divBdr>
    </w:div>
    <w:div w:id="137695474">
      <w:bodyDiv w:val="1"/>
      <w:marLeft w:val="0"/>
      <w:marRight w:val="0"/>
      <w:marTop w:val="0"/>
      <w:marBottom w:val="0"/>
      <w:divBdr>
        <w:top w:val="none" w:sz="0" w:space="0" w:color="auto"/>
        <w:left w:val="none" w:sz="0" w:space="0" w:color="auto"/>
        <w:bottom w:val="none" w:sz="0" w:space="0" w:color="auto"/>
        <w:right w:val="none" w:sz="0" w:space="0" w:color="auto"/>
      </w:divBdr>
    </w:div>
    <w:div w:id="139082940">
      <w:bodyDiv w:val="1"/>
      <w:marLeft w:val="0"/>
      <w:marRight w:val="0"/>
      <w:marTop w:val="0"/>
      <w:marBottom w:val="0"/>
      <w:divBdr>
        <w:top w:val="none" w:sz="0" w:space="0" w:color="auto"/>
        <w:left w:val="none" w:sz="0" w:space="0" w:color="auto"/>
        <w:bottom w:val="none" w:sz="0" w:space="0" w:color="auto"/>
        <w:right w:val="none" w:sz="0" w:space="0" w:color="auto"/>
      </w:divBdr>
    </w:div>
    <w:div w:id="147405185">
      <w:bodyDiv w:val="1"/>
      <w:marLeft w:val="0"/>
      <w:marRight w:val="0"/>
      <w:marTop w:val="0"/>
      <w:marBottom w:val="0"/>
      <w:divBdr>
        <w:top w:val="none" w:sz="0" w:space="0" w:color="auto"/>
        <w:left w:val="none" w:sz="0" w:space="0" w:color="auto"/>
        <w:bottom w:val="none" w:sz="0" w:space="0" w:color="auto"/>
        <w:right w:val="none" w:sz="0" w:space="0" w:color="auto"/>
      </w:divBdr>
    </w:div>
    <w:div w:id="147478859">
      <w:bodyDiv w:val="1"/>
      <w:marLeft w:val="0"/>
      <w:marRight w:val="0"/>
      <w:marTop w:val="0"/>
      <w:marBottom w:val="0"/>
      <w:divBdr>
        <w:top w:val="none" w:sz="0" w:space="0" w:color="auto"/>
        <w:left w:val="none" w:sz="0" w:space="0" w:color="auto"/>
        <w:bottom w:val="none" w:sz="0" w:space="0" w:color="auto"/>
        <w:right w:val="none" w:sz="0" w:space="0" w:color="auto"/>
      </w:divBdr>
    </w:div>
    <w:div w:id="147718316">
      <w:bodyDiv w:val="1"/>
      <w:marLeft w:val="0"/>
      <w:marRight w:val="0"/>
      <w:marTop w:val="0"/>
      <w:marBottom w:val="0"/>
      <w:divBdr>
        <w:top w:val="none" w:sz="0" w:space="0" w:color="auto"/>
        <w:left w:val="none" w:sz="0" w:space="0" w:color="auto"/>
        <w:bottom w:val="none" w:sz="0" w:space="0" w:color="auto"/>
        <w:right w:val="none" w:sz="0" w:space="0" w:color="auto"/>
      </w:divBdr>
    </w:div>
    <w:div w:id="158619682">
      <w:bodyDiv w:val="1"/>
      <w:marLeft w:val="0"/>
      <w:marRight w:val="0"/>
      <w:marTop w:val="0"/>
      <w:marBottom w:val="0"/>
      <w:divBdr>
        <w:top w:val="none" w:sz="0" w:space="0" w:color="auto"/>
        <w:left w:val="none" w:sz="0" w:space="0" w:color="auto"/>
        <w:bottom w:val="none" w:sz="0" w:space="0" w:color="auto"/>
        <w:right w:val="none" w:sz="0" w:space="0" w:color="auto"/>
      </w:divBdr>
    </w:div>
    <w:div w:id="161554382">
      <w:bodyDiv w:val="1"/>
      <w:marLeft w:val="0"/>
      <w:marRight w:val="0"/>
      <w:marTop w:val="0"/>
      <w:marBottom w:val="0"/>
      <w:divBdr>
        <w:top w:val="none" w:sz="0" w:space="0" w:color="auto"/>
        <w:left w:val="none" w:sz="0" w:space="0" w:color="auto"/>
        <w:bottom w:val="none" w:sz="0" w:space="0" w:color="auto"/>
        <w:right w:val="none" w:sz="0" w:space="0" w:color="auto"/>
      </w:divBdr>
    </w:div>
    <w:div w:id="168717437">
      <w:bodyDiv w:val="1"/>
      <w:marLeft w:val="0"/>
      <w:marRight w:val="0"/>
      <w:marTop w:val="0"/>
      <w:marBottom w:val="0"/>
      <w:divBdr>
        <w:top w:val="none" w:sz="0" w:space="0" w:color="auto"/>
        <w:left w:val="none" w:sz="0" w:space="0" w:color="auto"/>
        <w:bottom w:val="none" w:sz="0" w:space="0" w:color="auto"/>
        <w:right w:val="none" w:sz="0" w:space="0" w:color="auto"/>
      </w:divBdr>
    </w:div>
    <w:div w:id="172229536">
      <w:bodyDiv w:val="1"/>
      <w:marLeft w:val="0"/>
      <w:marRight w:val="0"/>
      <w:marTop w:val="0"/>
      <w:marBottom w:val="0"/>
      <w:divBdr>
        <w:top w:val="none" w:sz="0" w:space="0" w:color="auto"/>
        <w:left w:val="none" w:sz="0" w:space="0" w:color="auto"/>
        <w:bottom w:val="none" w:sz="0" w:space="0" w:color="auto"/>
        <w:right w:val="none" w:sz="0" w:space="0" w:color="auto"/>
      </w:divBdr>
    </w:div>
    <w:div w:id="173498122">
      <w:bodyDiv w:val="1"/>
      <w:marLeft w:val="0"/>
      <w:marRight w:val="0"/>
      <w:marTop w:val="0"/>
      <w:marBottom w:val="0"/>
      <w:divBdr>
        <w:top w:val="none" w:sz="0" w:space="0" w:color="auto"/>
        <w:left w:val="none" w:sz="0" w:space="0" w:color="auto"/>
        <w:bottom w:val="none" w:sz="0" w:space="0" w:color="auto"/>
        <w:right w:val="none" w:sz="0" w:space="0" w:color="auto"/>
      </w:divBdr>
    </w:div>
    <w:div w:id="176358708">
      <w:bodyDiv w:val="1"/>
      <w:marLeft w:val="0"/>
      <w:marRight w:val="0"/>
      <w:marTop w:val="0"/>
      <w:marBottom w:val="0"/>
      <w:divBdr>
        <w:top w:val="none" w:sz="0" w:space="0" w:color="auto"/>
        <w:left w:val="none" w:sz="0" w:space="0" w:color="auto"/>
        <w:bottom w:val="none" w:sz="0" w:space="0" w:color="auto"/>
        <w:right w:val="none" w:sz="0" w:space="0" w:color="auto"/>
      </w:divBdr>
    </w:div>
    <w:div w:id="179323550">
      <w:bodyDiv w:val="1"/>
      <w:marLeft w:val="0"/>
      <w:marRight w:val="0"/>
      <w:marTop w:val="0"/>
      <w:marBottom w:val="0"/>
      <w:divBdr>
        <w:top w:val="none" w:sz="0" w:space="0" w:color="auto"/>
        <w:left w:val="none" w:sz="0" w:space="0" w:color="auto"/>
        <w:bottom w:val="none" w:sz="0" w:space="0" w:color="auto"/>
        <w:right w:val="none" w:sz="0" w:space="0" w:color="auto"/>
      </w:divBdr>
    </w:div>
    <w:div w:id="190337690">
      <w:bodyDiv w:val="1"/>
      <w:marLeft w:val="0"/>
      <w:marRight w:val="0"/>
      <w:marTop w:val="0"/>
      <w:marBottom w:val="0"/>
      <w:divBdr>
        <w:top w:val="none" w:sz="0" w:space="0" w:color="auto"/>
        <w:left w:val="none" w:sz="0" w:space="0" w:color="auto"/>
        <w:bottom w:val="none" w:sz="0" w:space="0" w:color="auto"/>
        <w:right w:val="none" w:sz="0" w:space="0" w:color="auto"/>
      </w:divBdr>
    </w:div>
    <w:div w:id="210312372">
      <w:bodyDiv w:val="1"/>
      <w:marLeft w:val="0"/>
      <w:marRight w:val="0"/>
      <w:marTop w:val="0"/>
      <w:marBottom w:val="0"/>
      <w:divBdr>
        <w:top w:val="none" w:sz="0" w:space="0" w:color="auto"/>
        <w:left w:val="none" w:sz="0" w:space="0" w:color="auto"/>
        <w:bottom w:val="none" w:sz="0" w:space="0" w:color="auto"/>
        <w:right w:val="none" w:sz="0" w:space="0" w:color="auto"/>
      </w:divBdr>
    </w:div>
    <w:div w:id="211313706">
      <w:bodyDiv w:val="1"/>
      <w:marLeft w:val="0"/>
      <w:marRight w:val="0"/>
      <w:marTop w:val="0"/>
      <w:marBottom w:val="0"/>
      <w:divBdr>
        <w:top w:val="none" w:sz="0" w:space="0" w:color="auto"/>
        <w:left w:val="none" w:sz="0" w:space="0" w:color="auto"/>
        <w:bottom w:val="none" w:sz="0" w:space="0" w:color="auto"/>
        <w:right w:val="none" w:sz="0" w:space="0" w:color="auto"/>
      </w:divBdr>
    </w:div>
    <w:div w:id="215047979">
      <w:bodyDiv w:val="1"/>
      <w:marLeft w:val="0"/>
      <w:marRight w:val="0"/>
      <w:marTop w:val="0"/>
      <w:marBottom w:val="0"/>
      <w:divBdr>
        <w:top w:val="none" w:sz="0" w:space="0" w:color="auto"/>
        <w:left w:val="none" w:sz="0" w:space="0" w:color="auto"/>
        <w:bottom w:val="none" w:sz="0" w:space="0" w:color="auto"/>
        <w:right w:val="none" w:sz="0" w:space="0" w:color="auto"/>
      </w:divBdr>
    </w:div>
    <w:div w:id="216404344">
      <w:bodyDiv w:val="1"/>
      <w:marLeft w:val="0"/>
      <w:marRight w:val="0"/>
      <w:marTop w:val="0"/>
      <w:marBottom w:val="0"/>
      <w:divBdr>
        <w:top w:val="none" w:sz="0" w:space="0" w:color="auto"/>
        <w:left w:val="none" w:sz="0" w:space="0" w:color="auto"/>
        <w:bottom w:val="none" w:sz="0" w:space="0" w:color="auto"/>
        <w:right w:val="none" w:sz="0" w:space="0" w:color="auto"/>
      </w:divBdr>
    </w:div>
    <w:div w:id="236285533">
      <w:bodyDiv w:val="1"/>
      <w:marLeft w:val="0"/>
      <w:marRight w:val="0"/>
      <w:marTop w:val="0"/>
      <w:marBottom w:val="0"/>
      <w:divBdr>
        <w:top w:val="none" w:sz="0" w:space="0" w:color="auto"/>
        <w:left w:val="none" w:sz="0" w:space="0" w:color="auto"/>
        <w:bottom w:val="none" w:sz="0" w:space="0" w:color="auto"/>
        <w:right w:val="none" w:sz="0" w:space="0" w:color="auto"/>
      </w:divBdr>
    </w:div>
    <w:div w:id="252133440">
      <w:bodyDiv w:val="1"/>
      <w:marLeft w:val="0"/>
      <w:marRight w:val="0"/>
      <w:marTop w:val="0"/>
      <w:marBottom w:val="0"/>
      <w:divBdr>
        <w:top w:val="none" w:sz="0" w:space="0" w:color="auto"/>
        <w:left w:val="none" w:sz="0" w:space="0" w:color="auto"/>
        <w:bottom w:val="none" w:sz="0" w:space="0" w:color="auto"/>
        <w:right w:val="none" w:sz="0" w:space="0" w:color="auto"/>
      </w:divBdr>
    </w:div>
    <w:div w:id="253056289">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2299780">
      <w:bodyDiv w:val="1"/>
      <w:marLeft w:val="0"/>
      <w:marRight w:val="0"/>
      <w:marTop w:val="0"/>
      <w:marBottom w:val="0"/>
      <w:divBdr>
        <w:top w:val="none" w:sz="0" w:space="0" w:color="auto"/>
        <w:left w:val="none" w:sz="0" w:space="0" w:color="auto"/>
        <w:bottom w:val="none" w:sz="0" w:space="0" w:color="auto"/>
        <w:right w:val="none" w:sz="0" w:space="0" w:color="auto"/>
      </w:divBdr>
    </w:div>
    <w:div w:id="269703026">
      <w:bodyDiv w:val="1"/>
      <w:marLeft w:val="0"/>
      <w:marRight w:val="0"/>
      <w:marTop w:val="0"/>
      <w:marBottom w:val="0"/>
      <w:divBdr>
        <w:top w:val="none" w:sz="0" w:space="0" w:color="auto"/>
        <w:left w:val="none" w:sz="0" w:space="0" w:color="auto"/>
        <w:bottom w:val="none" w:sz="0" w:space="0" w:color="auto"/>
        <w:right w:val="none" w:sz="0" w:space="0" w:color="auto"/>
      </w:divBdr>
    </w:div>
    <w:div w:id="276177068">
      <w:bodyDiv w:val="1"/>
      <w:marLeft w:val="0"/>
      <w:marRight w:val="0"/>
      <w:marTop w:val="0"/>
      <w:marBottom w:val="0"/>
      <w:divBdr>
        <w:top w:val="none" w:sz="0" w:space="0" w:color="auto"/>
        <w:left w:val="none" w:sz="0" w:space="0" w:color="auto"/>
        <w:bottom w:val="none" w:sz="0" w:space="0" w:color="auto"/>
        <w:right w:val="none" w:sz="0" w:space="0" w:color="auto"/>
      </w:divBdr>
    </w:div>
    <w:div w:id="286130356">
      <w:bodyDiv w:val="1"/>
      <w:marLeft w:val="0"/>
      <w:marRight w:val="0"/>
      <w:marTop w:val="0"/>
      <w:marBottom w:val="0"/>
      <w:divBdr>
        <w:top w:val="none" w:sz="0" w:space="0" w:color="auto"/>
        <w:left w:val="none" w:sz="0" w:space="0" w:color="auto"/>
        <w:bottom w:val="none" w:sz="0" w:space="0" w:color="auto"/>
        <w:right w:val="none" w:sz="0" w:space="0" w:color="auto"/>
      </w:divBdr>
    </w:div>
    <w:div w:id="294219754">
      <w:bodyDiv w:val="1"/>
      <w:marLeft w:val="0"/>
      <w:marRight w:val="0"/>
      <w:marTop w:val="0"/>
      <w:marBottom w:val="0"/>
      <w:divBdr>
        <w:top w:val="none" w:sz="0" w:space="0" w:color="auto"/>
        <w:left w:val="none" w:sz="0" w:space="0" w:color="auto"/>
        <w:bottom w:val="none" w:sz="0" w:space="0" w:color="auto"/>
        <w:right w:val="none" w:sz="0" w:space="0" w:color="auto"/>
      </w:divBdr>
    </w:div>
    <w:div w:id="299847634">
      <w:bodyDiv w:val="1"/>
      <w:marLeft w:val="0"/>
      <w:marRight w:val="0"/>
      <w:marTop w:val="0"/>
      <w:marBottom w:val="0"/>
      <w:divBdr>
        <w:top w:val="none" w:sz="0" w:space="0" w:color="auto"/>
        <w:left w:val="none" w:sz="0" w:space="0" w:color="auto"/>
        <w:bottom w:val="none" w:sz="0" w:space="0" w:color="auto"/>
        <w:right w:val="none" w:sz="0" w:space="0" w:color="auto"/>
      </w:divBdr>
    </w:div>
    <w:div w:id="301352292">
      <w:bodyDiv w:val="1"/>
      <w:marLeft w:val="0"/>
      <w:marRight w:val="0"/>
      <w:marTop w:val="0"/>
      <w:marBottom w:val="0"/>
      <w:divBdr>
        <w:top w:val="none" w:sz="0" w:space="0" w:color="auto"/>
        <w:left w:val="none" w:sz="0" w:space="0" w:color="auto"/>
        <w:bottom w:val="none" w:sz="0" w:space="0" w:color="auto"/>
        <w:right w:val="none" w:sz="0" w:space="0" w:color="auto"/>
      </w:divBdr>
    </w:div>
    <w:div w:id="303118154">
      <w:bodyDiv w:val="1"/>
      <w:marLeft w:val="0"/>
      <w:marRight w:val="0"/>
      <w:marTop w:val="0"/>
      <w:marBottom w:val="0"/>
      <w:divBdr>
        <w:top w:val="none" w:sz="0" w:space="0" w:color="auto"/>
        <w:left w:val="none" w:sz="0" w:space="0" w:color="auto"/>
        <w:bottom w:val="none" w:sz="0" w:space="0" w:color="auto"/>
        <w:right w:val="none" w:sz="0" w:space="0" w:color="auto"/>
      </w:divBdr>
    </w:div>
    <w:div w:id="305470521">
      <w:bodyDiv w:val="1"/>
      <w:marLeft w:val="0"/>
      <w:marRight w:val="0"/>
      <w:marTop w:val="0"/>
      <w:marBottom w:val="0"/>
      <w:divBdr>
        <w:top w:val="none" w:sz="0" w:space="0" w:color="auto"/>
        <w:left w:val="none" w:sz="0" w:space="0" w:color="auto"/>
        <w:bottom w:val="none" w:sz="0" w:space="0" w:color="auto"/>
        <w:right w:val="none" w:sz="0" w:space="0" w:color="auto"/>
      </w:divBdr>
    </w:div>
    <w:div w:id="326860103">
      <w:bodyDiv w:val="1"/>
      <w:marLeft w:val="0"/>
      <w:marRight w:val="0"/>
      <w:marTop w:val="0"/>
      <w:marBottom w:val="0"/>
      <w:divBdr>
        <w:top w:val="none" w:sz="0" w:space="0" w:color="auto"/>
        <w:left w:val="none" w:sz="0" w:space="0" w:color="auto"/>
        <w:bottom w:val="none" w:sz="0" w:space="0" w:color="auto"/>
        <w:right w:val="none" w:sz="0" w:space="0" w:color="auto"/>
      </w:divBdr>
    </w:div>
    <w:div w:id="332685805">
      <w:bodyDiv w:val="1"/>
      <w:marLeft w:val="0"/>
      <w:marRight w:val="0"/>
      <w:marTop w:val="0"/>
      <w:marBottom w:val="0"/>
      <w:divBdr>
        <w:top w:val="none" w:sz="0" w:space="0" w:color="auto"/>
        <w:left w:val="none" w:sz="0" w:space="0" w:color="auto"/>
        <w:bottom w:val="none" w:sz="0" w:space="0" w:color="auto"/>
        <w:right w:val="none" w:sz="0" w:space="0" w:color="auto"/>
      </w:divBdr>
    </w:div>
    <w:div w:id="346641311">
      <w:bodyDiv w:val="1"/>
      <w:marLeft w:val="0"/>
      <w:marRight w:val="0"/>
      <w:marTop w:val="0"/>
      <w:marBottom w:val="0"/>
      <w:divBdr>
        <w:top w:val="none" w:sz="0" w:space="0" w:color="auto"/>
        <w:left w:val="none" w:sz="0" w:space="0" w:color="auto"/>
        <w:bottom w:val="none" w:sz="0" w:space="0" w:color="auto"/>
        <w:right w:val="none" w:sz="0" w:space="0" w:color="auto"/>
      </w:divBdr>
    </w:div>
    <w:div w:id="351305099">
      <w:bodyDiv w:val="1"/>
      <w:marLeft w:val="0"/>
      <w:marRight w:val="0"/>
      <w:marTop w:val="0"/>
      <w:marBottom w:val="0"/>
      <w:divBdr>
        <w:top w:val="none" w:sz="0" w:space="0" w:color="auto"/>
        <w:left w:val="none" w:sz="0" w:space="0" w:color="auto"/>
        <w:bottom w:val="none" w:sz="0" w:space="0" w:color="auto"/>
        <w:right w:val="none" w:sz="0" w:space="0" w:color="auto"/>
      </w:divBdr>
    </w:div>
    <w:div w:id="364328925">
      <w:bodyDiv w:val="1"/>
      <w:marLeft w:val="0"/>
      <w:marRight w:val="0"/>
      <w:marTop w:val="0"/>
      <w:marBottom w:val="0"/>
      <w:divBdr>
        <w:top w:val="none" w:sz="0" w:space="0" w:color="auto"/>
        <w:left w:val="none" w:sz="0" w:space="0" w:color="auto"/>
        <w:bottom w:val="none" w:sz="0" w:space="0" w:color="auto"/>
        <w:right w:val="none" w:sz="0" w:space="0" w:color="auto"/>
      </w:divBdr>
    </w:div>
    <w:div w:id="381754367">
      <w:bodyDiv w:val="1"/>
      <w:marLeft w:val="0"/>
      <w:marRight w:val="0"/>
      <w:marTop w:val="0"/>
      <w:marBottom w:val="0"/>
      <w:divBdr>
        <w:top w:val="none" w:sz="0" w:space="0" w:color="auto"/>
        <w:left w:val="none" w:sz="0" w:space="0" w:color="auto"/>
        <w:bottom w:val="none" w:sz="0" w:space="0" w:color="auto"/>
        <w:right w:val="none" w:sz="0" w:space="0" w:color="auto"/>
      </w:divBdr>
    </w:div>
    <w:div w:id="390661721">
      <w:bodyDiv w:val="1"/>
      <w:marLeft w:val="0"/>
      <w:marRight w:val="0"/>
      <w:marTop w:val="0"/>
      <w:marBottom w:val="0"/>
      <w:divBdr>
        <w:top w:val="none" w:sz="0" w:space="0" w:color="auto"/>
        <w:left w:val="none" w:sz="0" w:space="0" w:color="auto"/>
        <w:bottom w:val="none" w:sz="0" w:space="0" w:color="auto"/>
        <w:right w:val="none" w:sz="0" w:space="0" w:color="auto"/>
      </w:divBdr>
    </w:div>
    <w:div w:id="393549527">
      <w:bodyDiv w:val="1"/>
      <w:marLeft w:val="0"/>
      <w:marRight w:val="0"/>
      <w:marTop w:val="0"/>
      <w:marBottom w:val="0"/>
      <w:divBdr>
        <w:top w:val="none" w:sz="0" w:space="0" w:color="auto"/>
        <w:left w:val="none" w:sz="0" w:space="0" w:color="auto"/>
        <w:bottom w:val="none" w:sz="0" w:space="0" w:color="auto"/>
        <w:right w:val="none" w:sz="0" w:space="0" w:color="auto"/>
      </w:divBdr>
    </w:div>
    <w:div w:id="409426478">
      <w:bodyDiv w:val="1"/>
      <w:marLeft w:val="0"/>
      <w:marRight w:val="0"/>
      <w:marTop w:val="0"/>
      <w:marBottom w:val="0"/>
      <w:divBdr>
        <w:top w:val="none" w:sz="0" w:space="0" w:color="auto"/>
        <w:left w:val="none" w:sz="0" w:space="0" w:color="auto"/>
        <w:bottom w:val="none" w:sz="0" w:space="0" w:color="auto"/>
        <w:right w:val="none" w:sz="0" w:space="0" w:color="auto"/>
      </w:divBdr>
    </w:div>
    <w:div w:id="411122175">
      <w:bodyDiv w:val="1"/>
      <w:marLeft w:val="0"/>
      <w:marRight w:val="0"/>
      <w:marTop w:val="0"/>
      <w:marBottom w:val="0"/>
      <w:divBdr>
        <w:top w:val="none" w:sz="0" w:space="0" w:color="auto"/>
        <w:left w:val="none" w:sz="0" w:space="0" w:color="auto"/>
        <w:bottom w:val="none" w:sz="0" w:space="0" w:color="auto"/>
        <w:right w:val="none" w:sz="0" w:space="0" w:color="auto"/>
      </w:divBdr>
    </w:div>
    <w:div w:id="414864504">
      <w:bodyDiv w:val="1"/>
      <w:marLeft w:val="0"/>
      <w:marRight w:val="0"/>
      <w:marTop w:val="0"/>
      <w:marBottom w:val="0"/>
      <w:divBdr>
        <w:top w:val="none" w:sz="0" w:space="0" w:color="auto"/>
        <w:left w:val="none" w:sz="0" w:space="0" w:color="auto"/>
        <w:bottom w:val="none" w:sz="0" w:space="0" w:color="auto"/>
        <w:right w:val="none" w:sz="0" w:space="0" w:color="auto"/>
      </w:divBdr>
    </w:div>
    <w:div w:id="429278441">
      <w:bodyDiv w:val="1"/>
      <w:marLeft w:val="0"/>
      <w:marRight w:val="0"/>
      <w:marTop w:val="0"/>
      <w:marBottom w:val="0"/>
      <w:divBdr>
        <w:top w:val="none" w:sz="0" w:space="0" w:color="auto"/>
        <w:left w:val="none" w:sz="0" w:space="0" w:color="auto"/>
        <w:bottom w:val="none" w:sz="0" w:space="0" w:color="auto"/>
        <w:right w:val="none" w:sz="0" w:space="0" w:color="auto"/>
      </w:divBdr>
    </w:div>
    <w:div w:id="435028694">
      <w:bodyDiv w:val="1"/>
      <w:marLeft w:val="0"/>
      <w:marRight w:val="0"/>
      <w:marTop w:val="0"/>
      <w:marBottom w:val="0"/>
      <w:divBdr>
        <w:top w:val="none" w:sz="0" w:space="0" w:color="auto"/>
        <w:left w:val="none" w:sz="0" w:space="0" w:color="auto"/>
        <w:bottom w:val="none" w:sz="0" w:space="0" w:color="auto"/>
        <w:right w:val="none" w:sz="0" w:space="0" w:color="auto"/>
      </w:divBdr>
    </w:div>
    <w:div w:id="453447284">
      <w:bodyDiv w:val="1"/>
      <w:marLeft w:val="0"/>
      <w:marRight w:val="0"/>
      <w:marTop w:val="0"/>
      <w:marBottom w:val="0"/>
      <w:divBdr>
        <w:top w:val="none" w:sz="0" w:space="0" w:color="auto"/>
        <w:left w:val="none" w:sz="0" w:space="0" w:color="auto"/>
        <w:bottom w:val="none" w:sz="0" w:space="0" w:color="auto"/>
        <w:right w:val="none" w:sz="0" w:space="0" w:color="auto"/>
      </w:divBdr>
    </w:div>
    <w:div w:id="461775937">
      <w:bodyDiv w:val="1"/>
      <w:marLeft w:val="0"/>
      <w:marRight w:val="0"/>
      <w:marTop w:val="0"/>
      <w:marBottom w:val="0"/>
      <w:divBdr>
        <w:top w:val="none" w:sz="0" w:space="0" w:color="auto"/>
        <w:left w:val="none" w:sz="0" w:space="0" w:color="auto"/>
        <w:bottom w:val="none" w:sz="0" w:space="0" w:color="auto"/>
        <w:right w:val="none" w:sz="0" w:space="0" w:color="auto"/>
      </w:divBdr>
    </w:div>
    <w:div w:id="467434403">
      <w:bodyDiv w:val="1"/>
      <w:marLeft w:val="0"/>
      <w:marRight w:val="0"/>
      <w:marTop w:val="0"/>
      <w:marBottom w:val="0"/>
      <w:divBdr>
        <w:top w:val="none" w:sz="0" w:space="0" w:color="auto"/>
        <w:left w:val="none" w:sz="0" w:space="0" w:color="auto"/>
        <w:bottom w:val="none" w:sz="0" w:space="0" w:color="auto"/>
        <w:right w:val="none" w:sz="0" w:space="0" w:color="auto"/>
      </w:divBdr>
    </w:div>
    <w:div w:id="471141084">
      <w:bodyDiv w:val="1"/>
      <w:marLeft w:val="0"/>
      <w:marRight w:val="0"/>
      <w:marTop w:val="0"/>
      <w:marBottom w:val="0"/>
      <w:divBdr>
        <w:top w:val="none" w:sz="0" w:space="0" w:color="auto"/>
        <w:left w:val="none" w:sz="0" w:space="0" w:color="auto"/>
        <w:bottom w:val="none" w:sz="0" w:space="0" w:color="auto"/>
        <w:right w:val="none" w:sz="0" w:space="0" w:color="auto"/>
      </w:divBdr>
    </w:div>
    <w:div w:id="472262084">
      <w:bodyDiv w:val="1"/>
      <w:marLeft w:val="0"/>
      <w:marRight w:val="0"/>
      <w:marTop w:val="0"/>
      <w:marBottom w:val="0"/>
      <w:divBdr>
        <w:top w:val="none" w:sz="0" w:space="0" w:color="auto"/>
        <w:left w:val="none" w:sz="0" w:space="0" w:color="auto"/>
        <w:bottom w:val="none" w:sz="0" w:space="0" w:color="auto"/>
        <w:right w:val="none" w:sz="0" w:space="0" w:color="auto"/>
      </w:divBdr>
    </w:div>
    <w:div w:id="504637923">
      <w:bodyDiv w:val="1"/>
      <w:marLeft w:val="0"/>
      <w:marRight w:val="0"/>
      <w:marTop w:val="0"/>
      <w:marBottom w:val="0"/>
      <w:divBdr>
        <w:top w:val="none" w:sz="0" w:space="0" w:color="auto"/>
        <w:left w:val="none" w:sz="0" w:space="0" w:color="auto"/>
        <w:bottom w:val="none" w:sz="0" w:space="0" w:color="auto"/>
        <w:right w:val="none" w:sz="0" w:space="0" w:color="auto"/>
      </w:divBdr>
    </w:div>
    <w:div w:id="511723115">
      <w:bodyDiv w:val="1"/>
      <w:marLeft w:val="0"/>
      <w:marRight w:val="0"/>
      <w:marTop w:val="0"/>
      <w:marBottom w:val="0"/>
      <w:divBdr>
        <w:top w:val="none" w:sz="0" w:space="0" w:color="auto"/>
        <w:left w:val="none" w:sz="0" w:space="0" w:color="auto"/>
        <w:bottom w:val="none" w:sz="0" w:space="0" w:color="auto"/>
        <w:right w:val="none" w:sz="0" w:space="0" w:color="auto"/>
      </w:divBdr>
    </w:div>
    <w:div w:id="517043905">
      <w:bodyDiv w:val="1"/>
      <w:marLeft w:val="0"/>
      <w:marRight w:val="0"/>
      <w:marTop w:val="0"/>
      <w:marBottom w:val="0"/>
      <w:divBdr>
        <w:top w:val="none" w:sz="0" w:space="0" w:color="auto"/>
        <w:left w:val="none" w:sz="0" w:space="0" w:color="auto"/>
        <w:bottom w:val="none" w:sz="0" w:space="0" w:color="auto"/>
        <w:right w:val="none" w:sz="0" w:space="0" w:color="auto"/>
      </w:divBdr>
    </w:div>
    <w:div w:id="519584664">
      <w:bodyDiv w:val="1"/>
      <w:marLeft w:val="0"/>
      <w:marRight w:val="0"/>
      <w:marTop w:val="0"/>
      <w:marBottom w:val="0"/>
      <w:divBdr>
        <w:top w:val="none" w:sz="0" w:space="0" w:color="auto"/>
        <w:left w:val="none" w:sz="0" w:space="0" w:color="auto"/>
        <w:bottom w:val="none" w:sz="0" w:space="0" w:color="auto"/>
        <w:right w:val="none" w:sz="0" w:space="0" w:color="auto"/>
      </w:divBdr>
    </w:div>
    <w:div w:id="529535130">
      <w:bodyDiv w:val="1"/>
      <w:marLeft w:val="0"/>
      <w:marRight w:val="0"/>
      <w:marTop w:val="0"/>
      <w:marBottom w:val="0"/>
      <w:divBdr>
        <w:top w:val="none" w:sz="0" w:space="0" w:color="auto"/>
        <w:left w:val="none" w:sz="0" w:space="0" w:color="auto"/>
        <w:bottom w:val="none" w:sz="0" w:space="0" w:color="auto"/>
        <w:right w:val="none" w:sz="0" w:space="0" w:color="auto"/>
      </w:divBdr>
    </w:div>
    <w:div w:id="550920313">
      <w:bodyDiv w:val="1"/>
      <w:marLeft w:val="0"/>
      <w:marRight w:val="0"/>
      <w:marTop w:val="0"/>
      <w:marBottom w:val="0"/>
      <w:divBdr>
        <w:top w:val="none" w:sz="0" w:space="0" w:color="auto"/>
        <w:left w:val="none" w:sz="0" w:space="0" w:color="auto"/>
        <w:bottom w:val="none" w:sz="0" w:space="0" w:color="auto"/>
        <w:right w:val="none" w:sz="0" w:space="0" w:color="auto"/>
      </w:divBdr>
    </w:div>
    <w:div w:id="553270571">
      <w:bodyDiv w:val="1"/>
      <w:marLeft w:val="0"/>
      <w:marRight w:val="0"/>
      <w:marTop w:val="0"/>
      <w:marBottom w:val="0"/>
      <w:divBdr>
        <w:top w:val="none" w:sz="0" w:space="0" w:color="auto"/>
        <w:left w:val="none" w:sz="0" w:space="0" w:color="auto"/>
        <w:bottom w:val="none" w:sz="0" w:space="0" w:color="auto"/>
        <w:right w:val="none" w:sz="0" w:space="0" w:color="auto"/>
      </w:divBdr>
    </w:div>
    <w:div w:id="553473151">
      <w:bodyDiv w:val="1"/>
      <w:marLeft w:val="0"/>
      <w:marRight w:val="0"/>
      <w:marTop w:val="0"/>
      <w:marBottom w:val="0"/>
      <w:divBdr>
        <w:top w:val="none" w:sz="0" w:space="0" w:color="auto"/>
        <w:left w:val="none" w:sz="0" w:space="0" w:color="auto"/>
        <w:bottom w:val="none" w:sz="0" w:space="0" w:color="auto"/>
        <w:right w:val="none" w:sz="0" w:space="0" w:color="auto"/>
      </w:divBdr>
    </w:div>
    <w:div w:id="554045241">
      <w:bodyDiv w:val="1"/>
      <w:marLeft w:val="0"/>
      <w:marRight w:val="0"/>
      <w:marTop w:val="0"/>
      <w:marBottom w:val="0"/>
      <w:divBdr>
        <w:top w:val="none" w:sz="0" w:space="0" w:color="auto"/>
        <w:left w:val="none" w:sz="0" w:space="0" w:color="auto"/>
        <w:bottom w:val="none" w:sz="0" w:space="0" w:color="auto"/>
        <w:right w:val="none" w:sz="0" w:space="0" w:color="auto"/>
      </w:divBdr>
    </w:div>
    <w:div w:id="574243210">
      <w:bodyDiv w:val="1"/>
      <w:marLeft w:val="0"/>
      <w:marRight w:val="0"/>
      <w:marTop w:val="0"/>
      <w:marBottom w:val="0"/>
      <w:divBdr>
        <w:top w:val="none" w:sz="0" w:space="0" w:color="auto"/>
        <w:left w:val="none" w:sz="0" w:space="0" w:color="auto"/>
        <w:bottom w:val="none" w:sz="0" w:space="0" w:color="auto"/>
        <w:right w:val="none" w:sz="0" w:space="0" w:color="auto"/>
      </w:divBdr>
    </w:div>
    <w:div w:id="578446836">
      <w:bodyDiv w:val="1"/>
      <w:marLeft w:val="0"/>
      <w:marRight w:val="0"/>
      <w:marTop w:val="0"/>
      <w:marBottom w:val="0"/>
      <w:divBdr>
        <w:top w:val="none" w:sz="0" w:space="0" w:color="auto"/>
        <w:left w:val="none" w:sz="0" w:space="0" w:color="auto"/>
        <w:bottom w:val="none" w:sz="0" w:space="0" w:color="auto"/>
        <w:right w:val="none" w:sz="0" w:space="0" w:color="auto"/>
      </w:divBdr>
    </w:div>
    <w:div w:id="581648616">
      <w:bodyDiv w:val="1"/>
      <w:marLeft w:val="0"/>
      <w:marRight w:val="0"/>
      <w:marTop w:val="0"/>
      <w:marBottom w:val="0"/>
      <w:divBdr>
        <w:top w:val="none" w:sz="0" w:space="0" w:color="auto"/>
        <w:left w:val="none" w:sz="0" w:space="0" w:color="auto"/>
        <w:bottom w:val="none" w:sz="0" w:space="0" w:color="auto"/>
        <w:right w:val="none" w:sz="0" w:space="0" w:color="auto"/>
      </w:divBdr>
    </w:div>
    <w:div w:id="589513000">
      <w:bodyDiv w:val="1"/>
      <w:marLeft w:val="0"/>
      <w:marRight w:val="0"/>
      <w:marTop w:val="0"/>
      <w:marBottom w:val="0"/>
      <w:divBdr>
        <w:top w:val="none" w:sz="0" w:space="0" w:color="auto"/>
        <w:left w:val="none" w:sz="0" w:space="0" w:color="auto"/>
        <w:bottom w:val="none" w:sz="0" w:space="0" w:color="auto"/>
        <w:right w:val="none" w:sz="0" w:space="0" w:color="auto"/>
      </w:divBdr>
    </w:div>
    <w:div w:id="590479603">
      <w:bodyDiv w:val="1"/>
      <w:marLeft w:val="0"/>
      <w:marRight w:val="0"/>
      <w:marTop w:val="0"/>
      <w:marBottom w:val="0"/>
      <w:divBdr>
        <w:top w:val="none" w:sz="0" w:space="0" w:color="auto"/>
        <w:left w:val="none" w:sz="0" w:space="0" w:color="auto"/>
        <w:bottom w:val="none" w:sz="0" w:space="0" w:color="auto"/>
        <w:right w:val="none" w:sz="0" w:space="0" w:color="auto"/>
      </w:divBdr>
    </w:div>
    <w:div w:id="596837615">
      <w:bodyDiv w:val="1"/>
      <w:marLeft w:val="0"/>
      <w:marRight w:val="0"/>
      <w:marTop w:val="0"/>
      <w:marBottom w:val="0"/>
      <w:divBdr>
        <w:top w:val="none" w:sz="0" w:space="0" w:color="auto"/>
        <w:left w:val="none" w:sz="0" w:space="0" w:color="auto"/>
        <w:bottom w:val="none" w:sz="0" w:space="0" w:color="auto"/>
        <w:right w:val="none" w:sz="0" w:space="0" w:color="auto"/>
      </w:divBdr>
    </w:div>
    <w:div w:id="607856421">
      <w:bodyDiv w:val="1"/>
      <w:marLeft w:val="0"/>
      <w:marRight w:val="0"/>
      <w:marTop w:val="0"/>
      <w:marBottom w:val="0"/>
      <w:divBdr>
        <w:top w:val="none" w:sz="0" w:space="0" w:color="auto"/>
        <w:left w:val="none" w:sz="0" w:space="0" w:color="auto"/>
        <w:bottom w:val="none" w:sz="0" w:space="0" w:color="auto"/>
        <w:right w:val="none" w:sz="0" w:space="0" w:color="auto"/>
      </w:divBdr>
    </w:div>
    <w:div w:id="635070556">
      <w:bodyDiv w:val="1"/>
      <w:marLeft w:val="0"/>
      <w:marRight w:val="0"/>
      <w:marTop w:val="0"/>
      <w:marBottom w:val="0"/>
      <w:divBdr>
        <w:top w:val="none" w:sz="0" w:space="0" w:color="auto"/>
        <w:left w:val="none" w:sz="0" w:space="0" w:color="auto"/>
        <w:bottom w:val="none" w:sz="0" w:space="0" w:color="auto"/>
        <w:right w:val="none" w:sz="0" w:space="0" w:color="auto"/>
      </w:divBdr>
    </w:div>
    <w:div w:id="646516539">
      <w:bodyDiv w:val="1"/>
      <w:marLeft w:val="0"/>
      <w:marRight w:val="0"/>
      <w:marTop w:val="0"/>
      <w:marBottom w:val="0"/>
      <w:divBdr>
        <w:top w:val="none" w:sz="0" w:space="0" w:color="auto"/>
        <w:left w:val="none" w:sz="0" w:space="0" w:color="auto"/>
        <w:bottom w:val="none" w:sz="0" w:space="0" w:color="auto"/>
        <w:right w:val="none" w:sz="0" w:space="0" w:color="auto"/>
      </w:divBdr>
    </w:div>
    <w:div w:id="647633373">
      <w:bodyDiv w:val="1"/>
      <w:marLeft w:val="0"/>
      <w:marRight w:val="0"/>
      <w:marTop w:val="0"/>
      <w:marBottom w:val="0"/>
      <w:divBdr>
        <w:top w:val="none" w:sz="0" w:space="0" w:color="auto"/>
        <w:left w:val="none" w:sz="0" w:space="0" w:color="auto"/>
        <w:bottom w:val="none" w:sz="0" w:space="0" w:color="auto"/>
        <w:right w:val="none" w:sz="0" w:space="0" w:color="auto"/>
      </w:divBdr>
    </w:div>
    <w:div w:id="650476947">
      <w:bodyDiv w:val="1"/>
      <w:marLeft w:val="0"/>
      <w:marRight w:val="0"/>
      <w:marTop w:val="0"/>
      <w:marBottom w:val="0"/>
      <w:divBdr>
        <w:top w:val="none" w:sz="0" w:space="0" w:color="auto"/>
        <w:left w:val="none" w:sz="0" w:space="0" w:color="auto"/>
        <w:bottom w:val="none" w:sz="0" w:space="0" w:color="auto"/>
        <w:right w:val="none" w:sz="0" w:space="0" w:color="auto"/>
      </w:divBdr>
    </w:div>
    <w:div w:id="668294109">
      <w:bodyDiv w:val="1"/>
      <w:marLeft w:val="0"/>
      <w:marRight w:val="0"/>
      <w:marTop w:val="0"/>
      <w:marBottom w:val="0"/>
      <w:divBdr>
        <w:top w:val="none" w:sz="0" w:space="0" w:color="auto"/>
        <w:left w:val="none" w:sz="0" w:space="0" w:color="auto"/>
        <w:bottom w:val="none" w:sz="0" w:space="0" w:color="auto"/>
        <w:right w:val="none" w:sz="0" w:space="0" w:color="auto"/>
      </w:divBdr>
    </w:div>
    <w:div w:id="699935496">
      <w:bodyDiv w:val="1"/>
      <w:marLeft w:val="0"/>
      <w:marRight w:val="0"/>
      <w:marTop w:val="0"/>
      <w:marBottom w:val="0"/>
      <w:divBdr>
        <w:top w:val="none" w:sz="0" w:space="0" w:color="auto"/>
        <w:left w:val="none" w:sz="0" w:space="0" w:color="auto"/>
        <w:bottom w:val="none" w:sz="0" w:space="0" w:color="auto"/>
        <w:right w:val="none" w:sz="0" w:space="0" w:color="auto"/>
      </w:divBdr>
    </w:div>
    <w:div w:id="711611524">
      <w:bodyDiv w:val="1"/>
      <w:marLeft w:val="0"/>
      <w:marRight w:val="0"/>
      <w:marTop w:val="0"/>
      <w:marBottom w:val="0"/>
      <w:divBdr>
        <w:top w:val="none" w:sz="0" w:space="0" w:color="auto"/>
        <w:left w:val="none" w:sz="0" w:space="0" w:color="auto"/>
        <w:bottom w:val="none" w:sz="0" w:space="0" w:color="auto"/>
        <w:right w:val="none" w:sz="0" w:space="0" w:color="auto"/>
      </w:divBdr>
    </w:div>
    <w:div w:id="712463219">
      <w:bodyDiv w:val="1"/>
      <w:marLeft w:val="0"/>
      <w:marRight w:val="0"/>
      <w:marTop w:val="0"/>
      <w:marBottom w:val="0"/>
      <w:divBdr>
        <w:top w:val="none" w:sz="0" w:space="0" w:color="auto"/>
        <w:left w:val="none" w:sz="0" w:space="0" w:color="auto"/>
        <w:bottom w:val="none" w:sz="0" w:space="0" w:color="auto"/>
        <w:right w:val="none" w:sz="0" w:space="0" w:color="auto"/>
      </w:divBdr>
    </w:div>
    <w:div w:id="718356939">
      <w:bodyDiv w:val="1"/>
      <w:marLeft w:val="0"/>
      <w:marRight w:val="0"/>
      <w:marTop w:val="0"/>
      <w:marBottom w:val="0"/>
      <w:divBdr>
        <w:top w:val="none" w:sz="0" w:space="0" w:color="auto"/>
        <w:left w:val="none" w:sz="0" w:space="0" w:color="auto"/>
        <w:bottom w:val="none" w:sz="0" w:space="0" w:color="auto"/>
        <w:right w:val="none" w:sz="0" w:space="0" w:color="auto"/>
      </w:divBdr>
    </w:div>
    <w:div w:id="735860351">
      <w:bodyDiv w:val="1"/>
      <w:marLeft w:val="0"/>
      <w:marRight w:val="0"/>
      <w:marTop w:val="0"/>
      <w:marBottom w:val="0"/>
      <w:divBdr>
        <w:top w:val="none" w:sz="0" w:space="0" w:color="auto"/>
        <w:left w:val="none" w:sz="0" w:space="0" w:color="auto"/>
        <w:bottom w:val="none" w:sz="0" w:space="0" w:color="auto"/>
        <w:right w:val="none" w:sz="0" w:space="0" w:color="auto"/>
      </w:divBdr>
    </w:div>
    <w:div w:id="736561002">
      <w:bodyDiv w:val="1"/>
      <w:marLeft w:val="0"/>
      <w:marRight w:val="0"/>
      <w:marTop w:val="0"/>
      <w:marBottom w:val="0"/>
      <w:divBdr>
        <w:top w:val="none" w:sz="0" w:space="0" w:color="auto"/>
        <w:left w:val="none" w:sz="0" w:space="0" w:color="auto"/>
        <w:bottom w:val="none" w:sz="0" w:space="0" w:color="auto"/>
        <w:right w:val="none" w:sz="0" w:space="0" w:color="auto"/>
      </w:divBdr>
    </w:div>
    <w:div w:id="736636322">
      <w:bodyDiv w:val="1"/>
      <w:marLeft w:val="0"/>
      <w:marRight w:val="0"/>
      <w:marTop w:val="0"/>
      <w:marBottom w:val="0"/>
      <w:divBdr>
        <w:top w:val="none" w:sz="0" w:space="0" w:color="auto"/>
        <w:left w:val="none" w:sz="0" w:space="0" w:color="auto"/>
        <w:bottom w:val="none" w:sz="0" w:space="0" w:color="auto"/>
        <w:right w:val="none" w:sz="0" w:space="0" w:color="auto"/>
      </w:divBdr>
    </w:div>
    <w:div w:id="747192129">
      <w:bodyDiv w:val="1"/>
      <w:marLeft w:val="0"/>
      <w:marRight w:val="0"/>
      <w:marTop w:val="0"/>
      <w:marBottom w:val="0"/>
      <w:divBdr>
        <w:top w:val="none" w:sz="0" w:space="0" w:color="auto"/>
        <w:left w:val="none" w:sz="0" w:space="0" w:color="auto"/>
        <w:bottom w:val="none" w:sz="0" w:space="0" w:color="auto"/>
        <w:right w:val="none" w:sz="0" w:space="0" w:color="auto"/>
      </w:divBdr>
    </w:div>
    <w:div w:id="759372540">
      <w:bodyDiv w:val="1"/>
      <w:marLeft w:val="0"/>
      <w:marRight w:val="0"/>
      <w:marTop w:val="0"/>
      <w:marBottom w:val="0"/>
      <w:divBdr>
        <w:top w:val="none" w:sz="0" w:space="0" w:color="auto"/>
        <w:left w:val="none" w:sz="0" w:space="0" w:color="auto"/>
        <w:bottom w:val="none" w:sz="0" w:space="0" w:color="auto"/>
        <w:right w:val="none" w:sz="0" w:space="0" w:color="auto"/>
      </w:divBdr>
    </w:div>
    <w:div w:id="764496718">
      <w:bodyDiv w:val="1"/>
      <w:marLeft w:val="0"/>
      <w:marRight w:val="0"/>
      <w:marTop w:val="0"/>
      <w:marBottom w:val="0"/>
      <w:divBdr>
        <w:top w:val="none" w:sz="0" w:space="0" w:color="auto"/>
        <w:left w:val="none" w:sz="0" w:space="0" w:color="auto"/>
        <w:bottom w:val="none" w:sz="0" w:space="0" w:color="auto"/>
        <w:right w:val="none" w:sz="0" w:space="0" w:color="auto"/>
      </w:divBdr>
    </w:div>
    <w:div w:id="768549527">
      <w:bodyDiv w:val="1"/>
      <w:marLeft w:val="0"/>
      <w:marRight w:val="0"/>
      <w:marTop w:val="0"/>
      <w:marBottom w:val="0"/>
      <w:divBdr>
        <w:top w:val="none" w:sz="0" w:space="0" w:color="auto"/>
        <w:left w:val="none" w:sz="0" w:space="0" w:color="auto"/>
        <w:bottom w:val="none" w:sz="0" w:space="0" w:color="auto"/>
        <w:right w:val="none" w:sz="0" w:space="0" w:color="auto"/>
      </w:divBdr>
    </w:div>
    <w:div w:id="769355793">
      <w:bodyDiv w:val="1"/>
      <w:marLeft w:val="0"/>
      <w:marRight w:val="0"/>
      <w:marTop w:val="0"/>
      <w:marBottom w:val="0"/>
      <w:divBdr>
        <w:top w:val="none" w:sz="0" w:space="0" w:color="auto"/>
        <w:left w:val="none" w:sz="0" w:space="0" w:color="auto"/>
        <w:bottom w:val="none" w:sz="0" w:space="0" w:color="auto"/>
        <w:right w:val="none" w:sz="0" w:space="0" w:color="auto"/>
      </w:divBdr>
    </w:div>
    <w:div w:id="770202686">
      <w:bodyDiv w:val="1"/>
      <w:marLeft w:val="0"/>
      <w:marRight w:val="0"/>
      <w:marTop w:val="0"/>
      <w:marBottom w:val="0"/>
      <w:divBdr>
        <w:top w:val="none" w:sz="0" w:space="0" w:color="auto"/>
        <w:left w:val="none" w:sz="0" w:space="0" w:color="auto"/>
        <w:bottom w:val="none" w:sz="0" w:space="0" w:color="auto"/>
        <w:right w:val="none" w:sz="0" w:space="0" w:color="auto"/>
      </w:divBdr>
    </w:div>
    <w:div w:id="786436192">
      <w:bodyDiv w:val="1"/>
      <w:marLeft w:val="0"/>
      <w:marRight w:val="0"/>
      <w:marTop w:val="0"/>
      <w:marBottom w:val="0"/>
      <w:divBdr>
        <w:top w:val="none" w:sz="0" w:space="0" w:color="auto"/>
        <w:left w:val="none" w:sz="0" w:space="0" w:color="auto"/>
        <w:bottom w:val="none" w:sz="0" w:space="0" w:color="auto"/>
        <w:right w:val="none" w:sz="0" w:space="0" w:color="auto"/>
      </w:divBdr>
    </w:div>
    <w:div w:id="786895886">
      <w:bodyDiv w:val="1"/>
      <w:marLeft w:val="0"/>
      <w:marRight w:val="0"/>
      <w:marTop w:val="0"/>
      <w:marBottom w:val="0"/>
      <w:divBdr>
        <w:top w:val="none" w:sz="0" w:space="0" w:color="auto"/>
        <w:left w:val="none" w:sz="0" w:space="0" w:color="auto"/>
        <w:bottom w:val="none" w:sz="0" w:space="0" w:color="auto"/>
        <w:right w:val="none" w:sz="0" w:space="0" w:color="auto"/>
      </w:divBdr>
    </w:div>
    <w:div w:id="806514623">
      <w:bodyDiv w:val="1"/>
      <w:marLeft w:val="0"/>
      <w:marRight w:val="0"/>
      <w:marTop w:val="0"/>
      <w:marBottom w:val="0"/>
      <w:divBdr>
        <w:top w:val="none" w:sz="0" w:space="0" w:color="auto"/>
        <w:left w:val="none" w:sz="0" w:space="0" w:color="auto"/>
        <w:bottom w:val="none" w:sz="0" w:space="0" w:color="auto"/>
        <w:right w:val="none" w:sz="0" w:space="0" w:color="auto"/>
      </w:divBdr>
    </w:div>
    <w:div w:id="808322455">
      <w:bodyDiv w:val="1"/>
      <w:marLeft w:val="0"/>
      <w:marRight w:val="0"/>
      <w:marTop w:val="0"/>
      <w:marBottom w:val="0"/>
      <w:divBdr>
        <w:top w:val="none" w:sz="0" w:space="0" w:color="auto"/>
        <w:left w:val="none" w:sz="0" w:space="0" w:color="auto"/>
        <w:bottom w:val="none" w:sz="0" w:space="0" w:color="auto"/>
        <w:right w:val="none" w:sz="0" w:space="0" w:color="auto"/>
      </w:divBdr>
    </w:div>
    <w:div w:id="808716489">
      <w:bodyDiv w:val="1"/>
      <w:marLeft w:val="0"/>
      <w:marRight w:val="0"/>
      <w:marTop w:val="0"/>
      <w:marBottom w:val="0"/>
      <w:divBdr>
        <w:top w:val="none" w:sz="0" w:space="0" w:color="auto"/>
        <w:left w:val="none" w:sz="0" w:space="0" w:color="auto"/>
        <w:bottom w:val="none" w:sz="0" w:space="0" w:color="auto"/>
        <w:right w:val="none" w:sz="0" w:space="0" w:color="auto"/>
      </w:divBdr>
    </w:div>
    <w:div w:id="808937836">
      <w:bodyDiv w:val="1"/>
      <w:marLeft w:val="0"/>
      <w:marRight w:val="0"/>
      <w:marTop w:val="0"/>
      <w:marBottom w:val="0"/>
      <w:divBdr>
        <w:top w:val="none" w:sz="0" w:space="0" w:color="auto"/>
        <w:left w:val="none" w:sz="0" w:space="0" w:color="auto"/>
        <w:bottom w:val="none" w:sz="0" w:space="0" w:color="auto"/>
        <w:right w:val="none" w:sz="0" w:space="0" w:color="auto"/>
      </w:divBdr>
    </w:div>
    <w:div w:id="825632777">
      <w:bodyDiv w:val="1"/>
      <w:marLeft w:val="0"/>
      <w:marRight w:val="0"/>
      <w:marTop w:val="0"/>
      <w:marBottom w:val="0"/>
      <w:divBdr>
        <w:top w:val="none" w:sz="0" w:space="0" w:color="auto"/>
        <w:left w:val="none" w:sz="0" w:space="0" w:color="auto"/>
        <w:bottom w:val="none" w:sz="0" w:space="0" w:color="auto"/>
        <w:right w:val="none" w:sz="0" w:space="0" w:color="auto"/>
      </w:divBdr>
    </w:div>
    <w:div w:id="828448532">
      <w:bodyDiv w:val="1"/>
      <w:marLeft w:val="0"/>
      <w:marRight w:val="0"/>
      <w:marTop w:val="0"/>
      <w:marBottom w:val="0"/>
      <w:divBdr>
        <w:top w:val="none" w:sz="0" w:space="0" w:color="auto"/>
        <w:left w:val="none" w:sz="0" w:space="0" w:color="auto"/>
        <w:bottom w:val="none" w:sz="0" w:space="0" w:color="auto"/>
        <w:right w:val="none" w:sz="0" w:space="0" w:color="auto"/>
      </w:divBdr>
    </w:div>
    <w:div w:id="842746163">
      <w:bodyDiv w:val="1"/>
      <w:marLeft w:val="0"/>
      <w:marRight w:val="0"/>
      <w:marTop w:val="0"/>
      <w:marBottom w:val="0"/>
      <w:divBdr>
        <w:top w:val="none" w:sz="0" w:space="0" w:color="auto"/>
        <w:left w:val="none" w:sz="0" w:space="0" w:color="auto"/>
        <w:bottom w:val="none" w:sz="0" w:space="0" w:color="auto"/>
        <w:right w:val="none" w:sz="0" w:space="0" w:color="auto"/>
      </w:divBdr>
    </w:div>
    <w:div w:id="844857229">
      <w:bodyDiv w:val="1"/>
      <w:marLeft w:val="0"/>
      <w:marRight w:val="0"/>
      <w:marTop w:val="0"/>
      <w:marBottom w:val="0"/>
      <w:divBdr>
        <w:top w:val="none" w:sz="0" w:space="0" w:color="auto"/>
        <w:left w:val="none" w:sz="0" w:space="0" w:color="auto"/>
        <w:bottom w:val="none" w:sz="0" w:space="0" w:color="auto"/>
        <w:right w:val="none" w:sz="0" w:space="0" w:color="auto"/>
      </w:divBdr>
    </w:div>
    <w:div w:id="847255700">
      <w:bodyDiv w:val="1"/>
      <w:marLeft w:val="0"/>
      <w:marRight w:val="0"/>
      <w:marTop w:val="0"/>
      <w:marBottom w:val="0"/>
      <w:divBdr>
        <w:top w:val="none" w:sz="0" w:space="0" w:color="auto"/>
        <w:left w:val="none" w:sz="0" w:space="0" w:color="auto"/>
        <w:bottom w:val="none" w:sz="0" w:space="0" w:color="auto"/>
        <w:right w:val="none" w:sz="0" w:space="0" w:color="auto"/>
      </w:divBdr>
    </w:div>
    <w:div w:id="856192986">
      <w:bodyDiv w:val="1"/>
      <w:marLeft w:val="0"/>
      <w:marRight w:val="0"/>
      <w:marTop w:val="0"/>
      <w:marBottom w:val="0"/>
      <w:divBdr>
        <w:top w:val="none" w:sz="0" w:space="0" w:color="auto"/>
        <w:left w:val="none" w:sz="0" w:space="0" w:color="auto"/>
        <w:bottom w:val="none" w:sz="0" w:space="0" w:color="auto"/>
        <w:right w:val="none" w:sz="0" w:space="0" w:color="auto"/>
      </w:divBdr>
    </w:div>
    <w:div w:id="856623150">
      <w:bodyDiv w:val="1"/>
      <w:marLeft w:val="0"/>
      <w:marRight w:val="0"/>
      <w:marTop w:val="0"/>
      <w:marBottom w:val="0"/>
      <w:divBdr>
        <w:top w:val="none" w:sz="0" w:space="0" w:color="auto"/>
        <w:left w:val="none" w:sz="0" w:space="0" w:color="auto"/>
        <w:bottom w:val="none" w:sz="0" w:space="0" w:color="auto"/>
        <w:right w:val="none" w:sz="0" w:space="0" w:color="auto"/>
      </w:divBdr>
    </w:div>
    <w:div w:id="861237010">
      <w:bodyDiv w:val="1"/>
      <w:marLeft w:val="0"/>
      <w:marRight w:val="0"/>
      <w:marTop w:val="0"/>
      <w:marBottom w:val="0"/>
      <w:divBdr>
        <w:top w:val="none" w:sz="0" w:space="0" w:color="auto"/>
        <w:left w:val="none" w:sz="0" w:space="0" w:color="auto"/>
        <w:bottom w:val="none" w:sz="0" w:space="0" w:color="auto"/>
        <w:right w:val="none" w:sz="0" w:space="0" w:color="auto"/>
      </w:divBdr>
    </w:div>
    <w:div w:id="868638943">
      <w:bodyDiv w:val="1"/>
      <w:marLeft w:val="0"/>
      <w:marRight w:val="0"/>
      <w:marTop w:val="0"/>
      <w:marBottom w:val="0"/>
      <w:divBdr>
        <w:top w:val="none" w:sz="0" w:space="0" w:color="auto"/>
        <w:left w:val="none" w:sz="0" w:space="0" w:color="auto"/>
        <w:bottom w:val="none" w:sz="0" w:space="0" w:color="auto"/>
        <w:right w:val="none" w:sz="0" w:space="0" w:color="auto"/>
      </w:divBdr>
    </w:div>
    <w:div w:id="873612238">
      <w:bodyDiv w:val="1"/>
      <w:marLeft w:val="0"/>
      <w:marRight w:val="0"/>
      <w:marTop w:val="0"/>
      <w:marBottom w:val="0"/>
      <w:divBdr>
        <w:top w:val="none" w:sz="0" w:space="0" w:color="auto"/>
        <w:left w:val="none" w:sz="0" w:space="0" w:color="auto"/>
        <w:bottom w:val="none" w:sz="0" w:space="0" w:color="auto"/>
        <w:right w:val="none" w:sz="0" w:space="0" w:color="auto"/>
      </w:divBdr>
    </w:div>
    <w:div w:id="881137690">
      <w:bodyDiv w:val="1"/>
      <w:marLeft w:val="0"/>
      <w:marRight w:val="0"/>
      <w:marTop w:val="0"/>
      <w:marBottom w:val="0"/>
      <w:divBdr>
        <w:top w:val="none" w:sz="0" w:space="0" w:color="auto"/>
        <w:left w:val="none" w:sz="0" w:space="0" w:color="auto"/>
        <w:bottom w:val="none" w:sz="0" w:space="0" w:color="auto"/>
        <w:right w:val="none" w:sz="0" w:space="0" w:color="auto"/>
      </w:divBdr>
    </w:div>
    <w:div w:id="881598889">
      <w:bodyDiv w:val="1"/>
      <w:marLeft w:val="0"/>
      <w:marRight w:val="0"/>
      <w:marTop w:val="0"/>
      <w:marBottom w:val="0"/>
      <w:divBdr>
        <w:top w:val="none" w:sz="0" w:space="0" w:color="auto"/>
        <w:left w:val="none" w:sz="0" w:space="0" w:color="auto"/>
        <w:bottom w:val="none" w:sz="0" w:space="0" w:color="auto"/>
        <w:right w:val="none" w:sz="0" w:space="0" w:color="auto"/>
      </w:divBdr>
    </w:div>
    <w:div w:id="887305772">
      <w:bodyDiv w:val="1"/>
      <w:marLeft w:val="0"/>
      <w:marRight w:val="0"/>
      <w:marTop w:val="0"/>
      <w:marBottom w:val="0"/>
      <w:divBdr>
        <w:top w:val="none" w:sz="0" w:space="0" w:color="auto"/>
        <w:left w:val="none" w:sz="0" w:space="0" w:color="auto"/>
        <w:bottom w:val="none" w:sz="0" w:space="0" w:color="auto"/>
        <w:right w:val="none" w:sz="0" w:space="0" w:color="auto"/>
      </w:divBdr>
    </w:div>
    <w:div w:id="888031101">
      <w:bodyDiv w:val="1"/>
      <w:marLeft w:val="0"/>
      <w:marRight w:val="0"/>
      <w:marTop w:val="0"/>
      <w:marBottom w:val="0"/>
      <w:divBdr>
        <w:top w:val="none" w:sz="0" w:space="0" w:color="auto"/>
        <w:left w:val="none" w:sz="0" w:space="0" w:color="auto"/>
        <w:bottom w:val="none" w:sz="0" w:space="0" w:color="auto"/>
        <w:right w:val="none" w:sz="0" w:space="0" w:color="auto"/>
      </w:divBdr>
    </w:div>
    <w:div w:id="897084275">
      <w:bodyDiv w:val="1"/>
      <w:marLeft w:val="0"/>
      <w:marRight w:val="0"/>
      <w:marTop w:val="0"/>
      <w:marBottom w:val="0"/>
      <w:divBdr>
        <w:top w:val="none" w:sz="0" w:space="0" w:color="auto"/>
        <w:left w:val="none" w:sz="0" w:space="0" w:color="auto"/>
        <w:bottom w:val="none" w:sz="0" w:space="0" w:color="auto"/>
        <w:right w:val="none" w:sz="0" w:space="0" w:color="auto"/>
      </w:divBdr>
    </w:div>
    <w:div w:id="899631061">
      <w:bodyDiv w:val="1"/>
      <w:marLeft w:val="0"/>
      <w:marRight w:val="0"/>
      <w:marTop w:val="0"/>
      <w:marBottom w:val="0"/>
      <w:divBdr>
        <w:top w:val="none" w:sz="0" w:space="0" w:color="auto"/>
        <w:left w:val="none" w:sz="0" w:space="0" w:color="auto"/>
        <w:bottom w:val="none" w:sz="0" w:space="0" w:color="auto"/>
        <w:right w:val="none" w:sz="0" w:space="0" w:color="auto"/>
      </w:divBdr>
    </w:div>
    <w:div w:id="902257482">
      <w:bodyDiv w:val="1"/>
      <w:marLeft w:val="0"/>
      <w:marRight w:val="0"/>
      <w:marTop w:val="0"/>
      <w:marBottom w:val="0"/>
      <w:divBdr>
        <w:top w:val="none" w:sz="0" w:space="0" w:color="auto"/>
        <w:left w:val="none" w:sz="0" w:space="0" w:color="auto"/>
        <w:bottom w:val="none" w:sz="0" w:space="0" w:color="auto"/>
        <w:right w:val="none" w:sz="0" w:space="0" w:color="auto"/>
      </w:divBdr>
    </w:div>
    <w:div w:id="903177181">
      <w:bodyDiv w:val="1"/>
      <w:marLeft w:val="0"/>
      <w:marRight w:val="0"/>
      <w:marTop w:val="0"/>
      <w:marBottom w:val="0"/>
      <w:divBdr>
        <w:top w:val="none" w:sz="0" w:space="0" w:color="auto"/>
        <w:left w:val="none" w:sz="0" w:space="0" w:color="auto"/>
        <w:bottom w:val="none" w:sz="0" w:space="0" w:color="auto"/>
        <w:right w:val="none" w:sz="0" w:space="0" w:color="auto"/>
      </w:divBdr>
    </w:div>
    <w:div w:id="908809048">
      <w:bodyDiv w:val="1"/>
      <w:marLeft w:val="0"/>
      <w:marRight w:val="0"/>
      <w:marTop w:val="0"/>
      <w:marBottom w:val="0"/>
      <w:divBdr>
        <w:top w:val="none" w:sz="0" w:space="0" w:color="auto"/>
        <w:left w:val="none" w:sz="0" w:space="0" w:color="auto"/>
        <w:bottom w:val="none" w:sz="0" w:space="0" w:color="auto"/>
        <w:right w:val="none" w:sz="0" w:space="0" w:color="auto"/>
      </w:divBdr>
    </w:div>
    <w:div w:id="920607327">
      <w:bodyDiv w:val="1"/>
      <w:marLeft w:val="0"/>
      <w:marRight w:val="0"/>
      <w:marTop w:val="0"/>
      <w:marBottom w:val="0"/>
      <w:divBdr>
        <w:top w:val="none" w:sz="0" w:space="0" w:color="auto"/>
        <w:left w:val="none" w:sz="0" w:space="0" w:color="auto"/>
        <w:bottom w:val="none" w:sz="0" w:space="0" w:color="auto"/>
        <w:right w:val="none" w:sz="0" w:space="0" w:color="auto"/>
      </w:divBdr>
    </w:div>
    <w:div w:id="924994835">
      <w:bodyDiv w:val="1"/>
      <w:marLeft w:val="0"/>
      <w:marRight w:val="0"/>
      <w:marTop w:val="0"/>
      <w:marBottom w:val="0"/>
      <w:divBdr>
        <w:top w:val="none" w:sz="0" w:space="0" w:color="auto"/>
        <w:left w:val="none" w:sz="0" w:space="0" w:color="auto"/>
        <w:bottom w:val="none" w:sz="0" w:space="0" w:color="auto"/>
        <w:right w:val="none" w:sz="0" w:space="0" w:color="auto"/>
      </w:divBdr>
    </w:div>
    <w:div w:id="934901539">
      <w:bodyDiv w:val="1"/>
      <w:marLeft w:val="0"/>
      <w:marRight w:val="0"/>
      <w:marTop w:val="0"/>
      <w:marBottom w:val="0"/>
      <w:divBdr>
        <w:top w:val="none" w:sz="0" w:space="0" w:color="auto"/>
        <w:left w:val="none" w:sz="0" w:space="0" w:color="auto"/>
        <w:bottom w:val="none" w:sz="0" w:space="0" w:color="auto"/>
        <w:right w:val="none" w:sz="0" w:space="0" w:color="auto"/>
      </w:divBdr>
    </w:div>
    <w:div w:id="944457068">
      <w:bodyDiv w:val="1"/>
      <w:marLeft w:val="0"/>
      <w:marRight w:val="0"/>
      <w:marTop w:val="0"/>
      <w:marBottom w:val="0"/>
      <w:divBdr>
        <w:top w:val="none" w:sz="0" w:space="0" w:color="auto"/>
        <w:left w:val="none" w:sz="0" w:space="0" w:color="auto"/>
        <w:bottom w:val="none" w:sz="0" w:space="0" w:color="auto"/>
        <w:right w:val="none" w:sz="0" w:space="0" w:color="auto"/>
      </w:divBdr>
    </w:div>
    <w:div w:id="946696725">
      <w:bodyDiv w:val="1"/>
      <w:marLeft w:val="0"/>
      <w:marRight w:val="0"/>
      <w:marTop w:val="0"/>
      <w:marBottom w:val="0"/>
      <w:divBdr>
        <w:top w:val="none" w:sz="0" w:space="0" w:color="auto"/>
        <w:left w:val="none" w:sz="0" w:space="0" w:color="auto"/>
        <w:bottom w:val="none" w:sz="0" w:space="0" w:color="auto"/>
        <w:right w:val="none" w:sz="0" w:space="0" w:color="auto"/>
      </w:divBdr>
    </w:div>
    <w:div w:id="949315658">
      <w:bodyDiv w:val="1"/>
      <w:marLeft w:val="0"/>
      <w:marRight w:val="0"/>
      <w:marTop w:val="0"/>
      <w:marBottom w:val="0"/>
      <w:divBdr>
        <w:top w:val="none" w:sz="0" w:space="0" w:color="auto"/>
        <w:left w:val="none" w:sz="0" w:space="0" w:color="auto"/>
        <w:bottom w:val="none" w:sz="0" w:space="0" w:color="auto"/>
        <w:right w:val="none" w:sz="0" w:space="0" w:color="auto"/>
      </w:divBdr>
    </w:div>
    <w:div w:id="954411409">
      <w:bodyDiv w:val="1"/>
      <w:marLeft w:val="0"/>
      <w:marRight w:val="0"/>
      <w:marTop w:val="0"/>
      <w:marBottom w:val="0"/>
      <w:divBdr>
        <w:top w:val="none" w:sz="0" w:space="0" w:color="auto"/>
        <w:left w:val="none" w:sz="0" w:space="0" w:color="auto"/>
        <w:bottom w:val="none" w:sz="0" w:space="0" w:color="auto"/>
        <w:right w:val="none" w:sz="0" w:space="0" w:color="auto"/>
      </w:divBdr>
    </w:div>
    <w:div w:id="961692553">
      <w:bodyDiv w:val="1"/>
      <w:marLeft w:val="0"/>
      <w:marRight w:val="0"/>
      <w:marTop w:val="0"/>
      <w:marBottom w:val="0"/>
      <w:divBdr>
        <w:top w:val="none" w:sz="0" w:space="0" w:color="auto"/>
        <w:left w:val="none" w:sz="0" w:space="0" w:color="auto"/>
        <w:bottom w:val="none" w:sz="0" w:space="0" w:color="auto"/>
        <w:right w:val="none" w:sz="0" w:space="0" w:color="auto"/>
      </w:divBdr>
    </w:div>
    <w:div w:id="962733142">
      <w:bodyDiv w:val="1"/>
      <w:marLeft w:val="0"/>
      <w:marRight w:val="0"/>
      <w:marTop w:val="0"/>
      <w:marBottom w:val="0"/>
      <w:divBdr>
        <w:top w:val="none" w:sz="0" w:space="0" w:color="auto"/>
        <w:left w:val="none" w:sz="0" w:space="0" w:color="auto"/>
        <w:bottom w:val="none" w:sz="0" w:space="0" w:color="auto"/>
        <w:right w:val="none" w:sz="0" w:space="0" w:color="auto"/>
      </w:divBdr>
    </w:div>
    <w:div w:id="966356900">
      <w:bodyDiv w:val="1"/>
      <w:marLeft w:val="0"/>
      <w:marRight w:val="0"/>
      <w:marTop w:val="0"/>
      <w:marBottom w:val="0"/>
      <w:divBdr>
        <w:top w:val="none" w:sz="0" w:space="0" w:color="auto"/>
        <w:left w:val="none" w:sz="0" w:space="0" w:color="auto"/>
        <w:bottom w:val="none" w:sz="0" w:space="0" w:color="auto"/>
        <w:right w:val="none" w:sz="0" w:space="0" w:color="auto"/>
      </w:divBdr>
    </w:div>
    <w:div w:id="969091370">
      <w:bodyDiv w:val="1"/>
      <w:marLeft w:val="0"/>
      <w:marRight w:val="0"/>
      <w:marTop w:val="0"/>
      <w:marBottom w:val="0"/>
      <w:divBdr>
        <w:top w:val="none" w:sz="0" w:space="0" w:color="auto"/>
        <w:left w:val="none" w:sz="0" w:space="0" w:color="auto"/>
        <w:bottom w:val="none" w:sz="0" w:space="0" w:color="auto"/>
        <w:right w:val="none" w:sz="0" w:space="0" w:color="auto"/>
      </w:divBdr>
    </w:div>
    <w:div w:id="971448581">
      <w:bodyDiv w:val="1"/>
      <w:marLeft w:val="0"/>
      <w:marRight w:val="0"/>
      <w:marTop w:val="0"/>
      <w:marBottom w:val="0"/>
      <w:divBdr>
        <w:top w:val="none" w:sz="0" w:space="0" w:color="auto"/>
        <w:left w:val="none" w:sz="0" w:space="0" w:color="auto"/>
        <w:bottom w:val="none" w:sz="0" w:space="0" w:color="auto"/>
        <w:right w:val="none" w:sz="0" w:space="0" w:color="auto"/>
      </w:divBdr>
    </w:div>
    <w:div w:id="971984051">
      <w:bodyDiv w:val="1"/>
      <w:marLeft w:val="0"/>
      <w:marRight w:val="0"/>
      <w:marTop w:val="0"/>
      <w:marBottom w:val="0"/>
      <w:divBdr>
        <w:top w:val="none" w:sz="0" w:space="0" w:color="auto"/>
        <w:left w:val="none" w:sz="0" w:space="0" w:color="auto"/>
        <w:bottom w:val="none" w:sz="0" w:space="0" w:color="auto"/>
        <w:right w:val="none" w:sz="0" w:space="0" w:color="auto"/>
      </w:divBdr>
    </w:div>
    <w:div w:id="979068613">
      <w:bodyDiv w:val="1"/>
      <w:marLeft w:val="0"/>
      <w:marRight w:val="0"/>
      <w:marTop w:val="0"/>
      <w:marBottom w:val="0"/>
      <w:divBdr>
        <w:top w:val="none" w:sz="0" w:space="0" w:color="auto"/>
        <w:left w:val="none" w:sz="0" w:space="0" w:color="auto"/>
        <w:bottom w:val="none" w:sz="0" w:space="0" w:color="auto"/>
        <w:right w:val="none" w:sz="0" w:space="0" w:color="auto"/>
      </w:divBdr>
    </w:div>
    <w:div w:id="992611133">
      <w:bodyDiv w:val="1"/>
      <w:marLeft w:val="0"/>
      <w:marRight w:val="0"/>
      <w:marTop w:val="0"/>
      <w:marBottom w:val="0"/>
      <w:divBdr>
        <w:top w:val="none" w:sz="0" w:space="0" w:color="auto"/>
        <w:left w:val="none" w:sz="0" w:space="0" w:color="auto"/>
        <w:bottom w:val="none" w:sz="0" w:space="0" w:color="auto"/>
        <w:right w:val="none" w:sz="0" w:space="0" w:color="auto"/>
      </w:divBdr>
    </w:div>
    <w:div w:id="999237624">
      <w:bodyDiv w:val="1"/>
      <w:marLeft w:val="0"/>
      <w:marRight w:val="0"/>
      <w:marTop w:val="0"/>
      <w:marBottom w:val="0"/>
      <w:divBdr>
        <w:top w:val="none" w:sz="0" w:space="0" w:color="auto"/>
        <w:left w:val="none" w:sz="0" w:space="0" w:color="auto"/>
        <w:bottom w:val="none" w:sz="0" w:space="0" w:color="auto"/>
        <w:right w:val="none" w:sz="0" w:space="0" w:color="auto"/>
      </w:divBdr>
    </w:div>
    <w:div w:id="1001199254">
      <w:bodyDiv w:val="1"/>
      <w:marLeft w:val="0"/>
      <w:marRight w:val="0"/>
      <w:marTop w:val="0"/>
      <w:marBottom w:val="0"/>
      <w:divBdr>
        <w:top w:val="none" w:sz="0" w:space="0" w:color="auto"/>
        <w:left w:val="none" w:sz="0" w:space="0" w:color="auto"/>
        <w:bottom w:val="none" w:sz="0" w:space="0" w:color="auto"/>
        <w:right w:val="none" w:sz="0" w:space="0" w:color="auto"/>
      </w:divBdr>
    </w:div>
    <w:div w:id="1002778959">
      <w:bodyDiv w:val="1"/>
      <w:marLeft w:val="0"/>
      <w:marRight w:val="0"/>
      <w:marTop w:val="0"/>
      <w:marBottom w:val="0"/>
      <w:divBdr>
        <w:top w:val="none" w:sz="0" w:space="0" w:color="auto"/>
        <w:left w:val="none" w:sz="0" w:space="0" w:color="auto"/>
        <w:bottom w:val="none" w:sz="0" w:space="0" w:color="auto"/>
        <w:right w:val="none" w:sz="0" w:space="0" w:color="auto"/>
      </w:divBdr>
    </w:div>
    <w:div w:id="1010831456">
      <w:bodyDiv w:val="1"/>
      <w:marLeft w:val="0"/>
      <w:marRight w:val="0"/>
      <w:marTop w:val="0"/>
      <w:marBottom w:val="0"/>
      <w:divBdr>
        <w:top w:val="none" w:sz="0" w:space="0" w:color="auto"/>
        <w:left w:val="none" w:sz="0" w:space="0" w:color="auto"/>
        <w:bottom w:val="none" w:sz="0" w:space="0" w:color="auto"/>
        <w:right w:val="none" w:sz="0" w:space="0" w:color="auto"/>
      </w:divBdr>
    </w:div>
    <w:div w:id="1025331907">
      <w:bodyDiv w:val="1"/>
      <w:marLeft w:val="0"/>
      <w:marRight w:val="0"/>
      <w:marTop w:val="0"/>
      <w:marBottom w:val="0"/>
      <w:divBdr>
        <w:top w:val="none" w:sz="0" w:space="0" w:color="auto"/>
        <w:left w:val="none" w:sz="0" w:space="0" w:color="auto"/>
        <w:bottom w:val="none" w:sz="0" w:space="0" w:color="auto"/>
        <w:right w:val="none" w:sz="0" w:space="0" w:color="auto"/>
      </w:divBdr>
    </w:div>
    <w:div w:id="1038117974">
      <w:bodyDiv w:val="1"/>
      <w:marLeft w:val="0"/>
      <w:marRight w:val="0"/>
      <w:marTop w:val="0"/>
      <w:marBottom w:val="0"/>
      <w:divBdr>
        <w:top w:val="none" w:sz="0" w:space="0" w:color="auto"/>
        <w:left w:val="none" w:sz="0" w:space="0" w:color="auto"/>
        <w:bottom w:val="none" w:sz="0" w:space="0" w:color="auto"/>
        <w:right w:val="none" w:sz="0" w:space="0" w:color="auto"/>
      </w:divBdr>
    </w:div>
    <w:div w:id="1040516915">
      <w:bodyDiv w:val="1"/>
      <w:marLeft w:val="0"/>
      <w:marRight w:val="0"/>
      <w:marTop w:val="0"/>
      <w:marBottom w:val="0"/>
      <w:divBdr>
        <w:top w:val="none" w:sz="0" w:space="0" w:color="auto"/>
        <w:left w:val="none" w:sz="0" w:space="0" w:color="auto"/>
        <w:bottom w:val="none" w:sz="0" w:space="0" w:color="auto"/>
        <w:right w:val="none" w:sz="0" w:space="0" w:color="auto"/>
      </w:divBdr>
    </w:div>
    <w:div w:id="1052342078">
      <w:bodyDiv w:val="1"/>
      <w:marLeft w:val="0"/>
      <w:marRight w:val="0"/>
      <w:marTop w:val="0"/>
      <w:marBottom w:val="0"/>
      <w:divBdr>
        <w:top w:val="none" w:sz="0" w:space="0" w:color="auto"/>
        <w:left w:val="none" w:sz="0" w:space="0" w:color="auto"/>
        <w:bottom w:val="none" w:sz="0" w:space="0" w:color="auto"/>
        <w:right w:val="none" w:sz="0" w:space="0" w:color="auto"/>
      </w:divBdr>
    </w:div>
    <w:div w:id="1053194985">
      <w:bodyDiv w:val="1"/>
      <w:marLeft w:val="0"/>
      <w:marRight w:val="0"/>
      <w:marTop w:val="0"/>
      <w:marBottom w:val="0"/>
      <w:divBdr>
        <w:top w:val="none" w:sz="0" w:space="0" w:color="auto"/>
        <w:left w:val="none" w:sz="0" w:space="0" w:color="auto"/>
        <w:bottom w:val="none" w:sz="0" w:space="0" w:color="auto"/>
        <w:right w:val="none" w:sz="0" w:space="0" w:color="auto"/>
      </w:divBdr>
    </w:div>
    <w:div w:id="1058749024">
      <w:bodyDiv w:val="1"/>
      <w:marLeft w:val="0"/>
      <w:marRight w:val="0"/>
      <w:marTop w:val="0"/>
      <w:marBottom w:val="0"/>
      <w:divBdr>
        <w:top w:val="none" w:sz="0" w:space="0" w:color="auto"/>
        <w:left w:val="none" w:sz="0" w:space="0" w:color="auto"/>
        <w:bottom w:val="none" w:sz="0" w:space="0" w:color="auto"/>
        <w:right w:val="none" w:sz="0" w:space="0" w:color="auto"/>
      </w:divBdr>
    </w:div>
    <w:div w:id="1072775830">
      <w:bodyDiv w:val="1"/>
      <w:marLeft w:val="0"/>
      <w:marRight w:val="0"/>
      <w:marTop w:val="0"/>
      <w:marBottom w:val="0"/>
      <w:divBdr>
        <w:top w:val="none" w:sz="0" w:space="0" w:color="auto"/>
        <w:left w:val="none" w:sz="0" w:space="0" w:color="auto"/>
        <w:bottom w:val="none" w:sz="0" w:space="0" w:color="auto"/>
        <w:right w:val="none" w:sz="0" w:space="0" w:color="auto"/>
      </w:divBdr>
    </w:div>
    <w:div w:id="1086804118">
      <w:bodyDiv w:val="1"/>
      <w:marLeft w:val="0"/>
      <w:marRight w:val="0"/>
      <w:marTop w:val="0"/>
      <w:marBottom w:val="0"/>
      <w:divBdr>
        <w:top w:val="none" w:sz="0" w:space="0" w:color="auto"/>
        <w:left w:val="none" w:sz="0" w:space="0" w:color="auto"/>
        <w:bottom w:val="none" w:sz="0" w:space="0" w:color="auto"/>
        <w:right w:val="none" w:sz="0" w:space="0" w:color="auto"/>
      </w:divBdr>
    </w:div>
    <w:div w:id="1090925909">
      <w:bodyDiv w:val="1"/>
      <w:marLeft w:val="0"/>
      <w:marRight w:val="0"/>
      <w:marTop w:val="0"/>
      <w:marBottom w:val="0"/>
      <w:divBdr>
        <w:top w:val="none" w:sz="0" w:space="0" w:color="auto"/>
        <w:left w:val="none" w:sz="0" w:space="0" w:color="auto"/>
        <w:bottom w:val="none" w:sz="0" w:space="0" w:color="auto"/>
        <w:right w:val="none" w:sz="0" w:space="0" w:color="auto"/>
      </w:divBdr>
    </w:div>
    <w:div w:id="1106001700">
      <w:bodyDiv w:val="1"/>
      <w:marLeft w:val="0"/>
      <w:marRight w:val="0"/>
      <w:marTop w:val="0"/>
      <w:marBottom w:val="0"/>
      <w:divBdr>
        <w:top w:val="none" w:sz="0" w:space="0" w:color="auto"/>
        <w:left w:val="none" w:sz="0" w:space="0" w:color="auto"/>
        <w:bottom w:val="none" w:sz="0" w:space="0" w:color="auto"/>
        <w:right w:val="none" w:sz="0" w:space="0" w:color="auto"/>
      </w:divBdr>
    </w:div>
    <w:div w:id="1107306816">
      <w:bodyDiv w:val="1"/>
      <w:marLeft w:val="0"/>
      <w:marRight w:val="0"/>
      <w:marTop w:val="0"/>
      <w:marBottom w:val="0"/>
      <w:divBdr>
        <w:top w:val="none" w:sz="0" w:space="0" w:color="auto"/>
        <w:left w:val="none" w:sz="0" w:space="0" w:color="auto"/>
        <w:bottom w:val="none" w:sz="0" w:space="0" w:color="auto"/>
        <w:right w:val="none" w:sz="0" w:space="0" w:color="auto"/>
      </w:divBdr>
    </w:div>
    <w:div w:id="1110513149">
      <w:bodyDiv w:val="1"/>
      <w:marLeft w:val="0"/>
      <w:marRight w:val="0"/>
      <w:marTop w:val="0"/>
      <w:marBottom w:val="0"/>
      <w:divBdr>
        <w:top w:val="none" w:sz="0" w:space="0" w:color="auto"/>
        <w:left w:val="none" w:sz="0" w:space="0" w:color="auto"/>
        <w:bottom w:val="none" w:sz="0" w:space="0" w:color="auto"/>
        <w:right w:val="none" w:sz="0" w:space="0" w:color="auto"/>
      </w:divBdr>
    </w:div>
    <w:div w:id="1115556656">
      <w:bodyDiv w:val="1"/>
      <w:marLeft w:val="0"/>
      <w:marRight w:val="0"/>
      <w:marTop w:val="0"/>
      <w:marBottom w:val="0"/>
      <w:divBdr>
        <w:top w:val="none" w:sz="0" w:space="0" w:color="auto"/>
        <w:left w:val="none" w:sz="0" w:space="0" w:color="auto"/>
        <w:bottom w:val="none" w:sz="0" w:space="0" w:color="auto"/>
        <w:right w:val="none" w:sz="0" w:space="0" w:color="auto"/>
      </w:divBdr>
    </w:div>
    <w:div w:id="1117333585">
      <w:bodyDiv w:val="1"/>
      <w:marLeft w:val="0"/>
      <w:marRight w:val="0"/>
      <w:marTop w:val="0"/>
      <w:marBottom w:val="0"/>
      <w:divBdr>
        <w:top w:val="none" w:sz="0" w:space="0" w:color="auto"/>
        <w:left w:val="none" w:sz="0" w:space="0" w:color="auto"/>
        <w:bottom w:val="none" w:sz="0" w:space="0" w:color="auto"/>
        <w:right w:val="none" w:sz="0" w:space="0" w:color="auto"/>
      </w:divBdr>
    </w:div>
    <w:div w:id="1136070774">
      <w:bodyDiv w:val="1"/>
      <w:marLeft w:val="0"/>
      <w:marRight w:val="0"/>
      <w:marTop w:val="0"/>
      <w:marBottom w:val="0"/>
      <w:divBdr>
        <w:top w:val="none" w:sz="0" w:space="0" w:color="auto"/>
        <w:left w:val="none" w:sz="0" w:space="0" w:color="auto"/>
        <w:bottom w:val="none" w:sz="0" w:space="0" w:color="auto"/>
        <w:right w:val="none" w:sz="0" w:space="0" w:color="auto"/>
      </w:divBdr>
    </w:div>
    <w:div w:id="1163810869">
      <w:bodyDiv w:val="1"/>
      <w:marLeft w:val="0"/>
      <w:marRight w:val="0"/>
      <w:marTop w:val="0"/>
      <w:marBottom w:val="0"/>
      <w:divBdr>
        <w:top w:val="none" w:sz="0" w:space="0" w:color="auto"/>
        <w:left w:val="none" w:sz="0" w:space="0" w:color="auto"/>
        <w:bottom w:val="none" w:sz="0" w:space="0" w:color="auto"/>
        <w:right w:val="none" w:sz="0" w:space="0" w:color="auto"/>
      </w:divBdr>
    </w:div>
    <w:div w:id="1177967096">
      <w:bodyDiv w:val="1"/>
      <w:marLeft w:val="0"/>
      <w:marRight w:val="0"/>
      <w:marTop w:val="0"/>
      <w:marBottom w:val="0"/>
      <w:divBdr>
        <w:top w:val="none" w:sz="0" w:space="0" w:color="auto"/>
        <w:left w:val="none" w:sz="0" w:space="0" w:color="auto"/>
        <w:bottom w:val="none" w:sz="0" w:space="0" w:color="auto"/>
        <w:right w:val="none" w:sz="0" w:space="0" w:color="auto"/>
      </w:divBdr>
    </w:div>
    <w:div w:id="1180194221">
      <w:bodyDiv w:val="1"/>
      <w:marLeft w:val="0"/>
      <w:marRight w:val="0"/>
      <w:marTop w:val="0"/>
      <w:marBottom w:val="0"/>
      <w:divBdr>
        <w:top w:val="none" w:sz="0" w:space="0" w:color="auto"/>
        <w:left w:val="none" w:sz="0" w:space="0" w:color="auto"/>
        <w:bottom w:val="none" w:sz="0" w:space="0" w:color="auto"/>
        <w:right w:val="none" w:sz="0" w:space="0" w:color="auto"/>
      </w:divBdr>
    </w:div>
    <w:div w:id="1201016272">
      <w:bodyDiv w:val="1"/>
      <w:marLeft w:val="0"/>
      <w:marRight w:val="0"/>
      <w:marTop w:val="0"/>
      <w:marBottom w:val="0"/>
      <w:divBdr>
        <w:top w:val="none" w:sz="0" w:space="0" w:color="auto"/>
        <w:left w:val="none" w:sz="0" w:space="0" w:color="auto"/>
        <w:bottom w:val="none" w:sz="0" w:space="0" w:color="auto"/>
        <w:right w:val="none" w:sz="0" w:space="0" w:color="auto"/>
      </w:divBdr>
    </w:div>
    <w:div w:id="1203984439">
      <w:bodyDiv w:val="1"/>
      <w:marLeft w:val="0"/>
      <w:marRight w:val="0"/>
      <w:marTop w:val="0"/>
      <w:marBottom w:val="0"/>
      <w:divBdr>
        <w:top w:val="none" w:sz="0" w:space="0" w:color="auto"/>
        <w:left w:val="none" w:sz="0" w:space="0" w:color="auto"/>
        <w:bottom w:val="none" w:sz="0" w:space="0" w:color="auto"/>
        <w:right w:val="none" w:sz="0" w:space="0" w:color="auto"/>
      </w:divBdr>
    </w:div>
    <w:div w:id="1211455861">
      <w:bodyDiv w:val="1"/>
      <w:marLeft w:val="0"/>
      <w:marRight w:val="0"/>
      <w:marTop w:val="0"/>
      <w:marBottom w:val="0"/>
      <w:divBdr>
        <w:top w:val="none" w:sz="0" w:space="0" w:color="auto"/>
        <w:left w:val="none" w:sz="0" w:space="0" w:color="auto"/>
        <w:bottom w:val="none" w:sz="0" w:space="0" w:color="auto"/>
        <w:right w:val="none" w:sz="0" w:space="0" w:color="auto"/>
      </w:divBdr>
    </w:div>
    <w:div w:id="1222905540">
      <w:bodyDiv w:val="1"/>
      <w:marLeft w:val="0"/>
      <w:marRight w:val="0"/>
      <w:marTop w:val="0"/>
      <w:marBottom w:val="0"/>
      <w:divBdr>
        <w:top w:val="none" w:sz="0" w:space="0" w:color="auto"/>
        <w:left w:val="none" w:sz="0" w:space="0" w:color="auto"/>
        <w:bottom w:val="none" w:sz="0" w:space="0" w:color="auto"/>
        <w:right w:val="none" w:sz="0" w:space="0" w:color="auto"/>
      </w:divBdr>
    </w:div>
    <w:div w:id="1229996539">
      <w:bodyDiv w:val="1"/>
      <w:marLeft w:val="0"/>
      <w:marRight w:val="0"/>
      <w:marTop w:val="0"/>
      <w:marBottom w:val="0"/>
      <w:divBdr>
        <w:top w:val="none" w:sz="0" w:space="0" w:color="auto"/>
        <w:left w:val="none" w:sz="0" w:space="0" w:color="auto"/>
        <w:bottom w:val="none" w:sz="0" w:space="0" w:color="auto"/>
        <w:right w:val="none" w:sz="0" w:space="0" w:color="auto"/>
      </w:divBdr>
    </w:div>
    <w:div w:id="1231892024">
      <w:bodyDiv w:val="1"/>
      <w:marLeft w:val="0"/>
      <w:marRight w:val="0"/>
      <w:marTop w:val="0"/>
      <w:marBottom w:val="0"/>
      <w:divBdr>
        <w:top w:val="none" w:sz="0" w:space="0" w:color="auto"/>
        <w:left w:val="none" w:sz="0" w:space="0" w:color="auto"/>
        <w:bottom w:val="none" w:sz="0" w:space="0" w:color="auto"/>
        <w:right w:val="none" w:sz="0" w:space="0" w:color="auto"/>
      </w:divBdr>
    </w:div>
    <w:div w:id="1242176419">
      <w:bodyDiv w:val="1"/>
      <w:marLeft w:val="0"/>
      <w:marRight w:val="0"/>
      <w:marTop w:val="0"/>
      <w:marBottom w:val="0"/>
      <w:divBdr>
        <w:top w:val="none" w:sz="0" w:space="0" w:color="auto"/>
        <w:left w:val="none" w:sz="0" w:space="0" w:color="auto"/>
        <w:bottom w:val="none" w:sz="0" w:space="0" w:color="auto"/>
        <w:right w:val="none" w:sz="0" w:space="0" w:color="auto"/>
      </w:divBdr>
    </w:div>
    <w:div w:id="1244685700">
      <w:bodyDiv w:val="1"/>
      <w:marLeft w:val="0"/>
      <w:marRight w:val="0"/>
      <w:marTop w:val="0"/>
      <w:marBottom w:val="0"/>
      <w:divBdr>
        <w:top w:val="none" w:sz="0" w:space="0" w:color="auto"/>
        <w:left w:val="none" w:sz="0" w:space="0" w:color="auto"/>
        <w:bottom w:val="none" w:sz="0" w:space="0" w:color="auto"/>
        <w:right w:val="none" w:sz="0" w:space="0" w:color="auto"/>
      </w:divBdr>
    </w:div>
    <w:div w:id="1251039871">
      <w:bodyDiv w:val="1"/>
      <w:marLeft w:val="0"/>
      <w:marRight w:val="0"/>
      <w:marTop w:val="0"/>
      <w:marBottom w:val="0"/>
      <w:divBdr>
        <w:top w:val="none" w:sz="0" w:space="0" w:color="auto"/>
        <w:left w:val="none" w:sz="0" w:space="0" w:color="auto"/>
        <w:bottom w:val="none" w:sz="0" w:space="0" w:color="auto"/>
        <w:right w:val="none" w:sz="0" w:space="0" w:color="auto"/>
      </w:divBdr>
    </w:div>
    <w:div w:id="1251507151">
      <w:bodyDiv w:val="1"/>
      <w:marLeft w:val="0"/>
      <w:marRight w:val="0"/>
      <w:marTop w:val="0"/>
      <w:marBottom w:val="0"/>
      <w:divBdr>
        <w:top w:val="none" w:sz="0" w:space="0" w:color="auto"/>
        <w:left w:val="none" w:sz="0" w:space="0" w:color="auto"/>
        <w:bottom w:val="none" w:sz="0" w:space="0" w:color="auto"/>
        <w:right w:val="none" w:sz="0" w:space="0" w:color="auto"/>
      </w:divBdr>
    </w:div>
    <w:div w:id="1253200958">
      <w:bodyDiv w:val="1"/>
      <w:marLeft w:val="0"/>
      <w:marRight w:val="0"/>
      <w:marTop w:val="0"/>
      <w:marBottom w:val="0"/>
      <w:divBdr>
        <w:top w:val="none" w:sz="0" w:space="0" w:color="auto"/>
        <w:left w:val="none" w:sz="0" w:space="0" w:color="auto"/>
        <w:bottom w:val="none" w:sz="0" w:space="0" w:color="auto"/>
        <w:right w:val="none" w:sz="0" w:space="0" w:color="auto"/>
      </w:divBdr>
    </w:div>
    <w:div w:id="1263565903">
      <w:bodyDiv w:val="1"/>
      <w:marLeft w:val="0"/>
      <w:marRight w:val="0"/>
      <w:marTop w:val="0"/>
      <w:marBottom w:val="0"/>
      <w:divBdr>
        <w:top w:val="none" w:sz="0" w:space="0" w:color="auto"/>
        <w:left w:val="none" w:sz="0" w:space="0" w:color="auto"/>
        <w:bottom w:val="none" w:sz="0" w:space="0" w:color="auto"/>
        <w:right w:val="none" w:sz="0" w:space="0" w:color="auto"/>
      </w:divBdr>
    </w:div>
    <w:div w:id="1270047932">
      <w:bodyDiv w:val="1"/>
      <w:marLeft w:val="0"/>
      <w:marRight w:val="0"/>
      <w:marTop w:val="0"/>
      <w:marBottom w:val="0"/>
      <w:divBdr>
        <w:top w:val="none" w:sz="0" w:space="0" w:color="auto"/>
        <w:left w:val="none" w:sz="0" w:space="0" w:color="auto"/>
        <w:bottom w:val="none" w:sz="0" w:space="0" w:color="auto"/>
        <w:right w:val="none" w:sz="0" w:space="0" w:color="auto"/>
      </w:divBdr>
    </w:div>
    <w:div w:id="1272662673">
      <w:bodyDiv w:val="1"/>
      <w:marLeft w:val="0"/>
      <w:marRight w:val="0"/>
      <w:marTop w:val="0"/>
      <w:marBottom w:val="0"/>
      <w:divBdr>
        <w:top w:val="none" w:sz="0" w:space="0" w:color="auto"/>
        <w:left w:val="none" w:sz="0" w:space="0" w:color="auto"/>
        <w:bottom w:val="none" w:sz="0" w:space="0" w:color="auto"/>
        <w:right w:val="none" w:sz="0" w:space="0" w:color="auto"/>
      </w:divBdr>
    </w:div>
    <w:div w:id="1282610778">
      <w:bodyDiv w:val="1"/>
      <w:marLeft w:val="0"/>
      <w:marRight w:val="0"/>
      <w:marTop w:val="0"/>
      <w:marBottom w:val="0"/>
      <w:divBdr>
        <w:top w:val="none" w:sz="0" w:space="0" w:color="auto"/>
        <w:left w:val="none" w:sz="0" w:space="0" w:color="auto"/>
        <w:bottom w:val="none" w:sz="0" w:space="0" w:color="auto"/>
        <w:right w:val="none" w:sz="0" w:space="0" w:color="auto"/>
      </w:divBdr>
    </w:div>
    <w:div w:id="1298223665">
      <w:bodyDiv w:val="1"/>
      <w:marLeft w:val="0"/>
      <w:marRight w:val="0"/>
      <w:marTop w:val="0"/>
      <w:marBottom w:val="0"/>
      <w:divBdr>
        <w:top w:val="none" w:sz="0" w:space="0" w:color="auto"/>
        <w:left w:val="none" w:sz="0" w:space="0" w:color="auto"/>
        <w:bottom w:val="none" w:sz="0" w:space="0" w:color="auto"/>
        <w:right w:val="none" w:sz="0" w:space="0" w:color="auto"/>
      </w:divBdr>
    </w:div>
    <w:div w:id="1319531302">
      <w:bodyDiv w:val="1"/>
      <w:marLeft w:val="0"/>
      <w:marRight w:val="0"/>
      <w:marTop w:val="0"/>
      <w:marBottom w:val="0"/>
      <w:divBdr>
        <w:top w:val="none" w:sz="0" w:space="0" w:color="auto"/>
        <w:left w:val="none" w:sz="0" w:space="0" w:color="auto"/>
        <w:bottom w:val="none" w:sz="0" w:space="0" w:color="auto"/>
        <w:right w:val="none" w:sz="0" w:space="0" w:color="auto"/>
      </w:divBdr>
    </w:div>
    <w:div w:id="1341660608">
      <w:bodyDiv w:val="1"/>
      <w:marLeft w:val="0"/>
      <w:marRight w:val="0"/>
      <w:marTop w:val="0"/>
      <w:marBottom w:val="0"/>
      <w:divBdr>
        <w:top w:val="none" w:sz="0" w:space="0" w:color="auto"/>
        <w:left w:val="none" w:sz="0" w:space="0" w:color="auto"/>
        <w:bottom w:val="none" w:sz="0" w:space="0" w:color="auto"/>
        <w:right w:val="none" w:sz="0" w:space="0" w:color="auto"/>
      </w:divBdr>
    </w:div>
    <w:div w:id="1342581837">
      <w:bodyDiv w:val="1"/>
      <w:marLeft w:val="0"/>
      <w:marRight w:val="0"/>
      <w:marTop w:val="0"/>
      <w:marBottom w:val="0"/>
      <w:divBdr>
        <w:top w:val="none" w:sz="0" w:space="0" w:color="auto"/>
        <w:left w:val="none" w:sz="0" w:space="0" w:color="auto"/>
        <w:bottom w:val="none" w:sz="0" w:space="0" w:color="auto"/>
        <w:right w:val="none" w:sz="0" w:space="0" w:color="auto"/>
      </w:divBdr>
    </w:div>
    <w:div w:id="1345982973">
      <w:bodyDiv w:val="1"/>
      <w:marLeft w:val="0"/>
      <w:marRight w:val="0"/>
      <w:marTop w:val="0"/>
      <w:marBottom w:val="0"/>
      <w:divBdr>
        <w:top w:val="none" w:sz="0" w:space="0" w:color="auto"/>
        <w:left w:val="none" w:sz="0" w:space="0" w:color="auto"/>
        <w:bottom w:val="none" w:sz="0" w:space="0" w:color="auto"/>
        <w:right w:val="none" w:sz="0" w:space="0" w:color="auto"/>
      </w:divBdr>
    </w:div>
    <w:div w:id="1356997012">
      <w:bodyDiv w:val="1"/>
      <w:marLeft w:val="0"/>
      <w:marRight w:val="0"/>
      <w:marTop w:val="0"/>
      <w:marBottom w:val="0"/>
      <w:divBdr>
        <w:top w:val="none" w:sz="0" w:space="0" w:color="auto"/>
        <w:left w:val="none" w:sz="0" w:space="0" w:color="auto"/>
        <w:bottom w:val="none" w:sz="0" w:space="0" w:color="auto"/>
        <w:right w:val="none" w:sz="0" w:space="0" w:color="auto"/>
      </w:divBdr>
    </w:div>
    <w:div w:id="1366444894">
      <w:bodyDiv w:val="1"/>
      <w:marLeft w:val="0"/>
      <w:marRight w:val="0"/>
      <w:marTop w:val="0"/>
      <w:marBottom w:val="0"/>
      <w:divBdr>
        <w:top w:val="none" w:sz="0" w:space="0" w:color="auto"/>
        <w:left w:val="none" w:sz="0" w:space="0" w:color="auto"/>
        <w:bottom w:val="none" w:sz="0" w:space="0" w:color="auto"/>
        <w:right w:val="none" w:sz="0" w:space="0" w:color="auto"/>
      </w:divBdr>
    </w:div>
    <w:div w:id="1367637412">
      <w:bodyDiv w:val="1"/>
      <w:marLeft w:val="0"/>
      <w:marRight w:val="0"/>
      <w:marTop w:val="0"/>
      <w:marBottom w:val="0"/>
      <w:divBdr>
        <w:top w:val="none" w:sz="0" w:space="0" w:color="auto"/>
        <w:left w:val="none" w:sz="0" w:space="0" w:color="auto"/>
        <w:bottom w:val="none" w:sz="0" w:space="0" w:color="auto"/>
        <w:right w:val="none" w:sz="0" w:space="0" w:color="auto"/>
      </w:divBdr>
    </w:div>
    <w:div w:id="1375037461">
      <w:bodyDiv w:val="1"/>
      <w:marLeft w:val="0"/>
      <w:marRight w:val="0"/>
      <w:marTop w:val="0"/>
      <w:marBottom w:val="0"/>
      <w:divBdr>
        <w:top w:val="none" w:sz="0" w:space="0" w:color="auto"/>
        <w:left w:val="none" w:sz="0" w:space="0" w:color="auto"/>
        <w:bottom w:val="none" w:sz="0" w:space="0" w:color="auto"/>
        <w:right w:val="none" w:sz="0" w:space="0" w:color="auto"/>
      </w:divBdr>
    </w:div>
    <w:div w:id="1411733670">
      <w:bodyDiv w:val="1"/>
      <w:marLeft w:val="0"/>
      <w:marRight w:val="0"/>
      <w:marTop w:val="0"/>
      <w:marBottom w:val="0"/>
      <w:divBdr>
        <w:top w:val="none" w:sz="0" w:space="0" w:color="auto"/>
        <w:left w:val="none" w:sz="0" w:space="0" w:color="auto"/>
        <w:bottom w:val="none" w:sz="0" w:space="0" w:color="auto"/>
        <w:right w:val="none" w:sz="0" w:space="0" w:color="auto"/>
      </w:divBdr>
    </w:div>
    <w:div w:id="1412386041">
      <w:bodyDiv w:val="1"/>
      <w:marLeft w:val="0"/>
      <w:marRight w:val="0"/>
      <w:marTop w:val="0"/>
      <w:marBottom w:val="0"/>
      <w:divBdr>
        <w:top w:val="none" w:sz="0" w:space="0" w:color="auto"/>
        <w:left w:val="none" w:sz="0" w:space="0" w:color="auto"/>
        <w:bottom w:val="none" w:sz="0" w:space="0" w:color="auto"/>
        <w:right w:val="none" w:sz="0" w:space="0" w:color="auto"/>
      </w:divBdr>
    </w:div>
    <w:div w:id="1415973017">
      <w:bodyDiv w:val="1"/>
      <w:marLeft w:val="0"/>
      <w:marRight w:val="0"/>
      <w:marTop w:val="0"/>
      <w:marBottom w:val="0"/>
      <w:divBdr>
        <w:top w:val="none" w:sz="0" w:space="0" w:color="auto"/>
        <w:left w:val="none" w:sz="0" w:space="0" w:color="auto"/>
        <w:bottom w:val="none" w:sz="0" w:space="0" w:color="auto"/>
        <w:right w:val="none" w:sz="0" w:space="0" w:color="auto"/>
      </w:divBdr>
    </w:div>
    <w:div w:id="1419014582">
      <w:bodyDiv w:val="1"/>
      <w:marLeft w:val="0"/>
      <w:marRight w:val="0"/>
      <w:marTop w:val="0"/>
      <w:marBottom w:val="0"/>
      <w:divBdr>
        <w:top w:val="none" w:sz="0" w:space="0" w:color="auto"/>
        <w:left w:val="none" w:sz="0" w:space="0" w:color="auto"/>
        <w:bottom w:val="none" w:sz="0" w:space="0" w:color="auto"/>
        <w:right w:val="none" w:sz="0" w:space="0" w:color="auto"/>
      </w:divBdr>
    </w:div>
    <w:div w:id="1428424311">
      <w:bodyDiv w:val="1"/>
      <w:marLeft w:val="0"/>
      <w:marRight w:val="0"/>
      <w:marTop w:val="0"/>
      <w:marBottom w:val="0"/>
      <w:divBdr>
        <w:top w:val="none" w:sz="0" w:space="0" w:color="auto"/>
        <w:left w:val="none" w:sz="0" w:space="0" w:color="auto"/>
        <w:bottom w:val="none" w:sz="0" w:space="0" w:color="auto"/>
        <w:right w:val="none" w:sz="0" w:space="0" w:color="auto"/>
      </w:divBdr>
    </w:div>
    <w:div w:id="1431007157">
      <w:bodyDiv w:val="1"/>
      <w:marLeft w:val="0"/>
      <w:marRight w:val="0"/>
      <w:marTop w:val="0"/>
      <w:marBottom w:val="0"/>
      <w:divBdr>
        <w:top w:val="none" w:sz="0" w:space="0" w:color="auto"/>
        <w:left w:val="none" w:sz="0" w:space="0" w:color="auto"/>
        <w:bottom w:val="none" w:sz="0" w:space="0" w:color="auto"/>
        <w:right w:val="none" w:sz="0" w:space="0" w:color="auto"/>
      </w:divBdr>
    </w:div>
    <w:div w:id="1432243175">
      <w:bodyDiv w:val="1"/>
      <w:marLeft w:val="0"/>
      <w:marRight w:val="0"/>
      <w:marTop w:val="0"/>
      <w:marBottom w:val="0"/>
      <w:divBdr>
        <w:top w:val="none" w:sz="0" w:space="0" w:color="auto"/>
        <w:left w:val="none" w:sz="0" w:space="0" w:color="auto"/>
        <w:bottom w:val="none" w:sz="0" w:space="0" w:color="auto"/>
        <w:right w:val="none" w:sz="0" w:space="0" w:color="auto"/>
      </w:divBdr>
    </w:div>
    <w:div w:id="1441101875">
      <w:bodyDiv w:val="1"/>
      <w:marLeft w:val="0"/>
      <w:marRight w:val="0"/>
      <w:marTop w:val="0"/>
      <w:marBottom w:val="0"/>
      <w:divBdr>
        <w:top w:val="none" w:sz="0" w:space="0" w:color="auto"/>
        <w:left w:val="none" w:sz="0" w:space="0" w:color="auto"/>
        <w:bottom w:val="none" w:sz="0" w:space="0" w:color="auto"/>
        <w:right w:val="none" w:sz="0" w:space="0" w:color="auto"/>
      </w:divBdr>
    </w:div>
    <w:div w:id="1444373874">
      <w:bodyDiv w:val="1"/>
      <w:marLeft w:val="0"/>
      <w:marRight w:val="0"/>
      <w:marTop w:val="0"/>
      <w:marBottom w:val="0"/>
      <w:divBdr>
        <w:top w:val="none" w:sz="0" w:space="0" w:color="auto"/>
        <w:left w:val="none" w:sz="0" w:space="0" w:color="auto"/>
        <w:bottom w:val="none" w:sz="0" w:space="0" w:color="auto"/>
        <w:right w:val="none" w:sz="0" w:space="0" w:color="auto"/>
      </w:divBdr>
    </w:div>
    <w:div w:id="1458646266">
      <w:bodyDiv w:val="1"/>
      <w:marLeft w:val="0"/>
      <w:marRight w:val="0"/>
      <w:marTop w:val="0"/>
      <w:marBottom w:val="0"/>
      <w:divBdr>
        <w:top w:val="none" w:sz="0" w:space="0" w:color="auto"/>
        <w:left w:val="none" w:sz="0" w:space="0" w:color="auto"/>
        <w:bottom w:val="none" w:sz="0" w:space="0" w:color="auto"/>
        <w:right w:val="none" w:sz="0" w:space="0" w:color="auto"/>
      </w:divBdr>
    </w:div>
    <w:div w:id="1478493226">
      <w:bodyDiv w:val="1"/>
      <w:marLeft w:val="0"/>
      <w:marRight w:val="0"/>
      <w:marTop w:val="0"/>
      <w:marBottom w:val="0"/>
      <w:divBdr>
        <w:top w:val="none" w:sz="0" w:space="0" w:color="auto"/>
        <w:left w:val="none" w:sz="0" w:space="0" w:color="auto"/>
        <w:bottom w:val="none" w:sz="0" w:space="0" w:color="auto"/>
        <w:right w:val="none" w:sz="0" w:space="0" w:color="auto"/>
      </w:divBdr>
    </w:div>
    <w:div w:id="1483501530">
      <w:bodyDiv w:val="1"/>
      <w:marLeft w:val="0"/>
      <w:marRight w:val="0"/>
      <w:marTop w:val="0"/>
      <w:marBottom w:val="0"/>
      <w:divBdr>
        <w:top w:val="none" w:sz="0" w:space="0" w:color="auto"/>
        <w:left w:val="none" w:sz="0" w:space="0" w:color="auto"/>
        <w:bottom w:val="none" w:sz="0" w:space="0" w:color="auto"/>
        <w:right w:val="none" w:sz="0" w:space="0" w:color="auto"/>
      </w:divBdr>
    </w:div>
    <w:div w:id="1487356309">
      <w:bodyDiv w:val="1"/>
      <w:marLeft w:val="0"/>
      <w:marRight w:val="0"/>
      <w:marTop w:val="0"/>
      <w:marBottom w:val="0"/>
      <w:divBdr>
        <w:top w:val="none" w:sz="0" w:space="0" w:color="auto"/>
        <w:left w:val="none" w:sz="0" w:space="0" w:color="auto"/>
        <w:bottom w:val="none" w:sz="0" w:space="0" w:color="auto"/>
        <w:right w:val="none" w:sz="0" w:space="0" w:color="auto"/>
      </w:divBdr>
    </w:div>
    <w:div w:id="1497572276">
      <w:bodyDiv w:val="1"/>
      <w:marLeft w:val="0"/>
      <w:marRight w:val="0"/>
      <w:marTop w:val="0"/>
      <w:marBottom w:val="0"/>
      <w:divBdr>
        <w:top w:val="none" w:sz="0" w:space="0" w:color="auto"/>
        <w:left w:val="none" w:sz="0" w:space="0" w:color="auto"/>
        <w:bottom w:val="none" w:sz="0" w:space="0" w:color="auto"/>
        <w:right w:val="none" w:sz="0" w:space="0" w:color="auto"/>
      </w:divBdr>
    </w:div>
    <w:div w:id="1498619776">
      <w:bodyDiv w:val="1"/>
      <w:marLeft w:val="0"/>
      <w:marRight w:val="0"/>
      <w:marTop w:val="0"/>
      <w:marBottom w:val="0"/>
      <w:divBdr>
        <w:top w:val="none" w:sz="0" w:space="0" w:color="auto"/>
        <w:left w:val="none" w:sz="0" w:space="0" w:color="auto"/>
        <w:bottom w:val="none" w:sz="0" w:space="0" w:color="auto"/>
        <w:right w:val="none" w:sz="0" w:space="0" w:color="auto"/>
      </w:divBdr>
    </w:div>
    <w:div w:id="1504783093">
      <w:bodyDiv w:val="1"/>
      <w:marLeft w:val="0"/>
      <w:marRight w:val="0"/>
      <w:marTop w:val="0"/>
      <w:marBottom w:val="0"/>
      <w:divBdr>
        <w:top w:val="none" w:sz="0" w:space="0" w:color="auto"/>
        <w:left w:val="none" w:sz="0" w:space="0" w:color="auto"/>
        <w:bottom w:val="none" w:sz="0" w:space="0" w:color="auto"/>
        <w:right w:val="none" w:sz="0" w:space="0" w:color="auto"/>
      </w:divBdr>
    </w:div>
    <w:div w:id="1518034621">
      <w:bodyDiv w:val="1"/>
      <w:marLeft w:val="0"/>
      <w:marRight w:val="0"/>
      <w:marTop w:val="0"/>
      <w:marBottom w:val="0"/>
      <w:divBdr>
        <w:top w:val="none" w:sz="0" w:space="0" w:color="auto"/>
        <w:left w:val="none" w:sz="0" w:space="0" w:color="auto"/>
        <w:bottom w:val="none" w:sz="0" w:space="0" w:color="auto"/>
        <w:right w:val="none" w:sz="0" w:space="0" w:color="auto"/>
      </w:divBdr>
    </w:div>
    <w:div w:id="1529830559">
      <w:bodyDiv w:val="1"/>
      <w:marLeft w:val="0"/>
      <w:marRight w:val="0"/>
      <w:marTop w:val="0"/>
      <w:marBottom w:val="0"/>
      <w:divBdr>
        <w:top w:val="none" w:sz="0" w:space="0" w:color="auto"/>
        <w:left w:val="none" w:sz="0" w:space="0" w:color="auto"/>
        <w:bottom w:val="none" w:sz="0" w:space="0" w:color="auto"/>
        <w:right w:val="none" w:sz="0" w:space="0" w:color="auto"/>
      </w:divBdr>
    </w:div>
    <w:div w:id="1532452498">
      <w:bodyDiv w:val="1"/>
      <w:marLeft w:val="0"/>
      <w:marRight w:val="0"/>
      <w:marTop w:val="0"/>
      <w:marBottom w:val="0"/>
      <w:divBdr>
        <w:top w:val="none" w:sz="0" w:space="0" w:color="auto"/>
        <w:left w:val="none" w:sz="0" w:space="0" w:color="auto"/>
        <w:bottom w:val="none" w:sz="0" w:space="0" w:color="auto"/>
        <w:right w:val="none" w:sz="0" w:space="0" w:color="auto"/>
      </w:divBdr>
    </w:div>
    <w:div w:id="1580558324">
      <w:bodyDiv w:val="1"/>
      <w:marLeft w:val="0"/>
      <w:marRight w:val="0"/>
      <w:marTop w:val="0"/>
      <w:marBottom w:val="0"/>
      <w:divBdr>
        <w:top w:val="none" w:sz="0" w:space="0" w:color="auto"/>
        <w:left w:val="none" w:sz="0" w:space="0" w:color="auto"/>
        <w:bottom w:val="none" w:sz="0" w:space="0" w:color="auto"/>
        <w:right w:val="none" w:sz="0" w:space="0" w:color="auto"/>
      </w:divBdr>
    </w:div>
    <w:div w:id="1588924534">
      <w:bodyDiv w:val="1"/>
      <w:marLeft w:val="0"/>
      <w:marRight w:val="0"/>
      <w:marTop w:val="0"/>
      <w:marBottom w:val="0"/>
      <w:divBdr>
        <w:top w:val="none" w:sz="0" w:space="0" w:color="auto"/>
        <w:left w:val="none" w:sz="0" w:space="0" w:color="auto"/>
        <w:bottom w:val="none" w:sz="0" w:space="0" w:color="auto"/>
        <w:right w:val="none" w:sz="0" w:space="0" w:color="auto"/>
      </w:divBdr>
    </w:div>
    <w:div w:id="1594050805">
      <w:bodyDiv w:val="1"/>
      <w:marLeft w:val="0"/>
      <w:marRight w:val="0"/>
      <w:marTop w:val="0"/>
      <w:marBottom w:val="0"/>
      <w:divBdr>
        <w:top w:val="none" w:sz="0" w:space="0" w:color="auto"/>
        <w:left w:val="none" w:sz="0" w:space="0" w:color="auto"/>
        <w:bottom w:val="none" w:sz="0" w:space="0" w:color="auto"/>
        <w:right w:val="none" w:sz="0" w:space="0" w:color="auto"/>
      </w:divBdr>
    </w:div>
    <w:div w:id="1601986654">
      <w:bodyDiv w:val="1"/>
      <w:marLeft w:val="0"/>
      <w:marRight w:val="0"/>
      <w:marTop w:val="0"/>
      <w:marBottom w:val="0"/>
      <w:divBdr>
        <w:top w:val="none" w:sz="0" w:space="0" w:color="auto"/>
        <w:left w:val="none" w:sz="0" w:space="0" w:color="auto"/>
        <w:bottom w:val="none" w:sz="0" w:space="0" w:color="auto"/>
        <w:right w:val="none" w:sz="0" w:space="0" w:color="auto"/>
      </w:divBdr>
    </w:div>
    <w:div w:id="1602301914">
      <w:bodyDiv w:val="1"/>
      <w:marLeft w:val="0"/>
      <w:marRight w:val="0"/>
      <w:marTop w:val="0"/>
      <w:marBottom w:val="0"/>
      <w:divBdr>
        <w:top w:val="none" w:sz="0" w:space="0" w:color="auto"/>
        <w:left w:val="none" w:sz="0" w:space="0" w:color="auto"/>
        <w:bottom w:val="none" w:sz="0" w:space="0" w:color="auto"/>
        <w:right w:val="none" w:sz="0" w:space="0" w:color="auto"/>
      </w:divBdr>
    </w:div>
    <w:div w:id="1608274383">
      <w:bodyDiv w:val="1"/>
      <w:marLeft w:val="0"/>
      <w:marRight w:val="0"/>
      <w:marTop w:val="0"/>
      <w:marBottom w:val="0"/>
      <w:divBdr>
        <w:top w:val="none" w:sz="0" w:space="0" w:color="auto"/>
        <w:left w:val="none" w:sz="0" w:space="0" w:color="auto"/>
        <w:bottom w:val="none" w:sz="0" w:space="0" w:color="auto"/>
        <w:right w:val="none" w:sz="0" w:space="0" w:color="auto"/>
      </w:divBdr>
    </w:div>
    <w:div w:id="1616059772">
      <w:bodyDiv w:val="1"/>
      <w:marLeft w:val="0"/>
      <w:marRight w:val="0"/>
      <w:marTop w:val="0"/>
      <w:marBottom w:val="0"/>
      <w:divBdr>
        <w:top w:val="none" w:sz="0" w:space="0" w:color="auto"/>
        <w:left w:val="none" w:sz="0" w:space="0" w:color="auto"/>
        <w:bottom w:val="none" w:sz="0" w:space="0" w:color="auto"/>
        <w:right w:val="none" w:sz="0" w:space="0" w:color="auto"/>
      </w:divBdr>
    </w:div>
    <w:div w:id="1630236167">
      <w:bodyDiv w:val="1"/>
      <w:marLeft w:val="0"/>
      <w:marRight w:val="0"/>
      <w:marTop w:val="0"/>
      <w:marBottom w:val="0"/>
      <w:divBdr>
        <w:top w:val="none" w:sz="0" w:space="0" w:color="auto"/>
        <w:left w:val="none" w:sz="0" w:space="0" w:color="auto"/>
        <w:bottom w:val="none" w:sz="0" w:space="0" w:color="auto"/>
        <w:right w:val="none" w:sz="0" w:space="0" w:color="auto"/>
      </w:divBdr>
    </w:div>
    <w:div w:id="1641693548">
      <w:bodyDiv w:val="1"/>
      <w:marLeft w:val="0"/>
      <w:marRight w:val="0"/>
      <w:marTop w:val="0"/>
      <w:marBottom w:val="0"/>
      <w:divBdr>
        <w:top w:val="none" w:sz="0" w:space="0" w:color="auto"/>
        <w:left w:val="none" w:sz="0" w:space="0" w:color="auto"/>
        <w:bottom w:val="none" w:sz="0" w:space="0" w:color="auto"/>
        <w:right w:val="none" w:sz="0" w:space="0" w:color="auto"/>
      </w:divBdr>
    </w:div>
    <w:div w:id="1652711872">
      <w:bodyDiv w:val="1"/>
      <w:marLeft w:val="0"/>
      <w:marRight w:val="0"/>
      <w:marTop w:val="0"/>
      <w:marBottom w:val="0"/>
      <w:divBdr>
        <w:top w:val="none" w:sz="0" w:space="0" w:color="auto"/>
        <w:left w:val="none" w:sz="0" w:space="0" w:color="auto"/>
        <w:bottom w:val="none" w:sz="0" w:space="0" w:color="auto"/>
        <w:right w:val="none" w:sz="0" w:space="0" w:color="auto"/>
      </w:divBdr>
    </w:div>
    <w:div w:id="1678580211">
      <w:bodyDiv w:val="1"/>
      <w:marLeft w:val="0"/>
      <w:marRight w:val="0"/>
      <w:marTop w:val="0"/>
      <w:marBottom w:val="0"/>
      <w:divBdr>
        <w:top w:val="none" w:sz="0" w:space="0" w:color="auto"/>
        <w:left w:val="none" w:sz="0" w:space="0" w:color="auto"/>
        <w:bottom w:val="none" w:sz="0" w:space="0" w:color="auto"/>
        <w:right w:val="none" w:sz="0" w:space="0" w:color="auto"/>
      </w:divBdr>
    </w:div>
    <w:div w:id="1698387208">
      <w:bodyDiv w:val="1"/>
      <w:marLeft w:val="0"/>
      <w:marRight w:val="0"/>
      <w:marTop w:val="0"/>
      <w:marBottom w:val="0"/>
      <w:divBdr>
        <w:top w:val="none" w:sz="0" w:space="0" w:color="auto"/>
        <w:left w:val="none" w:sz="0" w:space="0" w:color="auto"/>
        <w:bottom w:val="none" w:sz="0" w:space="0" w:color="auto"/>
        <w:right w:val="none" w:sz="0" w:space="0" w:color="auto"/>
      </w:divBdr>
    </w:div>
    <w:div w:id="1703021264">
      <w:bodyDiv w:val="1"/>
      <w:marLeft w:val="0"/>
      <w:marRight w:val="0"/>
      <w:marTop w:val="0"/>
      <w:marBottom w:val="0"/>
      <w:divBdr>
        <w:top w:val="none" w:sz="0" w:space="0" w:color="auto"/>
        <w:left w:val="none" w:sz="0" w:space="0" w:color="auto"/>
        <w:bottom w:val="none" w:sz="0" w:space="0" w:color="auto"/>
        <w:right w:val="none" w:sz="0" w:space="0" w:color="auto"/>
      </w:divBdr>
    </w:div>
    <w:div w:id="1707947738">
      <w:bodyDiv w:val="1"/>
      <w:marLeft w:val="0"/>
      <w:marRight w:val="0"/>
      <w:marTop w:val="0"/>
      <w:marBottom w:val="0"/>
      <w:divBdr>
        <w:top w:val="none" w:sz="0" w:space="0" w:color="auto"/>
        <w:left w:val="none" w:sz="0" w:space="0" w:color="auto"/>
        <w:bottom w:val="none" w:sz="0" w:space="0" w:color="auto"/>
        <w:right w:val="none" w:sz="0" w:space="0" w:color="auto"/>
      </w:divBdr>
    </w:div>
    <w:div w:id="1724134293">
      <w:bodyDiv w:val="1"/>
      <w:marLeft w:val="0"/>
      <w:marRight w:val="0"/>
      <w:marTop w:val="0"/>
      <w:marBottom w:val="0"/>
      <w:divBdr>
        <w:top w:val="none" w:sz="0" w:space="0" w:color="auto"/>
        <w:left w:val="none" w:sz="0" w:space="0" w:color="auto"/>
        <w:bottom w:val="none" w:sz="0" w:space="0" w:color="auto"/>
        <w:right w:val="none" w:sz="0" w:space="0" w:color="auto"/>
      </w:divBdr>
    </w:div>
    <w:div w:id="1732540785">
      <w:bodyDiv w:val="1"/>
      <w:marLeft w:val="0"/>
      <w:marRight w:val="0"/>
      <w:marTop w:val="0"/>
      <w:marBottom w:val="0"/>
      <w:divBdr>
        <w:top w:val="none" w:sz="0" w:space="0" w:color="auto"/>
        <w:left w:val="none" w:sz="0" w:space="0" w:color="auto"/>
        <w:bottom w:val="none" w:sz="0" w:space="0" w:color="auto"/>
        <w:right w:val="none" w:sz="0" w:space="0" w:color="auto"/>
      </w:divBdr>
    </w:div>
    <w:div w:id="1744909314">
      <w:bodyDiv w:val="1"/>
      <w:marLeft w:val="0"/>
      <w:marRight w:val="0"/>
      <w:marTop w:val="0"/>
      <w:marBottom w:val="0"/>
      <w:divBdr>
        <w:top w:val="none" w:sz="0" w:space="0" w:color="auto"/>
        <w:left w:val="none" w:sz="0" w:space="0" w:color="auto"/>
        <w:bottom w:val="none" w:sz="0" w:space="0" w:color="auto"/>
        <w:right w:val="none" w:sz="0" w:space="0" w:color="auto"/>
      </w:divBdr>
    </w:div>
    <w:div w:id="1748576512">
      <w:bodyDiv w:val="1"/>
      <w:marLeft w:val="0"/>
      <w:marRight w:val="0"/>
      <w:marTop w:val="0"/>
      <w:marBottom w:val="0"/>
      <w:divBdr>
        <w:top w:val="none" w:sz="0" w:space="0" w:color="auto"/>
        <w:left w:val="none" w:sz="0" w:space="0" w:color="auto"/>
        <w:bottom w:val="none" w:sz="0" w:space="0" w:color="auto"/>
        <w:right w:val="none" w:sz="0" w:space="0" w:color="auto"/>
      </w:divBdr>
    </w:div>
    <w:div w:id="1750231256">
      <w:bodyDiv w:val="1"/>
      <w:marLeft w:val="0"/>
      <w:marRight w:val="0"/>
      <w:marTop w:val="0"/>
      <w:marBottom w:val="0"/>
      <w:divBdr>
        <w:top w:val="none" w:sz="0" w:space="0" w:color="auto"/>
        <w:left w:val="none" w:sz="0" w:space="0" w:color="auto"/>
        <w:bottom w:val="none" w:sz="0" w:space="0" w:color="auto"/>
        <w:right w:val="none" w:sz="0" w:space="0" w:color="auto"/>
      </w:divBdr>
    </w:div>
    <w:div w:id="1759207963">
      <w:bodyDiv w:val="1"/>
      <w:marLeft w:val="0"/>
      <w:marRight w:val="0"/>
      <w:marTop w:val="0"/>
      <w:marBottom w:val="0"/>
      <w:divBdr>
        <w:top w:val="none" w:sz="0" w:space="0" w:color="auto"/>
        <w:left w:val="none" w:sz="0" w:space="0" w:color="auto"/>
        <w:bottom w:val="none" w:sz="0" w:space="0" w:color="auto"/>
        <w:right w:val="none" w:sz="0" w:space="0" w:color="auto"/>
      </w:divBdr>
    </w:div>
    <w:div w:id="1759404349">
      <w:bodyDiv w:val="1"/>
      <w:marLeft w:val="0"/>
      <w:marRight w:val="0"/>
      <w:marTop w:val="0"/>
      <w:marBottom w:val="0"/>
      <w:divBdr>
        <w:top w:val="none" w:sz="0" w:space="0" w:color="auto"/>
        <w:left w:val="none" w:sz="0" w:space="0" w:color="auto"/>
        <w:bottom w:val="none" w:sz="0" w:space="0" w:color="auto"/>
        <w:right w:val="none" w:sz="0" w:space="0" w:color="auto"/>
      </w:divBdr>
    </w:div>
    <w:div w:id="1760445578">
      <w:bodyDiv w:val="1"/>
      <w:marLeft w:val="0"/>
      <w:marRight w:val="0"/>
      <w:marTop w:val="0"/>
      <w:marBottom w:val="0"/>
      <w:divBdr>
        <w:top w:val="none" w:sz="0" w:space="0" w:color="auto"/>
        <w:left w:val="none" w:sz="0" w:space="0" w:color="auto"/>
        <w:bottom w:val="none" w:sz="0" w:space="0" w:color="auto"/>
        <w:right w:val="none" w:sz="0" w:space="0" w:color="auto"/>
      </w:divBdr>
    </w:div>
    <w:div w:id="1767572755">
      <w:bodyDiv w:val="1"/>
      <w:marLeft w:val="0"/>
      <w:marRight w:val="0"/>
      <w:marTop w:val="0"/>
      <w:marBottom w:val="0"/>
      <w:divBdr>
        <w:top w:val="none" w:sz="0" w:space="0" w:color="auto"/>
        <w:left w:val="none" w:sz="0" w:space="0" w:color="auto"/>
        <w:bottom w:val="none" w:sz="0" w:space="0" w:color="auto"/>
        <w:right w:val="none" w:sz="0" w:space="0" w:color="auto"/>
      </w:divBdr>
    </w:div>
    <w:div w:id="1769891388">
      <w:bodyDiv w:val="1"/>
      <w:marLeft w:val="0"/>
      <w:marRight w:val="0"/>
      <w:marTop w:val="0"/>
      <w:marBottom w:val="0"/>
      <w:divBdr>
        <w:top w:val="none" w:sz="0" w:space="0" w:color="auto"/>
        <w:left w:val="none" w:sz="0" w:space="0" w:color="auto"/>
        <w:bottom w:val="none" w:sz="0" w:space="0" w:color="auto"/>
        <w:right w:val="none" w:sz="0" w:space="0" w:color="auto"/>
      </w:divBdr>
    </w:div>
    <w:div w:id="1776902857">
      <w:bodyDiv w:val="1"/>
      <w:marLeft w:val="0"/>
      <w:marRight w:val="0"/>
      <w:marTop w:val="0"/>
      <w:marBottom w:val="0"/>
      <w:divBdr>
        <w:top w:val="none" w:sz="0" w:space="0" w:color="auto"/>
        <w:left w:val="none" w:sz="0" w:space="0" w:color="auto"/>
        <w:bottom w:val="none" w:sz="0" w:space="0" w:color="auto"/>
        <w:right w:val="none" w:sz="0" w:space="0" w:color="auto"/>
      </w:divBdr>
    </w:div>
    <w:div w:id="1782719369">
      <w:bodyDiv w:val="1"/>
      <w:marLeft w:val="0"/>
      <w:marRight w:val="0"/>
      <w:marTop w:val="0"/>
      <w:marBottom w:val="0"/>
      <w:divBdr>
        <w:top w:val="none" w:sz="0" w:space="0" w:color="auto"/>
        <w:left w:val="none" w:sz="0" w:space="0" w:color="auto"/>
        <w:bottom w:val="none" w:sz="0" w:space="0" w:color="auto"/>
        <w:right w:val="none" w:sz="0" w:space="0" w:color="auto"/>
      </w:divBdr>
    </w:div>
    <w:div w:id="1794985098">
      <w:bodyDiv w:val="1"/>
      <w:marLeft w:val="0"/>
      <w:marRight w:val="0"/>
      <w:marTop w:val="0"/>
      <w:marBottom w:val="0"/>
      <w:divBdr>
        <w:top w:val="none" w:sz="0" w:space="0" w:color="auto"/>
        <w:left w:val="none" w:sz="0" w:space="0" w:color="auto"/>
        <w:bottom w:val="none" w:sz="0" w:space="0" w:color="auto"/>
        <w:right w:val="none" w:sz="0" w:space="0" w:color="auto"/>
      </w:divBdr>
    </w:div>
    <w:div w:id="1797675585">
      <w:bodyDiv w:val="1"/>
      <w:marLeft w:val="0"/>
      <w:marRight w:val="0"/>
      <w:marTop w:val="0"/>
      <w:marBottom w:val="0"/>
      <w:divBdr>
        <w:top w:val="none" w:sz="0" w:space="0" w:color="auto"/>
        <w:left w:val="none" w:sz="0" w:space="0" w:color="auto"/>
        <w:bottom w:val="none" w:sz="0" w:space="0" w:color="auto"/>
        <w:right w:val="none" w:sz="0" w:space="0" w:color="auto"/>
      </w:divBdr>
    </w:div>
    <w:div w:id="1804611636">
      <w:bodyDiv w:val="1"/>
      <w:marLeft w:val="0"/>
      <w:marRight w:val="0"/>
      <w:marTop w:val="0"/>
      <w:marBottom w:val="0"/>
      <w:divBdr>
        <w:top w:val="none" w:sz="0" w:space="0" w:color="auto"/>
        <w:left w:val="none" w:sz="0" w:space="0" w:color="auto"/>
        <w:bottom w:val="none" w:sz="0" w:space="0" w:color="auto"/>
        <w:right w:val="none" w:sz="0" w:space="0" w:color="auto"/>
      </w:divBdr>
    </w:div>
    <w:div w:id="1813908325">
      <w:bodyDiv w:val="1"/>
      <w:marLeft w:val="0"/>
      <w:marRight w:val="0"/>
      <w:marTop w:val="0"/>
      <w:marBottom w:val="0"/>
      <w:divBdr>
        <w:top w:val="none" w:sz="0" w:space="0" w:color="auto"/>
        <w:left w:val="none" w:sz="0" w:space="0" w:color="auto"/>
        <w:bottom w:val="none" w:sz="0" w:space="0" w:color="auto"/>
        <w:right w:val="none" w:sz="0" w:space="0" w:color="auto"/>
      </w:divBdr>
    </w:div>
    <w:div w:id="1828013607">
      <w:bodyDiv w:val="1"/>
      <w:marLeft w:val="0"/>
      <w:marRight w:val="0"/>
      <w:marTop w:val="0"/>
      <w:marBottom w:val="0"/>
      <w:divBdr>
        <w:top w:val="none" w:sz="0" w:space="0" w:color="auto"/>
        <w:left w:val="none" w:sz="0" w:space="0" w:color="auto"/>
        <w:bottom w:val="none" w:sz="0" w:space="0" w:color="auto"/>
        <w:right w:val="none" w:sz="0" w:space="0" w:color="auto"/>
      </w:divBdr>
    </w:div>
    <w:div w:id="1846817835">
      <w:bodyDiv w:val="1"/>
      <w:marLeft w:val="0"/>
      <w:marRight w:val="0"/>
      <w:marTop w:val="0"/>
      <w:marBottom w:val="0"/>
      <w:divBdr>
        <w:top w:val="none" w:sz="0" w:space="0" w:color="auto"/>
        <w:left w:val="none" w:sz="0" w:space="0" w:color="auto"/>
        <w:bottom w:val="none" w:sz="0" w:space="0" w:color="auto"/>
        <w:right w:val="none" w:sz="0" w:space="0" w:color="auto"/>
      </w:divBdr>
    </w:div>
    <w:div w:id="1851526099">
      <w:bodyDiv w:val="1"/>
      <w:marLeft w:val="0"/>
      <w:marRight w:val="0"/>
      <w:marTop w:val="0"/>
      <w:marBottom w:val="0"/>
      <w:divBdr>
        <w:top w:val="none" w:sz="0" w:space="0" w:color="auto"/>
        <w:left w:val="none" w:sz="0" w:space="0" w:color="auto"/>
        <w:bottom w:val="none" w:sz="0" w:space="0" w:color="auto"/>
        <w:right w:val="none" w:sz="0" w:space="0" w:color="auto"/>
      </w:divBdr>
    </w:div>
    <w:div w:id="1853449620">
      <w:bodyDiv w:val="1"/>
      <w:marLeft w:val="0"/>
      <w:marRight w:val="0"/>
      <w:marTop w:val="0"/>
      <w:marBottom w:val="0"/>
      <w:divBdr>
        <w:top w:val="none" w:sz="0" w:space="0" w:color="auto"/>
        <w:left w:val="none" w:sz="0" w:space="0" w:color="auto"/>
        <w:bottom w:val="none" w:sz="0" w:space="0" w:color="auto"/>
        <w:right w:val="none" w:sz="0" w:space="0" w:color="auto"/>
      </w:divBdr>
    </w:div>
    <w:div w:id="1858999250">
      <w:bodyDiv w:val="1"/>
      <w:marLeft w:val="0"/>
      <w:marRight w:val="0"/>
      <w:marTop w:val="0"/>
      <w:marBottom w:val="0"/>
      <w:divBdr>
        <w:top w:val="none" w:sz="0" w:space="0" w:color="auto"/>
        <w:left w:val="none" w:sz="0" w:space="0" w:color="auto"/>
        <w:bottom w:val="none" w:sz="0" w:space="0" w:color="auto"/>
        <w:right w:val="none" w:sz="0" w:space="0" w:color="auto"/>
      </w:divBdr>
    </w:div>
    <w:div w:id="1878547926">
      <w:bodyDiv w:val="1"/>
      <w:marLeft w:val="0"/>
      <w:marRight w:val="0"/>
      <w:marTop w:val="0"/>
      <w:marBottom w:val="0"/>
      <w:divBdr>
        <w:top w:val="none" w:sz="0" w:space="0" w:color="auto"/>
        <w:left w:val="none" w:sz="0" w:space="0" w:color="auto"/>
        <w:bottom w:val="none" w:sz="0" w:space="0" w:color="auto"/>
        <w:right w:val="none" w:sz="0" w:space="0" w:color="auto"/>
      </w:divBdr>
    </w:div>
    <w:div w:id="1888297449">
      <w:bodyDiv w:val="1"/>
      <w:marLeft w:val="0"/>
      <w:marRight w:val="0"/>
      <w:marTop w:val="0"/>
      <w:marBottom w:val="0"/>
      <w:divBdr>
        <w:top w:val="none" w:sz="0" w:space="0" w:color="auto"/>
        <w:left w:val="none" w:sz="0" w:space="0" w:color="auto"/>
        <w:bottom w:val="none" w:sz="0" w:space="0" w:color="auto"/>
        <w:right w:val="none" w:sz="0" w:space="0" w:color="auto"/>
      </w:divBdr>
    </w:div>
    <w:div w:id="1901287564">
      <w:bodyDiv w:val="1"/>
      <w:marLeft w:val="0"/>
      <w:marRight w:val="0"/>
      <w:marTop w:val="0"/>
      <w:marBottom w:val="0"/>
      <w:divBdr>
        <w:top w:val="none" w:sz="0" w:space="0" w:color="auto"/>
        <w:left w:val="none" w:sz="0" w:space="0" w:color="auto"/>
        <w:bottom w:val="none" w:sz="0" w:space="0" w:color="auto"/>
        <w:right w:val="none" w:sz="0" w:space="0" w:color="auto"/>
      </w:divBdr>
    </w:div>
    <w:div w:id="1903829100">
      <w:bodyDiv w:val="1"/>
      <w:marLeft w:val="0"/>
      <w:marRight w:val="0"/>
      <w:marTop w:val="0"/>
      <w:marBottom w:val="0"/>
      <w:divBdr>
        <w:top w:val="none" w:sz="0" w:space="0" w:color="auto"/>
        <w:left w:val="none" w:sz="0" w:space="0" w:color="auto"/>
        <w:bottom w:val="none" w:sz="0" w:space="0" w:color="auto"/>
        <w:right w:val="none" w:sz="0" w:space="0" w:color="auto"/>
      </w:divBdr>
    </w:div>
    <w:div w:id="1947154439">
      <w:bodyDiv w:val="1"/>
      <w:marLeft w:val="0"/>
      <w:marRight w:val="0"/>
      <w:marTop w:val="0"/>
      <w:marBottom w:val="0"/>
      <w:divBdr>
        <w:top w:val="none" w:sz="0" w:space="0" w:color="auto"/>
        <w:left w:val="none" w:sz="0" w:space="0" w:color="auto"/>
        <w:bottom w:val="none" w:sz="0" w:space="0" w:color="auto"/>
        <w:right w:val="none" w:sz="0" w:space="0" w:color="auto"/>
      </w:divBdr>
    </w:div>
    <w:div w:id="1950117543">
      <w:bodyDiv w:val="1"/>
      <w:marLeft w:val="0"/>
      <w:marRight w:val="0"/>
      <w:marTop w:val="0"/>
      <w:marBottom w:val="0"/>
      <w:divBdr>
        <w:top w:val="none" w:sz="0" w:space="0" w:color="auto"/>
        <w:left w:val="none" w:sz="0" w:space="0" w:color="auto"/>
        <w:bottom w:val="none" w:sz="0" w:space="0" w:color="auto"/>
        <w:right w:val="none" w:sz="0" w:space="0" w:color="auto"/>
      </w:divBdr>
    </w:div>
    <w:div w:id="1961063232">
      <w:bodyDiv w:val="1"/>
      <w:marLeft w:val="0"/>
      <w:marRight w:val="0"/>
      <w:marTop w:val="0"/>
      <w:marBottom w:val="0"/>
      <w:divBdr>
        <w:top w:val="none" w:sz="0" w:space="0" w:color="auto"/>
        <w:left w:val="none" w:sz="0" w:space="0" w:color="auto"/>
        <w:bottom w:val="none" w:sz="0" w:space="0" w:color="auto"/>
        <w:right w:val="none" w:sz="0" w:space="0" w:color="auto"/>
      </w:divBdr>
    </w:div>
    <w:div w:id="1969161677">
      <w:bodyDiv w:val="1"/>
      <w:marLeft w:val="0"/>
      <w:marRight w:val="0"/>
      <w:marTop w:val="0"/>
      <w:marBottom w:val="0"/>
      <w:divBdr>
        <w:top w:val="none" w:sz="0" w:space="0" w:color="auto"/>
        <w:left w:val="none" w:sz="0" w:space="0" w:color="auto"/>
        <w:bottom w:val="none" w:sz="0" w:space="0" w:color="auto"/>
        <w:right w:val="none" w:sz="0" w:space="0" w:color="auto"/>
      </w:divBdr>
    </w:div>
    <w:div w:id="1977561333">
      <w:bodyDiv w:val="1"/>
      <w:marLeft w:val="0"/>
      <w:marRight w:val="0"/>
      <w:marTop w:val="0"/>
      <w:marBottom w:val="0"/>
      <w:divBdr>
        <w:top w:val="none" w:sz="0" w:space="0" w:color="auto"/>
        <w:left w:val="none" w:sz="0" w:space="0" w:color="auto"/>
        <w:bottom w:val="none" w:sz="0" w:space="0" w:color="auto"/>
        <w:right w:val="none" w:sz="0" w:space="0" w:color="auto"/>
      </w:divBdr>
    </w:div>
    <w:div w:id="1981571542">
      <w:bodyDiv w:val="1"/>
      <w:marLeft w:val="0"/>
      <w:marRight w:val="0"/>
      <w:marTop w:val="0"/>
      <w:marBottom w:val="0"/>
      <w:divBdr>
        <w:top w:val="none" w:sz="0" w:space="0" w:color="auto"/>
        <w:left w:val="none" w:sz="0" w:space="0" w:color="auto"/>
        <w:bottom w:val="none" w:sz="0" w:space="0" w:color="auto"/>
        <w:right w:val="none" w:sz="0" w:space="0" w:color="auto"/>
      </w:divBdr>
    </w:div>
    <w:div w:id="1985892077">
      <w:bodyDiv w:val="1"/>
      <w:marLeft w:val="0"/>
      <w:marRight w:val="0"/>
      <w:marTop w:val="0"/>
      <w:marBottom w:val="0"/>
      <w:divBdr>
        <w:top w:val="none" w:sz="0" w:space="0" w:color="auto"/>
        <w:left w:val="none" w:sz="0" w:space="0" w:color="auto"/>
        <w:bottom w:val="none" w:sz="0" w:space="0" w:color="auto"/>
        <w:right w:val="none" w:sz="0" w:space="0" w:color="auto"/>
      </w:divBdr>
    </w:div>
    <w:div w:id="1985968461">
      <w:bodyDiv w:val="1"/>
      <w:marLeft w:val="0"/>
      <w:marRight w:val="0"/>
      <w:marTop w:val="0"/>
      <w:marBottom w:val="0"/>
      <w:divBdr>
        <w:top w:val="none" w:sz="0" w:space="0" w:color="auto"/>
        <w:left w:val="none" w:sz="0" w:space="0" w:color="auto"/>
        <w:bottom w:val="none" w:sz="0" w:space="0" w:color="auto"/>
        <w:right w:val="none" w:sz="0" w:space="0" w:color="auto"/>
      </w:divBdr>
    </w:div>
    <w:div w:id="1987511423">
      <w:bodyDiv w:val="1"/>
      <w:marLeft w:val="0"/>
      <w:marRight w:val="0"/>
      <w:marTop w:val="0"/>
      <w:marBottom w:val="0"/>
      <w:divBdr>
        <w:top w:val="none" w:sz="0" w:space="0" w:color="auto"/>
        <w:left w:val="none" w:sz="0" w:space="0" w:color="auto"/>
        <w:bottom w:val="none" w:sz="0" w:space="0" w:color="auto"/>
        <w:right w:val="none" w:sz="0" w:space="0" w:color="auto"/>
      </w:divBdr>
    </w:div>
    <w:div w:id="1996687160">
      <w:bodyDiv w:val="1"/>
      <w:marLeft w:val="0"/>
      <w:marRight w:val="0"/>
      <w:marTop w:val="0"/>
      <w:marBottom w:val="0"/>
      <w:divBdr>
        <w:top w:val="none" w:sz="0" w:space="0" w:color="auto"/>
        <w:left w:val="none" w:sz="0" w:space="0" w:color="auto"/>
        <w:bottom w:val="none" w:sz="0" w:space="0" w:color="auto"/>
        <w:right w:val="none" w:sz="0" w:space="0" w:color="auto"/>
      </w:divBdr>
    </w:div>
    <w:div w:id="1996912979">
      <w:bodyDiv w:val="1"/>
      <w:marLeft w:val="0"/>
      <w:marRight w:val="0"/>
      <w:marTop w:val="0"/>
      <w:marBottom w:val="0"/>
      <w:divBdr>
        <w:top w:val="none" w:sz="0" w:space="0" w:color="auto"/>
        <w:left w:val="none" w:sz="0" w:space="0" w:color="auto"/>
        <w:bottom w:val="none" w:sz="0" w:space="0" w:color="auto"/>
        <w:right w:val="none" w:sz="0" w:space="0" w:color="auto"/>
      </w:divBdr>
    </w:div>
    <w:div w:id="2016031898">
      <w:bodyDiv w:val="1"/>
      <w:marLeft w:val="0"/>
      <w:marRight w:val="0"/>
      <w:marTop w:val="0"/>
      <w:marBottom w:val="0"/>
      <w:divBdr>
        <w:top w:val="none" w:sz="0" w:space="0" w:color="auto"/>
        <w:left w:val="none" w:sz="0" w:space="0" w:color="auto"/>
        <w:bottom w:val="none" w:sz="0" w:space="0" w:color="auto"/>
        <w:right w:val="none" w:sz="0" w:space="0" w:color="auto"/>
      </w:divBdr>
    </w:div>
    <w:div w:id="2022193638">
      <w:bodyDiv w:val="1"/>
      <w:marLeft w:val="0"/>
      <w:marRight w:val="0"/>
      <w:marTop w:val="0"/>
      <w:marBottom w:val="0"/>
      <w:divBdr>
        <w:top w:val="none" w:sz="0" w:space="0" w:color="auto"/>
        <w:left w:val="none" w:sz="0" w:space="0" w:color="auto"/>
        <w:bottom w:val="none" w:sz="0" w:space="0" w:color="auto"/>
        <w:right w:val="none" w:sz="0" w:space="0" w:color="auto"/>
      </w:divBdr>
    </w:div>
    <w:div w:id="2042507925">
      <w:bodyDiv w:val="1"/>
      <w:marLeft w:val="0"/>
      <w:marRight w:val="0"/>
      <w:marTop w:val="0"/>
      <w:marBottom w:val="0"/>
      <w:divBdr>
        <w:top w:val="none" w:sz="0" w:space="0" w:color="auto"/>
        <w:left w:val="none" w:sz="0" w:space="0" w:color="auto"/>
        <w:bottom w:val="none" w:sz="0" w:space="0" w:color="auto"/>
        <w:right w:val="none" w:sz="0" w:space="0" w:color="auto"/>
      </w:divBdr>
    </w:div>
    <w:div w:id="2048142230">
      <w:bodyDiv w:val="1"/>
      <w:marLeft w:val="0"/>
      <w:marRight w:val="0"/>
      <w:marTop w:val="0"/>
      <w:marBottom w:val="0"/>
      <w:divBdr>
        <w:top w:val="none" w:sz="0" w:space="0" w:color="auto"/>
        <w:left w:val="none" w:sz="0" w:space="0" w:color="auto"/>
        <w:bottom w:val="none" w:sz="0" w:space="0" w:color="auto"/>
        <w:right w:val="none" w:sz="0" w:space="0" w:color="auto"/>
      </w:divBdr>
    </w:div>
    <w:div w:id="2049336303">
      <w:bodyDiv w:val="1"/>
      <w:marLeft w:val="0"/>
      <w:marRight w:val="0"/>
      <w:marTop w:val="0"/>
      <w:marBottom w:val="0"/>
      <w:divBdr>
        <w:top w:val="none" w:sz="0" w:space="0" w:color="auto"/>
        <w:left w:val="none" w:sz="0" w:space="0" w:color="auto"/>
        <w:bottom w:val="none" w:sz="0" w:space="0" w:color="auto"/>
        <w:right w:val="none" w:sz="0" w:space="0" w:color="auto"/>
      </w:divBdr>
    </w:div>
    <w:div w:id="2050378107">
      <w:bodyDiv w:val="1"/>
      <w:marLeft w:val="0"/>
      <w:marRight w:val="0"/>
      <w:marTop w:val="0"/>
      <w:marBottom w:val="0"/>
      <w:divBdr>
        <w:top w:val="none" w:sz="0" w:space="0" w:color="auto"/>
        <w:left w:val="none" w:sz="0" w:space="0" w:color="auto"/>
        <w:bottom w:val="none" w:sz="0" w:space="0" w:color="auto"/>
        <w:right w:val="none" w:sz="0" w:space="0" w:color="auto"/>
      </w:divBdr>
    </w:div>
    <w:div w:id="2054771110">
      <w:marLeft w:val="0"/>
      <w:marRight w:val="0"/>
      <w:marTop w:val="0"/>
      <w:marBottom w:val="0"/>
      <w:divBdr>
        <w:top w:val="none" w:sz="0" w:space="0" w:color="auto"/>
        <w:left w:val="none" w:sz="0" w:space="0" w:color="auto"/>
        <w:bottom w:val="none" w:sz="0" w:space="0" w:color="auto"/>
        <w:right w:val="none" w:sz="0" w:space="0" w:color="auto"/>
      </w:divBdr>
    </w:div>
    <w:div w:id="2054771111">
      <w:marLeft w:val="0"/>
      <w:marRight w:val="0"/>
      <w:marTop w:val="0"/>
      <w:marBottom w:val="0"/>
      <w:divBdr>
        <w:top w:val="none" w:sz="0" w:space="0" w:color="auto"/>
        <w:left w:val="none" w:sz="0" w:space="0" w:color="auto"/>
        <w:bottom w:val="none" w:sz="0" w:space="0" w:color="auto"/>
        <w:right w:val="none" w:sz="0" w:space="0" w:color="auto"/>
      </w:divBdr>
    </w:div>
    <w:div w:id="2054771112">
      <w:marLeft w:val="0"/>
      <w:marRight w:val="0"/>
      <w:marTop w:val="0"/>
      <w:marBottom w:val="0"/>
      <w:divBdr>
        <w:top w:val="none" w:sz="0" w:space="0" w:color="auto"/>
        <w:left w:val="none" w:sz="0" w:space="0" w:color="auto"/>
        <w:bottom w:val="none" w:sz="0" w:space="0" w:color="auto"/>
        <w:right w:val="none" w:sz="0" w:space="0" w:color="auto"/>
      </w:divBdr>
    </w:div>
    <w:div w:id="2054771113">
      <w:marLeft w:val="0"/>
      <w:marRight w:val="0"/>
      <w:marTop w:val="0"/>
      <w:marBottom w:val="0"/>
      <w:divBdr>
        <w:top w:val="none" w:sz="0" w:space="0" w:color="auto"/>
        <w:left w:val="none" w:sz="0" w:space="0" w:color="auto"/>
        <w:bottom w:val="none" w:sz="0" w:space="0" w:color="auto"/>
        <w:right w:val="none" w:sz="0" w:space="0" w:color="auto"/>
      </w:divBdr>
    </w:div>
    <w:div w:id="2054771114">
      <w:marLeft w:val="0"/>
      <w:marRight w:val="0"/>
      <w:marTop w:val="0"/>
      <w:marBottom w:val="0"/>
      <w:divBdr>
        <w:top w:val="none" w:sz="0" w:space="0" w:color="auto"/>
        <w:left w:val="none" w:sz="0" w:space="0" w:color="auto"/>
        <w:bottom w:val="none" w:sz="0" w:space="0" w:color="auto"/>
        <w:right w:val="none" w:sz="0" w:space="0" w:color="auto"/>
      </w:divBdr>
    </w:div>
    <w:div w:id="2054771115">
      <w:marLeft w:val="0"/>
      <w:marRight w:val="0"/>
      <w:marTop w:val="0"/>
      <w:marBottom w:val="0"/>
      <w:divBdr>
        <w:top w:val="none" w:sz="0" w:space="0" w:color="auto"/>
        <w:left w:val="none" w:sz="0" w:space="0" w:color="auto"/>
        <w:bottom w:val="none" w:sz="0" w:space="0" w:color="auto"/>
        <w:right w:val="none" w:sz="0" w:space="0" w:color="auto"/>
      </w:divBdr>
    </w:div>
    <w:div w:id="2054771116">
      <w:marLeft w:val="0"/>
      <w:marRight w:val="0"/>
      <w:marTop w:val="0"/>
      <w:marBottom w:val="0"/>
      <w:divBdr>
        <w:top w:val="none" w:sz="0" w:space="0" w:color="auto"/>
        <w:left w:val="none" w:sz="0" w:space="0" w:color="auto"/>
        <w:bottom w:val="none" w:sz="0" w:space="0" w:color="auto"/>
        <w:right w:val="none" w:sz="0" w:space="0" w:color="auto"/>
      </w:divBdr>
    </w:div>
    <w:div w:id="2054771117">
      <w:marLeft w:val="0"/>
      <w:marRight w:val="0"/>
      <w:marTop w:val="0"/>
      <w:marBottom w:val="0"/>
      <w:divBdr>
        <w:top w:val="none" w:sz="0" w:space="0" w:color="auto"/>
        <w:left w:val="none" w:sz="0" w:space="0" w:color="auto"/>
        <w:bottom w:val="none" w:sz="0" w:space="0" w:color="auto"/>
        <w:right w:val="none" w:sz="0" w:space="0" w:color="auto"/>
      </w:divBdr>
    </w:div>
    <w:div w:id="2054771118">
      <w:marLeft w:val="0"/>
      <w:marRight w:val="0"/>
      <w:marTop w:val="0"/>
      <w:marBottom w:val="0"/>
      <w:divBdr>
        <w:top w:val="none" w:sz="0" w:space="0" w:color="auto"/>
        <w:left w:val="none" w:sz="0" w:space="0" w:color="auto"/>
        <w:bottom w:val="none" w:sz="0" w:space="0" w:color="auto"/>
        <w:right w:val="none" w:sz="0" w:space="0" w:color="auto"/>
      </w:divBdr>
    </w:div>
    <w:div w:id="2054771119">
      <w:marLeft w:val="0"/>
      <w:marRight w:val="0"/>
      <w:marTop w:val="0"/>
      <w:marBottom w:val="0"/>
      <w:divBdr>
        <w:top w:val="none" w:sz="0" w:space="0" w:color="auto"/>
        <w:left w:val="none" w:sz="0" w:space="0" w:color="auto"/>
        <w:bottom w:val="none" w:sz="0" w:space="0" w:color="auto"/>
        <w:right w:val="none" w:sz="0" w:space="0" w:color="auto"/>
      </w:divBdr>
    </w:div>
    <w:div w:id="2054771120">
      <w:marLeft w:val="0"/>
      <w:marRight w:val="0"/>
      <w:marTop w:val="0"/>
      <w:marBottom w:val="0"/>
      <w:divBdr>
        <w:top w:val="none" w:sz="0" w:space="0" w:color="auto"/>
        <w:left w:val="none" w:sz="0" w:space="0" w:color="auto"/>
        <w:bottom w:val="none" w:sz="0" w:space="0" w:color="auto"/>
        <w:right w:val="none" w:sz="0" w:space="0" w:color="auto"/>
      </w:divBdr>
    </w:div>
    <w:div w:id="2054771121">
      <w:marLeft w:val="0"/>
      <w:marRight w:val="0"/>
      <w:marTop w:val="0"/>
      <w:marBottom w:val="0"/>
      <w:divBdr>
        <w:top w:val="none" w:sz="0" w:space="0" w:color="auto"/>
        <w:left w:val="none" w:sz="0" w:space="0" w:color="auto"/>
        <w:bottom w:val="none" w:sz="0" w:space="0" w:color="auto"/>
        <w:right w:val="none" w:sz="0" w:space="0" w:color="auto"/>
      </w:divBdr>
    </w:div>
    <w:div w:id="2054771122">
      <w:marLeft w:val="0"/>
      <w:marRight w:val="0"/>
      <w:marTop w:val="0"/>
      <w:marBottom w:val="0"/>
      <w:divBdr>
        <w:top w:val="none" w:sz="0" w:space="0" w:color="auto"/>
        <w:left w:val="none" w:sz="0" w:space="0" w:color="auto"/>
        <w:bottom w:val="none" w:sz="0" w:space="0" w:color="auto"/>
        <w:right w:val="none" w:sz="0" w:space="0" w:color="auto"/>
      </w:divBdr>
    </w:div>
    <w:div w:id="2054771123">
      <w:marLeft w:val="0"/>
      <w:marRight w:val="0"/>
      <w:marTop w:val="0"/>
      <w:marBottom w:val="0"/>
      <w:divBdr>
        <w:top w:val="none" w:sz="0" w:space="0" w:color="auto"/>
        <w:left w:val="none" w:sz="0" w:space="0" w:color="auto"/>
        <w:bottom w:val="none" w:sz="0" w:space="0" w:color="auto"/>
        <w:right w:val="none" w:sz="0" w:space="0" w:color="auto"/>
      </w:divBdr>
    </w:div>
    <w:div w:id="2054771124">
      <w:marLeft w:val="0"/>
      <w:marRight w:val="0"/>
      <w:marTop w:val="0"/>
      <w:marBottom w:val="0"/>
      <w:divBdr>
        <w:top w:val="none" w:sz="0" w:space="0" w:color="auto"/>
        <w:left w:val="none" w:sz="0" w:space="0" w:color="auto"/>
        <w:bottom w:val="none" w:sz="0" w:space="0" w:color="auto"/>
        <w:right w:val="none" w:sz="0" w:space="0" w:color="auto"/>
      </w:divBdr>
    </w:div>
    <w:div w:id="2054771125">
      <w:marLeft w:val="0"/>
      <w:marRight w:val="0"/>
      <w:marTop w:val="0"/>
      <w:marBottom w:val="0"/>
      <w:divBdr>
        <w:top w:val="none" w:sz="0" w:space="0" w:color="auto"/>
        <w:left w:val="none" w:sz="0" w:space="0" w:color="auto"/>
        <w:bottom w:val="none" w:sz="0" w:space="0" w:color="auto"/>
        <w:right w:val="none" w:sz="0" w:space="0" w:color="auto"/>
      </w:divBdr>
    </w:div>
    <w:div w:id="2054771126">
      <w:marLeft w:val="0"/>
      <w:marRight w:val="0"/>
      <w:marTop w:val="0"/>
      <w:marBottom w:val="0"/>
      <w:divBdr>
        <w:top w:val="none" w:sz="0" w:space="0" w:color="auto"/>
        <w:left w:val="none" w:sz="0" w:space="0" w:color="auto"/>
        <w:bottom w:val="none" w:sz="0" w:space="0" w:color="auto"/>
        <w:right w:val="none" w:sz="0" w:space="0" w:color="auto"/>
      </w:divBdr>
    </w:div>
    <w:div w:id="2054771127">
      <w:marLeft w:val="0"/>
      <w:marRight w:val="0"/>
      <w:marTop w:val="0"/>
      <w:marBottom w:val="0"/>
      <w:divBdr>
        <w:top w:val="none" w:sz="0" w:space="0" w:color="auto"/>
        <w:left w:val="none" w:sz="0" w:space="0" w:color="auto"/>
        <w:bottom w:val="none" w:sz="0" w:space="0" w:color="auto"/>
        <w:right w:val="none" w:sz="0" w:space="0" w:color="auto"/>
      </w:divBdr>
    </w:div>
    <w:div w:id="2054771128">
      <w:marLeft w:val="0"/>
      <w:marRight w:val="0"/>
      <w:marTop w:val="0"/>
      <w:marBottom w:val="0"/>
      <w:divBdr>
        <w:top w:val="none" w:sz="0" w:space="0" w:color="auto"/>
        <w:left w:val="none" w:sz="0" w:space="0" w:color="auto"/>
        <w:bottom w:val="none" w:sz="0" w:space="0" w:color="auto"/>
        <w:right w:val="none" w:sz="0" w:space="0" w:color="auto"/>
      </w:divBdr>
    </w:div>
    <w:div w:id="2054771129">
      <w:marLeft w:val="0"/>
      <w:marRight w:val="0"/>
      <w:marTop w:val="0"/>
      <w:marBottom w:val="0"/>
      <w:divBdr>
        <w:top w:val="none" w:sz="0" w:space="0" w:color="auto"/>
        <w:left w:val="none" w:sz="0" w:space="0" w:color="auto"/>
        <w:bottom w:val="none" w:sz="0" w:space="0" w:color="auto"/>
        <w:right w:val="none" w:sz="0" w:space="0" w:color="auto"/>
      </w:divBdr>
    </w:div>
    <w:div w:id="2054771130">
      <w:marLeft w:val="0"/>
      <w:marRight w:val="0"/>
      <w:marTop w:val="0"/>
      <w:marBottom w:val="0"/>
      <w:divBdr>
        <w:top w:val="none" w:sz="0" w:space="0" w:color="auto"/>
        <w:left w:val="none" w:sz="0" w:space="0" w:color="auto"/>
        <w:bottom w:val="none" w:sz="0" w:space="0" w:color="auto"/>
        <w:right w:val="none" w:sz="0" w:space="0" w:color="auto"/>
      </w:divBdr>
    </w:div>
    <w:div w:id="2054771131">
      <w:marLeft w:val="0"/>
      <w:marRight w:val="0"/>
      <w:marTop w:val="0"/>
      <w:marBottom w:val="0"/>
      <w:divBdr>
        <w:top w:val="none" w:sz="0" w:space="0" w:color="auto"/>
        <w:left w:val="none" w:sz="0" w:space="0" w:color="auto"/>
        <w:bottom w:val="none" w:sz="0" w:space="0" w:color="auto"/>
        <w:right w:val="none" w:sz="0" w:space="0" w:color="auto"/>
      </w:divBdr>
    </w:div>
    <w:div w:id="2054771132">
      <w:marLeft w:val="0"/>
      <w:marRight w:val="0"/>
      <w:marTop w:val="0"/>
      <w:marBottom w:val="0"/>
      <w:divBdr>
        <w:top w:val="none" w:sz="0" w:space="0" w:color="auto"/>
        <w:left w:val="none" w:sz="0" w:space="0" w:color="auto"/>
        <w:bottom w:val="none" w:sz="0" w:space="0" w:color="auto"/>
        <w:right w:val="none" w:sz="0" w:space="0" w:color="auto"/>
      </w:divBdr>
    </w:div>
    <w:div w:id="2054771133">
      <w:marLeft w:val="0"/>
      <w:marRight w:val="0"/>
      <w:marTop w:val="0"/>
      <w:marBottom w:val="0"/>
      <w:divBdr>
        <w:top w:val="none" w:sz="0" w:space="0" w:color="auto"/>
        <w:left w:val="none" w:sz="0" w:space="0" w:color="auto"/>
        <w:bottom w:val="none" w:sz="0" w:space="0" w:color="auto"/>
        <w:right w:val="none" w:sz="0" w:space="0" w:color="auto"/>
      </w:divBdr>
    </w:div>
    <w:div w:id="2054771134">
      <w:marLeft w:val="0"/>
      <w:marRight w:val="0"/>
      <w:marTop w:val="0"/>
      <w:marBottom w:val="0"/>
      <w:divBdr>
        <w:top w:val="none" w:sz="0" w:space="0" w:color="auto"/>
        <w:left w:val="none" w:sz="0" w:space="0" w:color="auto"/>
        <w:bottom w:val="none" w:sz="0" w:space="0" w:color="auto"/>
        <w:right w:val="none" w:sz="0" w:space="0" w:color="auto"/>
      </w:divBdr>
    </w:div>
    <w:div w:id="2054771135">
      <w:marLeft w:val="0"/>
      <w:marRight w:val="0"/>
      <w:marTop w:val="0"/>
      <w:marBottom w:val="0"/>
      <w:divBdr>
        <w:top w:val="none" w:sz="0" w:space="0" w:color="auto"/>
        <w:left w:val="none" w:sz="0" w:space="0" w:color="auto"/>
        <w:bottom w:val="none" w:sz="0" w:space="0" w:color="auto"/>
        <w:right w:val="none" w:sz="0" w:space="0" w:color="auto"/>
      </w:divBdr>
    </w:div>
    <w:div w:id="2054771136">
      <w:marLeft w:val="0"/>
      <w:marRight w:val="0"/>
      <w:marTop w:val="0"/>
      <w:marBottom w:val="0"/>
      <w:divBdr>
        <w:top w:val="none" w:sz="0" w:space="0" w:color="auto"/>
        <w:left w:val="none" w:sz="0" w:space="0" w:color="auto"/>
        <w:bottom w:val="none" w:sz="0" w:space="0" w:color="auto"/>
        <w:right w:val="none" w:sz="0" w:space="0" w:color="auto"/>
      </w:divBdr>
    </w:div>
    <w:div w:id="2054771137">
      <w:marLeft w:val="0"/>
      <w:marRight w:val="0"/>
      <w:marTop w:val="0"/>
      <w:marBottom w:val="0"/>
      <w:divBdr>
        <w:top w:val="none" w:sz="0" w:space="0" w:color="auto"/>
        <w:left w:val="none" w:sz="0" w:space="0" w:color="auto"/>
        <w:bottom w:val="none" w:sz="0" w:space="0" w:color="auto"/>
        <w:right w:val="none" w:sz="0" w:space="0" w:color="auto"/>
      </w:divBdr>
    </w:div>
    <w:div w:id="2054771138">
      <w:marLeft w:val="0"/>
      <w:marRight w:val="0"/>
      <w:marTop w:val="0"/>
      <w:marBottom w:val="0"/>
      <w:divBdr>
        <w:top w:val="none" w:sz="0" w:space="0" w:color="auto"/>
        <w:left w:val="none" w:sz="0" w:space="0" w:color="auto"/>
        <w:bottom w:val="none" w:sz="0" w:space="0" w:color="auto"/>
        <w:right w:val="none" w:sz="0" w:space="0" w:color="auto"/>
      </w:divBdr>
    </w:div>
    <w:div w:id="2054771139">
      <w:marLeft w:val="0"/>
      <w:marRight w:val="0"/>
      <w:marTop w:val="0"/>
      <w:marBottom w:val="0"/>
      <w:divBdr>
        <w:top w:val="none" w:sz="0" w:space="0" w:color="auto"/>
        <w:left w:val="none" w:sz="0" w:space="0" w:color="auto"/>
        <w:bottom w:val="none" w:sz="0" w:space="0" w:color="auto"/>
        <w:right w:val="none" w:sz="0" w:space="0" w:color="auto"/>
      </w:divBdr>
    </w:div>
    <w:div w:id="2054771140">
      <w:marLeft w:val="0"/>
      <w:marRight w:val="0"/>
      <w:marTop w:val="0"/>
      <w:marBottom w:val="0"/>
      <w:divBdr>
        <w:top w:val="none" w:sz="0" w:space="0" w:color="auto"/>
        <w:left w:val="none" w:sz="0" w:space="0" w:color="auto"/>
        <w:bottom w:val="none" w:sz="0" w:space="0" w:color="auto"/>
        <w:right w:val="none" w:sz="0" w:space="0" w:color="auto"/>
      </w:divBdr>
    </w:div>
    <w:div w:id="2054771141">
      <w:marLeft w:val="0"/>
      <w:marRight w:val="0"/>
      <w:marTop w:val="0"/>
      <w:marBottom w:val="0"/>
      <w:divBdr>
        <w:top w:val="none" w:sz="0" w:space="0" w:color="auto"/>
        <w:left w:val="none" w:sz="0" w:space="0" w:color="auto"/>
        <w:bottom w:val="none" w:sz="0" w:space="0" w:color="auto"/>
        <w:right w:val="none" w:sz="0" w:space="0" w:color="auto"/>
      </w:divBdr>
    </w:div>
    <w:div w:id="2054771142">
      <w:marLeft w:val="0"/>
      <w:marRight w:val="0"/>
      <w:marTop w:val="0"/>
      <w:marBottom w:val="0"/>
      <w:divBdr>
        <w:top w:val="none" w:sz="0" w:space="0" w:color="auto"/>
        <w:left w:val="none" w:sz="0" w:space="0" w:color="auto"/>
        <w:bottom w:val="none" w:sz="0" w:space="0" w:color="auto"/>
        <w:right w:val="none" w:sz="0" w:space="0" w:color="auto"/>
      </w:divBdr>
    </w:div>
    <w:div w:id="2054771143">
      <w:marLeft w:val="0"/>
      <w:marRight w:val="0"/>
      <w:marTop w:val="0"/>
      <w:marBottom w:val="0"/>
      <w:divBdr>
        <w:top w:val="none" w:sz="0" w:space="0" w:color="auto"/>
        <w:left w:val="none" w:sz="0" w:space="0" w:color="auto"/>
        <w:bottom w:val="none" w:sz="0" w:space="0" w:color="auto"/>
        <w:right w:val="none" w:sz="0" w:space="0" w:color="auto"/>
      </w:divBdr>
    </w:div>
    <w:div w:id="2054771144">
      <w:marLeft w:val="0"/>
      <w:marRight w:val="0"/>
      <w:marTop w:val="0"/>
      <w:marBottom w:val="0"/>
      <w:divBdr>
        <w:top w:val="none" w:sz="0" w:space="0" w:color="auto"/>
        <w:left w:val="none" w:sz="0" w:space="0" w:color="auto"/>
        <w:bottom w:val="none" w:sz="0" w:space="0" w:color="auto"/>
        <w:right w:val="none" w:sz="0" w:space="0" w:color="auto"/>
      </w:divBdr>
    </w:div>
    <w:div w:id="2054771145">
      <w:marLeft w:val="0"/>
      <w:marRight w:val="0"/>
      <w:marTop w:val="0"/>
      <w:marBottom w:val="0"/>
      <w:divBdr>
        <w:top w:val="none" w:sz="0" w:space="0" w:color="auto"/>
        <w:left w:val="none" w:sz="0" w:space="0" w:color="auto"/>
        <w:bottom w:val="none" w:sz="0" w:space="0" w:color="auto"/>
        <w:right w:val="none" w:sz="0" w:space="0" w:color="auto"/>
      </w:divBdr>
    </w:div>
    <w:div w:id="2054771146">
      <w:marLeft w:val="0"/>
      <w:marRight w:val="0"/>
      <w:marTop w:val="0"/>
      <w:marBottom w:val="0"/>
      <w:divBdr>
        <w:top w:val="none" w:sz="0" w:space="0" w:color="auto"/>
        <w:left w:val="none" w:sz="0" w:space="0" w:color="auto"/>
        <w:bottom w:val="none" w:sz="0" w:space="0" w:color="auto"/>
        <w:right w:val="none" w:sz="0" w:space="0" w:color="auto"/>
      </w:divBdr>
    </w:div>
    <w:div w:id="2054771147">
      <w:marLeft w:val="0"/>
      <w:marRight w:val="0"/>
      <w:marTop w:val="0"/>
      <w:marBottom w:val="0"/>
      <w:divBdr>
        <w:top w:val="none" w:sz="0" w:space="0" w:color="auto"/>
        <w:left w:val="none" w:sz="0" w:space="0" w:color="auto"/>
        <w:bottom w:val="none" w:sz="0" w:space="0" w:color="auto"/>
        <w:right w:val="none" w:sz="0" w:space="0" w:color="auto"/>
      </w:divBdr>
    </w:div>
    <w:div w:id="2054771148">
      <w:marLeft w:val="0"/>
      <w:marRight w:val="0"/>
      <w:marTop w:val="0"/>
      <w:marBottom w:val="0"/>
      <w:divBdr>
        <w:top w:val="none" w:sz="0" w:space="0" w:color="auto"/>
        <w:left w:val="none" w:sz="0" w:space="0" w:color="auto"/>
        <w:bottom w:val="none" w:sz="0" w:space="0" w:color="auto"/>
        <w:right w:val="none" w:sz="0" w:space="0" w:color="auto"/>
      </w:divBdr>
    </w:div>
    <w:div w:id="2054771149">
      <w:marLeft w:val="0"/>
      <w:marRight w:val="0"/>
      <w:marTop w:val="0"/>
      <w:marBottom w:val="0"/>
      <w:divBdr>
        <w:top w:val="none" w:sz="0" w:space="0" w:color="auto"/>
        <w:left w:val="none" w:sz="0" w:space="0" w:color="auto"/>
        <w:bottom w:val="none" w:sz="0" w:space="0" w:color="auto"/>
        <w:right w:val="none" w:sz="0" w:space="0" w:color="auto"/>
      </w:divBdr>
    </w:div>
    <w:div w:id="2054771150">
      <w:marLeft w:val="0"/>
      <w:marRight w:val="0"/>
      <w:marTop w:val="0"/>
      <w:marBottom w:val="0"/>
      <w:divBdr>
        <w:top w:val="none" w:sz="0" w:space="0" w:color="auto"/>
        <w:left w:val="none" w:sz="0" w:space="0" w:color="auto"/>
        <w:bottom w:val="none" w:sz="0" w:space="0" w:color="auto"/>
        <w:right w:val="none" w:sz="0" w:space="0" w:color="auto"/>
      </w:divBdr>
    </w:div>
    <w:div w:id="2054771151">
      <w:marLeft w:val="0"/>
      <w:marRight w:val="0"/>
      <w:marTop w:val="0"/>
      <w:marBottom w:val="0"/>
      <w:divBdr>
        <w:top w:val="none" w:sz="0" w:space="0" w:color="auto"/>
        <w:left w:val="none" w:sz="0" w:space="0" w:color="auto"/>
        <w:bottom w:val="none" w:sz="0" w:space="0" w:color="auto"/>
        <w:right w:val="none" w:sz="0" w:space="0" w:color="auto"/>
      </w:divBdr>
    </w:div>
    <w:div w:id="2054771152">
      <w:marLeft w:val="0"/>
      <w:marRight w:val="0"/>
      <w:marTop w:val="0"/>
      <w:marBottom w:val="0"/>
      <w:divBdr>
        <w:top w:val="none" w:sz="0" w:space="0" w:color="auto"/>
        <w:left w:val="none" w:sz="0" w:space="0" w:color="auto"/>
        <w:bottom w:val="none" w:sz="0" w:space="0" w:color="auto"/>
        <w:right w:val="none" w:sz="0" w:space="0" w:color="auto"/>
      </w:divBdr>
    </w:div>
    <w:div w:id="2054771153">
      <w:marLeft w:val="0"/>
      <w:marRight w:val="0"/>
      <w:marTop w:val="0"/>
      <w:marBottom w:val="0"/>
      <w:divBdr>
        <w:top w:val="none" w:sz="0" w:space="0" w:color="auto"/>
        <w:left w:val="none" w:sz="0" w:space="0" w:color="auto"/>
        <w:bottom w:val="none" w:sz="0" w:space="0" w:color="auto"/>
        <w:right w:val="none" w:sz="0" w:space="0" w:color="auto"/>
      </w:divBdr>
    </w:div>
    <w:div w:id="2054771154">
      <w:marLeft w:val="0"/>
      <w:marRight w:val="0"/>
      <w:marTop w:val="0"/>
      <w:marBottom w:val="0"/>
      <w:divBdr>
        <w:top w:val="none" w:sz="0" w:space="0" w:color="auto"/>
        <w:left w:val="none" w:sz="0" w:space="0" w:color="auto"/>
        <w:bottom w:val="none" w:sz="0" w:space="0" w:color="auto"/>
        <w:right w:val="none" w:sz="0" w:space="0" w:color="auto"/>
      </w:divBdr>
    </w:div>
    <w:div w:id="2054771155">
      <w:marLeft w:val="0"/>
      <w:marRight w:val="0"/>
      <w:marTop w:val="0"/>
      <w:marBottom w:val="0"/>
      <w:divBdr>
        <w:top w:val="none" w:sz="0" w:space="0" w:color="auto"/>
        <w:left w:val="none" w:sz="0" w:space="0" w:color="auto"/>
        <w:bottom w:val="none" w:sz="0" w:space="0" w:color="auto"/>
        <w:right w:val="none" w:sz="0" w:space="0" w:color="auto"/>
      </w:divBdr>
    </w:div>
    <w:div w:id="2054771156">
      <w:marLeft w:val="0"/>
      <w:marRight w:val="0"/>
      <w:marTop w:val="0"/>
      <w:marBottom w:val="0"/>
      <w:divBdr>
        <w:top w:val="none" w:sz="0" w:space="0" w:color="auto"/>
        <w:left w:val="none" w:sz="0" w:space="0" w:color="auto"/>
        <w:bottom w:val="none" w:sz="0" w:space="0" w:color="auto"/>
        <w:right w:val="none" w:sz="0" w:space="0" w:color="auto"/>
      </w:divBdr>
    </w:div>
    <w:div w:id="2054771157">
      <w:marLeft w:val="0"/>
      <w:marRight w:val="0"/>
      <w:marTop w:val="0"/>
      <w:marBottom w:val="0"/>
      <w:divBdr>
        <w:top w:val="none" w:sz="0" w:space="0" w:color="auto"/>
        <w:left w:val="none" w:sz="0" w:space="0" w:color="auto"/>
        <w:bottom w:val="none" w:sz="0" w:space="0" w:color="auto"/>
        <w:right w:val="none" w:sz="0" w:space="0" w:color="auto"/>
      </w:divBdr>
    </w:div>
    <w:div w:id="2054771158">
      <w:marLeft w:val="0"/>
      <w:marRight w:val="0"/>
      <w:marTop w:val="0"/>
      <w:marBottom w:val="0"/>
      <w:divBdr>
        <w:top w:val="none" w:sz="0" w:space="0" w:color="auto"/>
        <w:left w:val="none" w:sz="0" w:space="0" w:color="auto"/>
        <w:bottom w:val="none" w:sz="0" w:space="0" w:color="auto"/>
        <w:right w:val="none" w:sz="0" w:space="0" w:color="auto"/>
      </w:divBdr>
    </w:div>
    <w:div w:id="2054771159">
      <w:marLeft w:val="0"/>
      <w:marRight w:val="0"/>
      <w:marTop w:val="0"/>
      <w:marBottom w:val="0"/>
      <w:divBdr>
        <w:top w:val="none" w:sz="0" w:space="0" w:color="auto"/>
        <w:left w:val="none" w:sz="0" w:space="0" w:color="auto"/>
        <w:bottom w:val="none" w:sz="0" w:space="0" w:color="auto"/>
        <w:right w:val="none" w:sz="0" w:space="0" w:color="auto"/>
      </w:divBdr>
    </w:div>
    <w:div w:id="2054771160">
      <w:marLeft w:val="0"/>
      <w:marRight w:val="0"/>
      <w:marTop w:val="0"/>
      <w:marBottom w:val="0"/>
      <w:divBdr>
        <w:top w:val="none" w:sz="0" w:space="0" w:color="auto"/>
        <w:left w:val="none" w:sz="0" w:space="0" w:color="auto"/>
        <w:bottom w:val="none" w:sz="0" w:space="0" w:color="auto"/>
        <w:right w:val="none" w:sz="0" w:space="0" w:color="auto"/>
      </w:divBdr>
    </w:div>
    <w:div w:id="2054771161">
      <w:marLeft w:val="0"/>
      <w:marRight w:val="0"/>
      <w:marTop w:val="0"/>
      <w:marBottom w:val="0"/>
      <w:divBdr>
        <w:top w:val="none" w:sz="0" w:space="0" w:color="auto"/>
        <w:left w:val="none" w:sz="0" w:space="0" w:color="auto"/>
        <w:bottom w:val="none" w:sz="0" w:space="0" w:color="auto"/>
        <w:right w:val="none" w:sz="0" w:space="0" w:color="auto"/>
      </w:divBdr>
    </w:div>
    <w:div w:id="2054771162">
      <w:marLeft w:val="0"/>
      <w:marRight w:val="0"/>
      <w:marTop w:val="0"/>
      <w:marBottom w:val="0"/>
      <w:divBdr>
        <w:top w:val="none" w:sz="0" w:space="0" w:color="auto"/>
        <w:left w:val="none" w:sz="0" w:space="0" w:color="auto"/>
        <w:bottom w:val="none" w:sz="0" w:space="0" w:color="auto"/>
        <w:right w:val="none" w:sz="0" w:space="0" w:color="auto"/>
      </w:divBdr>
    </w:div>
    <w:div w:id="2054771163">
      <w:marLeft w:val="0"/>
      <w:marRight w:val="0"/>
      <w:marTop w:val="0"/>
      <w:marBottom w:val="0"/>
      <w:divBdr>
        <w:top w:val="none" w:sz="0" w:space="0" w:color="auto"/>
        <w:left w:val="none" w:sz="0" w:space="0" w:color="auto"/>
        <w:bottom w:val="none" w:sz="0" w:space="0" w:color="auto"/>
        <w:right w:val="none" w:sz="0" w:space="0" w:color="auto"/>
      </w:divBdr>
    </w:div>
    <w:div w:id="2054771164">
      <w:marLeft w:val="0"/>
      <w:marRight w:val="0"/>
      <w:marTop w:val="0"/>
      <w:marBottom w:val="0"/>
      <w:divBdr>
        <w:top w:val="none" w:sz="0" w:space="0" w:color="auto"/>
        <w:left w:val="none" w:sz="0" w:space="0" w:color="auto"/>
        <w:bottom w:val="none" w:sz="0" w:space="0" w:color="auto"/>
        <w:right w:val="none" w:sz="0" w:space="0" w:color="auto"/>
      </w:divBdr>
    </w:div>
    <w:div w:id="2054771165">
      <w:marLeft w:val="0"/>
      <w:marRight w:val="0"/>
      <w:marTop w:val="0"/>
      <w:marBottom w:val="0"/>
      <w:divBdr>
        <w:top w:val="none" w:sz="0" w:space="0" w:color="auto"/>
        <w:left w:val="none" w:sz="0" w:space="0" w:color="auto"/>
        <w:bottom w:val="none" w:sz="0" w:space="0" w:color="auto"/>
        <w:right w:val="none" w:sz="0" w:space="0" w:color="auto"/>
      </w:divBdr>
    </w:div>
    <w:div w:id="2054771166">
      <w:marLeft w:val="0"/>
      <w:marRight w:val="0"/>
      <w:marTop w:val="0"/>
      <w:marBottom w:val="0"/>
      <w:divBdr>
        <w:top w:val="none" w:sz="0" w:space="0" w:color="auto"/>
        <w:left w:val="none" w:sz="0" w:space="0" w:color="auto"/>
        <w:bottom w:val="none" w:sz="0" w:space="0" w:color="auto"/>
        <w:right w:val="none" w:sz="0" w:space="0" w:color="auto"/>
      </w:divBdr>
    </w:div>
    <w:div w:id="2054771167">
      <w:marLeft w:val="0"/>
      <w:marRight w:val="0"/>
      <w:marTop w:val="0"/>
      <w:marBottom w:val="0"/>
      <w:divBdr>
        <w:top w:val="none" w:sz="0" w:space="0" w:color="auto"/>
        <w:left w:val="none" w:sz="0" w:space="0" w:color="auto"/>
        <w:bottom w:val="none" w:sz="0" w:space="0" w:color="auto"/>
        <w:right w:val="none" w:sz="0" w:space="0" w:color="auto"/>
      </w:divBdr>
    </w:div>
    <w:div w:id="2054771168">
      <w:marLeft w:val="0"/>
      <w:marRight w:val="0"/>
      <w:marTop w:val="0"/>
      <w:marBottom w:val="0"/>
      <w:divBdr>
        <w:top w:val="none" w:sz="0" w:space="0" w:color="auto"/>
        <w:left w:val="none" w:sz="0" w:space="0" w:color="auto"/>
        <w:bottom w:val="none" w:sz="0" w:space="0" w:color="auto"/>
        <w:right w:val="none" w:sz="0" w:space="0" w:color="auto"/>
      </w:divBdr>
    </w:div>
    <w:div w:id="2054771169">
      <w:marLeft w:val="0"/>
      <w:marRight w:val="0"/>
      <w:marTop w:val="0"/>
      <w:marBottom w:val="0"/>
      <w:divBdr>
        <w:top w:val="none" w:sz="0" w:space="0" w:color="auto"/>
        <w:left w:val="none" w:sz="0" w:space="0" w:color="auto"/>
        <w:bottom w:val="none" w:sz="0" w:space="0" w:color="auto"/>
        <w:right w:val="none" w:sz="0" w:space="0" w:color="auto"/>
      </w:divBdr>
    </w:div>
    <w:div w:id="2054771170">
      <w:marLeft w:val="0"/>
      <w:marRight w:val="0"/>
      <w:marTop w:val="0"/>
      <w:marBottom w:val="0"/>
      <w:divBdr>
        <w:top w:val="none" w:sz="0" w:space="0" w:color="auto"/>
        <w:left w:val="none" w:sz="0" w:space="0" w:color="auto"/>
        <w:bottom w:val="none" w:sz="0" w:space="0" w:color="auto"/>
        <w:right w:val="none" w:sz="0" w:space="0" w:color="auto"/>
      </w:divBdr>
    </w:div>
    <w:div w:id="2054771171">
      <w:marLeft w:val="0"/>
      <w:marRight w:val="0"/>
      <w:marTop w:val="0"/>
      <w:marBottom w:val="0"/>
      <w:divBdr>
        <w:top w:val="none" w:sz="0" w:space="0" w:color="auto"/>
        <w:left w:val="none" w:sz="0" w:space="0" w:color="auto"/>
        <w:bottom w:val="none" w:sz="0" w:space="0" w:color="auto"/>
        <w:right w:val="none" w:sz="0" w:space="0" w:color="auto"/>
      </w:divBdr>
    </w:div>
    <w:div w:id="2054771172">
      <w:marLeft w:val="0"/>
      <w:marRight w:val="0"/>
      <w:marTop w:val="0"/>
      <w:marBottom w:val="0"/>
      <w:divBdr>
        <w:top w:val="none" w:sz="0" w:space="0" w:color="auto"/>
        <w:left w:val="none" w:sz="0" w:space="0" w:color="auto"/>
        <w:bottom w:val="none" w:sz="0" w:space="0" w:color="auto"/>
        <w:right w:val="none" w:sz="0" w:space="0" w:color="auto"/>
      </w:divBdr>
    </w:div>
    <w:div w:id="2054771173">
      <w:marLeft w:val="0"/>
      <w:marRight w:val="0"/>
      <w:marTop w:val="0"/>
      <w:marBottom w:val="0"/>
      <w:divBdr>
        <w:top w:val="none" w:sz="0" w:space="0" w:color="auto"/>
        <w:left w:val="none" w:sz="0" w:space="0" w:color="auto"/>
        <w:bottom w:val="none" w:sz="0" w:space="0" w:color="auto"/>
        <w:right w:val="none" w:sz="0" w:space="0" w:color="auto"/>
      </w:divBdr>
    </w:div>
    <w:div w:id="2054771174">
      <w:marLeft w:val="0"/>
      <w:marRight w:val="0"/>
      <w:marTop w:val="0"/>
      <w:marBottom w:val="0"/>
      <w:divBdr>
        <w:top w:val="none" w:sz="0" w:space="0" w:color="auto"/>
        <w:left w:val="none" w:sz="0" w:space="0" w:color="auto"/>
        <w:bottom w:val="none" w:sz="0" w:space="0" w:color="auto"/>
        <w:right w:val="none" w:sz="0" w:space="0" w:color="auto"/>
      </w:divBdr>
    </w:div>
    <w:div w:id="2054771175">
      <w:marLeft w:val="0"/>
      <w:marRight w:val="0"/>
      <w:marTop w:val="0"/>
      <w:marBottom w:val="0"/>
      <w:divBdr>
        <w:top w:val="none" w:sz="0" w:space="0" w:color="auto"/>
        <w:left w:val="none" w:sz="0" w:space="0" w:color="auto"/>
        <w:bottom w:val="none" w:sz="0" w:space="0" w:color="auto"/>
        <w:right w:val="none" w:sz="0" w:space="0" w:color="auto"/>
      </w:divBdr>
    </w:div>
    <w:div w:id="2054771176">
      <w:marLeft w:val="0"/>
      <w:marRight w:val="0"/>
      <w:marTop w:val="0"/>
      <w:marBottom w:val="0"/>
      <w:divBdr>
        <w:top w:val="none" w:sz="0" w:space="0" w:color="auto"/>
        <w:left w:val="none" w:sz="0" w:space="0" w:color="auto"/>
        <w:bottom w:val="none" w:sz="0" w:space="0" w:color="auto"/>
        <w:right w:val="none" w:sz="0" w:space="0" w:color="auto"/>
      </w:divBdr>
    </w:div>
    <w:div w:id="2054771177">
      <w:marLeft w:val="0"/>
      <w:marRight w:val="0"/>
      <w:marTop w:val="0"/>
      <w:marBottom w:val="0"/>
      <w:divBdr>
        <w:top w:val="none" w:sz="0" w:space="0" w:color="auto"/>
        <w:left w:val="none" w:sz="0" w:space="0" w:color="auto"/>
        <w:bottom w:val="none" w:sz="0" w:space="0" w:color="auto"/>
        <w:right w:val="none" w:sz="0" w:space="0" w:color="auto"/>
      </w:divBdr>
    </w:div>
    <w:div w:id="2054771178">
      <w:marLeft w:val="0"/>
      <w:marRight w:val="0"/>
      <w:marTop w:val="0"/>
      <w:marBottom w:val="0"/>
      <w:divBdr>
        <w:top w:val="none" w:sz="0" w:space="0" w:color="auto"/>
        <w:left w:val="none" w:sz="0" w:space="0" w:color="auto"/>
        <w:bottom w:val="none" w:sz="0" w:space="0" w:color="auto"/>
        <w:right w:val="none" w:sz="0" w:space="0" w:color="auto"/>
      </w:divBdr>
    </w:div>
    <w:div w:id="2054771179">
      <w:marLeft w:val="0"/>
      <w:marRight w:val="0"/>
      <w:marTop w:val="0"/>
      <w:marBottom w:val="0"/>
      <w:divBdr>
        <w:top w:val="none" w:sz="0" w:space="0" w:color="auto"/>
        <w:left w:val="none" w:sz="0" w:space="0" w:color="auto"/>
        <w:bottom w:val="none" w:sz="0" w:space="0" w:color="auto"/>
        <w:right w:val="none" w:sz="0" w:space="0" w:color="auto"/>
      </w:divBdr>
    </w:div>
    <w:div w:id="2054771180">
      <w:marLeft w:val="0"/>
      <w:marRight w:val="0"/>
      <w:marTop w:val="0"/>
      <w:marBottom w:val="0"/>
      <w:divBdr>
        <w:top w:val="none" w:sz="0" w:space="0" w:color="auto"/>
        <w:left w:val="none" w:sz="0" w:space="0" w:color="auto"/>
        <w:bottom w:val="none" w:sz="0" w:space="0" w:color="auto"/>
        <w:right w:val="none" w:sz="0" w:space="0" w:color="auto"/>
      </w:divBdr>
    </w:div>
    <w:div w:id="2054771181">
      <w:marLeft w:val="0"/>
      <w:marRight w:val="0"/>
      <w:marTop w:val="0"/>
      <w:marBottom w:val="0"/>
      <w:divBdr>
        <w:top w:val="none" w:sz="0" w:space="0" w:color="auto"/>
        <w:left w:val="none" w:sz="0" w:space="0" w:color="auto"/>
        <w:bottom w:val="none" w:sz="0" w:space="0" w:color="auto"/>
        <w:right w:val="none" w:sz="0" w:space="0" w:color="auto"/>
      </w:divBdr>
    </w:div>
    <w:div w:id="2054771182">
      <w:marLeft w:val="0"/>
      <w:marRight w:val="0"/>
      <w:marTop w:val="0"/>
      <w:marBottom w:val="0"/>
      <w:divBdr>
        <w:top w:val="none" w:sz="0" w:space="0" w:color="auto"/>
        <w:left w:val="none" w:sz="0" w:space="0" w:color="auto"/>
        <w:bottom w:val="none" w:sz="0" w:space="0" w:color="auto"/>
        <w:right w:val="none" w:sz="0" w:space="0" w:color="auto"/>
      </w:divBdr>
    </w:div>
    <w:div w:id="2054771183">
      <w:marLeft w:val="0"/>
      <w:marRight w:val="0"/>
      <w:marTop w:val="0"/>
      <w:marBottom w:val="0"/>
      <w:divBdr>
        <w:top w:val="none" w:sz="0" w:space="0" w:color="auto"/>
        <w:left w:val="none" w:sz="0" w:space="0" w:color="auto"/>
        <w:bottom w:val="none" w:sz="0" w:space="0" w:color="auto"/>
        <w:right w:val="none" w:sz="0" w:space="0" w:color="auto"/>
      </w:divBdr>
    </w:div>
    <w:div w:id="2054771184">
      <w:marLeft w:val="0"/>
      <w:marRight w:val="0"/>
      <w:marTop w:val="0"/>
      <w:marBottom w:val="0"/>
      <w:divBdr>
        <w:top w:val="none" w:sz="0" w:space="0" w:color="auto"/>
        <w:left w:val="none" w:sz="0" w:space="0" w:color="auto"/>
        <w:bottom w:val="none" w:sz="0" w:space="0" w:color="auto"/>
        <w:right w:val="none" w:sz="0" w:space="0" w:color="auto"/>
      </w:divBdr>
    </w:div>
    <w:div w:id="2054771185">
      <w:marLeft w:val="0"/>
      <w:marRight w:val="0"/>
      <w:marTop w:val="0"/>
      <w:marBottom w:val="0"/>
      <w:divBdr>
        <w:top w:val="none" w:sz="0" w:space="0" w:color="auto"/>
        <w:left w:val="none" w:sz="0" w:space="0" w:color="auto"/>
        <w:bottom w:val="none" w:sz="0" w:space="0" w:color="auto"/>
        <w:right w:val="none" w:sz="0" w:space="0" w:color="auto"/>
      </w:divBdr>
    </w:div>
    <w:div w:id="2054771186">
      <w:marLeft w:val="0"/>
      <w:marRight w:val="0"/>
      <w:marTop w:val="0"/>
      <w:marBottom w:val="0"/>
      <w:divBdr>
        <w:top w:val="none" w:sz="0" w:space="0" w:color="auto"/>
        <w:left w:val="none" w:sz="0" w:space="0" w:color="auto"/>
        <w:bottom w:val="none" w:sz="0" w:space="0" w:color="auto"/>
        <w:right w:val="none" w:sz="0" w:space="0" w:color="auto"/>
      </w:divBdr>
    </w:div>
    <w:div w:id="2054771187">
      <w:marLeft w:val="0"/>
      <w:marRight w:val="0"/>
      <w:marTop w:val="0"/>
      <w:marBottom w:val="0"/>
      <w:divBdr>
        <w:top w:val="none" w:sz="0" w:space="0" w:color="auto"/>
        <w:left w:val="none" w:sz="0" w:space="0" w:color="auto"/>
        <w:bottom w:val="none" w:sz="0" w:space="0" w:color="auto"/>
        <w:right w:val="none" w:sz="0" w:space="0" w:color="auto"/>
      </w:divBdr>
    </w:div>
    <w:div w:id="2054771188">
      <w:marLeft w:val="0"/>
      <w:marRight w:val="0"/>
      <w:marTop w:val="0"/>
      <w:marBottom w:val="0"/>
      <w:divBdr>
        <w:top w:val="none" w:sz="0" w:space="0" w:color="auto"/>
        <w:left w:val="none" w:sz="0" w:space="0" w:color="auto"/>
        <w:bottom w:val="none" w:sz="0" w:space="0" w:color="auto"/>
        <w:right w:val="none" w:sz="0" w:space="0" w:color="auto"/>
      </w:divBdr>
    </w:div>
    <w:div w:id="2054771189">
      <w:marLeft w:val="0"/>
      <w:marRight w:val="0"/>
      <w:marTop w:val="0"/>
      <w:marBottom w:val="0"/>
      <w:divBdr>
        <w:top w:val="none" w:sz="0" w:space="0" w:color="auto"/>
        <w:left w:val="none" w:sz="0" w:space="0" w:color="auto"/>
        <w:bottom w:val="none" w:sz="0" w:space="0" w:color="auto"/>
        <w:right w:val="none" w:sz="0" w:space="0" w:color="auto"/>
      </w:divBdr>
    </w:div>
    <w:div w:id="2054771190">
      <w:marLeft w:val="0"/>
      <w:marRight w:val="0"/>
      <w:marTop w:val="0"/>
      <w:marBottom w:val="0"/>
      <w:divBdr>
        <w:top w:val="none" w:sz="0" w:space="0" w:color="auto"/>
        <w:left w:val="none" w:sz="0" w:space="0" w:color="auto"/>
        <w:bottom w:val="none" w:sz="0" w:space="0" w:color="auto"/>
        <w:right w:val="none" w:sz="0" w:space="0" w:color="auto"/>
      </w:divBdr>
    </w:div>
    <w:div w:id="2054771191">
      <w:marLeft w:val="0"/>
      <w:marRight w:val="0"/>
      <w:marTop w:val="0"/>
      <w:marBottom w:val="0"/>
      <w:divBdr>
        <w:top w:val="none" w:sz="0" w:space="0" w:color="auto"/>
        <w:left w:val="none" w:sz="0" w:space="0" w:color="auto"/>
        <w:bottom w:val="none" w:sz="0" w:space="0" w:color="auto"/>
        <w:right w:val="none" w:sz="0" w:space="0" w:color="auto"/>
      </w:divBdr>
    </w:div>
    <w:div w:id="2054771192">
      <w:marLeft w:val="0"/>
      <w:marRight w:val="0"/>
      <w:marTop w:val="0"/>
      <w:marBottom w:val="0"/>
      <w:divBdr>
        <w:top w:val="none" w:sz="0" w:space="0" w:color="auto"/>
        <w:left w:val="none" w:sz="0" w:space="0" w:color="auto"/>
        <w:bottom w:val="none" w:sz="0" w:space="0" w:color="auto"/>
        <w:right w:val="none" w:sz="0" w:space="0" w:color="auto"/>
      </w:divBdr>
    </w:div>
    <w:div w:id="2054771193">
      <w:marLeft w:val="0"/>
      <w:marRight w:val="0"/>
      <w:marTop w:val="0"/>
      <w:marBottom w:val="0"/>
      <w:divBdr>
        <w:top w:val="none" w:sz="0" w:space="0" w:color="auto"/>
        <w:left w:val="none" w:sz="0" w:space="0" w:color="auto"/>
        <w:bottom w:val="none" w:sz="0" w:space="0" w:color="auto"/>
        <w:right w:val="none" w:sz="0" w:space="0" w:color="auto"/>
      </w:divBdr>
    </w:div>
    <w:div w:id="2054771194">
      <w:marLeft w:val="0"/>
      <w:marRight w:val="0"/>
      <w:marTop w:val="0"/>
      <w:marBottom w:val="0"/>
      <w:divBdr>
        <w:top w:val="none" w:sz="0" w:space="0" w:color="auto"/>
        <w:left w:val="none" w:sz="0" w:space="0" w:color="auto"/>
        <w:bottom w:val="none" w:sz="0" w:space="0" w:color="auto"/>
        <w:right w:val="none" w:sz="0" w:space="0" w:color="auto"/>
      </w:divBdr>
    </w:div>
    <w:div w:id="2054771195">
      <w:marLeft w:val="0"/>
      <w:marRight w:val="0"/>
      <w:marTop w:val="0"/>
      <w:marBottom w:val="0"/>
      <w:divBdr>
        <w:top w:val="none" w:sz="0" w:space="0" w:color="auto"/>
        <w:left w:val="none" w:sz="0" w:space="0" w:color="auto"/>
        <w:bottom w:val="none" w:sz="0" w:space="0" w:color="auto"/>
        <w:right w:val="none" w:sz="0" w:space="0" w:color="auto"/>
      </w:divBdr>
    </w:div>
    <w:div w:id="2054771196">
      <w:marLeft w:val="0"/>
      <w:marRight w:val="0"/>
      <w:marTop w:val="0"/>
      <w:marBottom w:val="0"/>
      <w:divBdr>
        <w:top w:val="none" w:sz="0" w:space="0" w:color="auto"/>
        <w:left w:val="none" w:sz="0" w:space="0" w:color="auto"/>
        <w:bottom w:val="none" w:sz="0" w:space="0" w:color="auto"/>
        <w:right w:val="none" w:sz="0" w:space="0" w:color="auto"/>
      </w:divBdr>
    </w:div>
    <w:div w:id="2054771197">
      <w:marLeft w:val="0"/>
      <w:marRight w:val="0"/>
      <w:marTop w:val="0"/>
      <w:marBottom w:val="0"/>
      <w:divBdr>
        <w:top w:val="none" w:sz="0" w:space="0" w:color="auto"/>
        <w:left w:val="none" w:sz="0" w:space="0" w:color="auto"/>
        <w:bottom w:val="none" w:sz="0" w:space="0" w:color="auto"/>
        <w:right w:val="none" w:sz="0" w:space="0" w:color="auto"/>
      </w:divBdr>
    </w:div>
    <w:div w:id="2054771198">
      <w:marLeft w:val="0"/>
      <w:marRight w:val="0"/>
      <w:marTop w:val="0"/>
      <w:marBottom w:val="0"/>
      <w:divBdr>
        <w:top w:val="none" w:sz="0" w:space="0" w:color="auto"/>
        <w:left w:val="none" w:sz="0" w:space="0" w:color="auto"/>
        <w:bottom w:val="none" w:sz="0" w:space="0" w:color="auto"/>
        <w:right w:val="none" w:sz="0" w:space="0" w:color="auto"/>
      </w:divBdr>
    </w:div>
    <w:div w:id="2054771199">
      <w:marLeft w:val="0"/>
      <w:marRight w:val="0"/>
      <w:marTop w:val="0"/>
      <w:marBottom w:val="0"/>
      <w:divBdr>
        <w:top w:val="none" w:sz="0" w:space="0" w:color="auto"/>
        <w:left w:val="none" w:sz="0" w:space="0" w:color="auto"/>
        <w:bottom w:val="none" w:sz="0" w:space="0" w:color="auto"/>
        <w:right w:val="none" w:sz="0" w:space="0" w:color="auto"/>
      </w:divBdr>
    </w:div>
    <w:div w:id="2054771200">
      <w:marLeft w:val="0"/>
      <w:marRight w:val="0"/>
      <w:marTop w:val="0"/>
      <w:marBottom w:val="0"/>
      <w:divBdr>
        <w:top w:val="none" w:sz="0" w:space="0" w:color="auto"/>
        <w:left w:val="none" w:sz="0" w:space="0" w:color="auto"/>
        <w:bottom w:val="none" w:sz="0" w:space="0" w:color="auto"/>
        <w:right w:val="none" w:sz="0" w:space="0" w:color="auto"/>
      </w:divBdr>
    </w:div>
    <w:div w:id="2054771201">
      <w:marLeft w:val="0"/>
      <w:marRight w:val="0"/>
      <w:marTop w:val="0"/>
      <w:marBottom w:val="0"/>
      <w:divBdr>
        <w:top w:val="none" w:sz="0" w:space="0" w:color="auto"/>
        <w:left w:val="none" w:sz="0" w:space="0" w:color="auto"/>
        <w:bottom w:val="none" w:sz="0" w:space="0" w:color="auto"/>
        <w:right w:val="none" w:sz="0" w:space="0" w:color="auto"/>
      </w:divBdr>
    </w:div>
    <w:div w:id="2054771202">
      <w:marLeft w:val="0"/>
      <w:marRight w:val="0"/>
      <w:marTop w:val="0"/>
      <w:marBottom w:val="0"/>
      <w:divBdr>
        <w:top w:val="none" w:sz="0" w:space="0" w:color="auto"/>
        <w:left w:val="none" w:sz="0" w:space="0" w:color="auto"/>
        <w:bottom w:val="none" w:sz="0" w:space="0" w:color="auto"/>
        <w:right w:val="none" w:sz="0" w:space="0" w:color="auto"/>
      </w:divBdr>
    </w:div>
    <w:div w:id="2054771203">
      <w:marLeft w:val="0"/>
      <w:marRight w:val="0"/>
      <w:marTop w:val="0"/>
      <w:marBottom w:val="0"/>
      <w:divBdr>
        <w:top w:val="none" w:sz="0" w:space="0" w:color="auto"/>
        <w:left w:val="none" w:sz="0" w:space="0" w:color="auto"/>
        <w:bottom w:val="none" w:sz="0" w:space="0" w:color="auto"/>
        <w:right w:val="none" w:sz="0" w:space="0" w:color="auto"/>
      </w:divBdr>
    </w:div>
    <w:div w:id="2054771204">
      <w:marLeft w:val="0"/>
      <w:marRight w:val="0"/>
      <w:marTop w:val="0"/>
      <w:marBottom w:val="0"/>
      <w:divBdr>
        <w:top w:val="none" w:sz="0" w:space="0" w:color="auto"/>
        <w:left w:val="none" w:sz="0" w:space="0" w:color="auto"/>
        <w:bottom w:val="none" w:sz="0" w:space="0" w:color="auto"/>
        <w:right w:val="none" w:sz="0" w:space="0" w:color="auto"/>
      </w:divBdr>
    </w:div>
    <w:div w:id="2054771205">
      <w:marLeft w:val="0"/>
      <w:marRight w:val="0"/>
      <w:marTop w:val="0"/>
      <w:marBottom w:val="0"/>
      <w:divBdr>
        <w:top w:val="none" w:sz="0" w:space="0" w:color="auto"/>
        <w:left w:val="none" w:sz="0" w:space="0" w:color="auto"/>
        <w:bottom w:val="none" w:sz="0" w:space="0" w:color="auto"/>
        <w:right w:val="none" w:sz="0" w:space="0" w:color="auto"/>
      </w:divBdr>
    </w:div>
    <w:div w:id="2054771206">
      <w:marLeft w:val="0"/>
      <w:marRight w:val="0"/>
      <w:marTop w:val="0"/>
      <w:marBottom w:val="0"/>
      <w:divBdr>
        <w:top w:val="none" w:sz="0" w:space="0" w:color="auto"/>
        <w:left w:val="none" w:sz="0" w:space="0" w:color="auto"/>
        <w:bottom w:val="none" w:sz="0" w:space="0" w:color="auto"/>
        <w:right w:val="none" w:sz="0" w:space="0" w:color="auto"/>
      </w:divBdr>
    </w:div>
    <w:div w:id="2054771207">
      <w:marLeft w:val="0"/>
      <w:marRight w:val="0"/>
      <w:marTop w:val="0"/>
      <w:marBottom w:val="0"/>
      <w:divBdr>
        <w:top w:val="none" w:sz="0" w:space="0" w:color="auto"/>
        <w:left w:val="none" w:sz="0" w:space="0" w:color="auto"/>
        <w:bottom w:val="none" w:sz="0" w:space="0" w:color="auto"/>
        <w:right w:val="none" w:sz="0" w:space="0" w:color="auto"/>
      </w:divBdr>
    </w:div>
    <w:div w:id="2054771208">
      <w:marLeft w:val="0"/>
      <w:marRight w:val="0"/>
      <w:marTop w:val="0"/>
      <w:marBottom w:val="0"/>
      <w:divBdr>
        <w:top w:val="none" w:sz="0" w:space="0" w:color="auto"/>
        <w:left w:val="none" w:sz="0" w:space="0" w:color="auto"/>
        <w:bottom w:val="none" w:sz="0" w:space="0" w:color="auto"/>
        <w:right w:val="none" w:sz="0" w:space="0" w:color="auto"/>
      </w:divBdr>
    </w:div>
    <w:div w:id="2054771209">
      <w:marLeft w:val="0"/>
      <w:marRight w:val="0"/>
      <w:marTop w:val="0"/>
      <w:marBottom w:val="0"/>
      <w:divBdr>
        <w:top w:val="none" w:sz="0" w:space="0" w:color="auto"/>
        <w:left w:val="none" w:sz="0" w:space="0" w:color="auto"/>
        <w:bottom w:val="none" w:sz="0" w:space="0" w:color="auto"/>
        <w:right w:val="none" w:sz="0" w:space="0" w:color="auto"/>
      </w:divBdr>
    </w:div>
    <w:div w:id="2054771210">
      <w:marLeft w:val="0"/>
      <w:marRight w:val="0"/>
      <w:marTop w:val="0"/>
      <w:marBottom w:val="0"/>
      <w:divBdr>
        <w:top w:val="none" w:sz="0" w:space="0" w:color="auto"/>
        <w:left w:val="none" w:sz="0" w:space="0" w:color="auto"/>
        <w:bottom w:val="none" w:sz="0" w:space="0" w:color="auto"/>
        <w:right w:val="none" w:sz="0" w:space="0" w:color="auto"/>
      </w:divBdr>
    </w:div>
    <w:div w:id="2054771211">
      <w:marLeft w:val="0"/>
      <w:marRight w:val="0"/>
      <w:marTop w:val="0"/>
      <w:marBottom w:val="0"/>
      <w:divBdr>
        <w:top w:val="none" w:sz="0" w:space="0" w:color="auto"/>
        <w:left w:val="none" w:sz="0" w:space="0" w:color="auto"/>
        <w:bottom w:val="none" w:sz="0" w:space="0" w:color="auto"/>
        <w:right w:val="none" w:sz="0" w:space="0" w:color="auto"/>
      </w:divBdr>
    </w:div>
    <w:div w:id="2054771212">
      <w:marLeft w:val="0"/>
      <w:marRight w:val="0"/>
      <w:marTop w:val="0"/>
      <w:marBottom w:val="0"/>
      <w:divBdr>
        <w:top w:val="none" w:sz="0" w:space="0" w:color="auto"/>
        <w:left w:val="none" w:sz="0" w:space="0" w:color="auto"/>
        <w:bottom w:val="none" w:sz="0" w:space="0" w:color="auto"/>
        <w:right w:val="none" w:sz="0" w:space="0" w:color="auto"/>
      </w:divBdr>
    </w:div>
    <w:div w:id="2054771213">
      <w:marLeft w:val="0"/>
      <w:marRight w:val="0"/>
      <w:marTop w:val="0"/>
      <w:marBottom w:val="0"/>
      <w:divBdr>
        <w:top w:val="none" w:sz="0" w:space="0" w:color="auto"/>
        <w:left w:val="none" w:sz="0" w:space="0" w:color="auto"/>
        <w:bottom w:val="none" w:sz="0" w:space="0" w:color="auto"/>
        <w:right w:val="none" w:sz="0" w:space="0" w:color="auto"/>
      </w:divBdr>
    </w:div>
    <w:div w:id="2054771214">
      <w:marLeft w:val="0"/>
      <w:marRight w:val="0"/>
      <w:marTop w:val="0"/>
      <w:marBottom w:val="0"/>
      <w:divBdr>
        <w:top w:val="none" w:sz="0" w:space="0" w:color="auto"/>
        <w:left w:val="none" w:sz="0" w:space="0" w:color="auto"/>
        <w:bottom w:val="none" w:sz="0" w:space="0" w:color="auto"/>
        <w:right w:val="none" w:sz="0" w:space="0" w:color="auto"/>
      </w:divBdr>
    </w:div>
    <w:div w:id="2054771215">
      <w:marLeft w:val="0"/>
      <w:marRight w:val="0"/>
      <w:marTop w:val="0"/>
      <w:marBottom w:val="0"/>
      <w:divBdr>
        <w:top w:val="none" w:sz="0" w:space="0" w:color="auto"/>
        <w:left w:val="none" w:sz="0" w:space="0" w:color="auto"/>
        <w:bottom w:val="none" w:sz="0" w:space="0" w:color="auto"/>
        <w:right w:val="none" w:sz="0" w:space="0" w:color="auto"/>
      </w:divBdr>
    </w:div>
    <w:div w:id="2054771216">
      <w:marLeft w:val="0"/>
      <w:marRight w:val="0"/>
      <w:marTop w:val="0"/>
      <w:marBottom w:val="0"/>
      <w:divBdr>
        <w:top w:val="none" w:sz="0" w:space="0" w:color="auto"/>
        <w:left w:val="none" w:sz="0" w:space="0" w:color="auto"/>
        <w:bottom w:val="none" w:sz="0" w:space="0" w:color="auto"/>
        <w:right w:val="none" w:sz="0" w:space="0" w:color="auto"/>
      </w:divBdr>
    </w:div>
    <w:div w:id="2054771217">
      <w:marLeft w:val="0"/>
      <w:marRight w:val="0"/>
      <w:marTop w:val="0"/>
      <w:marBottom w:val="0"/>
      <w:divBdr>
        <w:top w:val="none" w:sz="0" w:space="0" w:color="auto"/>
        <w:left w:val="none" w:sz="0" w:space="0" w:color="auto"/>
        <w:bottom w:val="none" w:sz="0" w:space="0" w:color="auto"/>
        <w:right w:val="none" w:sz="0" w:space="0" w:color="auto"/>
      </w:divBdr>
    </w:div>
    <w:div w:id="2062559883">
      <w:bodyDiv w:val="1"/>
      <w:marLeft w:val="0"/>
      <w:marRight w:val="0"/>
      <w:marTop w:val="0"/>
      <w:marBottom w:val="0"/>
      <w:divBdr>
        <w:top w:val="none" w:sz="0" w:space="0" w:color="auto"/>
        <w:left w:val="none" w:sz="0" w:space="0" w:color="auto"/>
        <w:bottom w:val="none" w:sz="0" w:space="0" w:color="auto"/>
        <w:right w:val="none" w:sz="0" w:space="0" w:color="auto"/>
      </w:divBdr>
    </w:div>
    <w:div w:id="2064131313">
      <w:bodyDiv w:val="1"/>
      <w:marLeft w:val="0"/>
      <w:marRight w:val="0"/>
      <w:marTop w:val="0"/>
      <w:marBottom w:val="0"/>
      <w:divBdr>
        <w:top w:val="none" w:sz="0" w:space="0" w:color="auto"/>
        <w:left w:val="none" w:sz="0" w:space="0" w:color="auto"/>
        <w:bottom w:val="none" w:sz="0" w:space="0" w:color="auto"/>
        <w:right w:val="none" w:sz="0" w:space="0" w:color="auto"/>
      </w:divBdr>
    </w:div>
    <w:div w:id="2066444255">
      <w:bodyDiv w:val="1"/>
      <w:marLeft w:val="0"/>
      <w:marRight w:val="0"/>
      <w:marTop w:val="0"/>
      <w:marBottom w:val="0"/>
      <w:divBdr>
        <w:top w:val="none" w:sz="0" w:space="0" w:color="auto"/>
        <w:left w:val="none" w:sz="0" w:space="0" w:color="auto"/>
        <w:bottom w:val="none" w:sz="0" w:space="0" w:color="auto"/>
        <w:right w:val="none" w:sz="0" w:space="0" w:color="auto"/>
      </w:divBdr>
    </w:div>
    <w:div w:id="2069499511">
      <w:bodyDiv w:val="1"/>
      <w:marLeft w:val="0"/>
      <w:marRight w:val="0"/>
      <w:marTop w:val="0"/>
      <w:marBottom w:val="0"/>
      <w:divBdr>
        <w:top w:val="none" w:sz="0" w:space="0" w:color="auto"/>
        <w:left w:val="none" w:sz="0" w:space="0" w:color="auto"/>
        <w:bottom w:val="none" w:sz="0" w:space="0" w:color="auto"/>
        <w:right w:val="none" w:sz="0" w:space="0" w:color="auto"/>
      </w:divBdr>
    </w:div>
    <w:div w:id="2076973666">
      <w:bodyDiv w:val="1"/>
      <w:marLeft w:val="0"/>
      <w:marRight w:val="0"/>
      <w:marTop w:val="0"/>
      <w:marBottom w:val="0"/>
      <w:divBdr>
        <w:top w:val="none" w:sz="0" w:space="0" w:color="auto"/>
        <w:left w:val="none" w:sz="0" w:space="0" w:color="auto"/>
        <w:bottom w:val="none" w:sz="0" w:space="0" w:color="auto"/>
        <w:right w:val="none" w:sz="0" w:space="0" w:color="auto"/>
      </w:divBdr>
    </w:div>
    <w:div w:id="2088190891">
      <w:bodyDiv w:val="1"/>
      <w:marLeft w:val="0"/>
      <w:marRight w:val="0"/>
      <w:marTop w:val="0"/>
      <w:marBottom w:val="0"/>
      <w:divBdr>
        <w:top w:val="none" w:sz="0" w:space="0" w:color="auto"/>
        <w:left w:val="none" w:sz="0" w:space="0" w:color="auto"/>
        <w:bottom w:val="none" w:sz="0" w:space="0" w:color="auto"/>
        <w:right w:val="none" w:sz="0" w:space="0" w:color="auto"/>
      </w:divBdr>
    </w:div>
    <w:div w:id="2096320403">
      <w:bodyDiv w:val="1"/>
      <w:marLeft w:val="0"/>
      <w:marRight w:val="0"/>
      <w:marTop w:val="0"/>
      <w:marBottom w:val="0"/>
      <w:divBdr>
        <w:top w:val="none" w:sz="0" w:space="0" w:color="auto"/>
        <w:left w:val="none" w:sz="0" w:space="0" w:color="auto"/>
        <w:bottom w:val="none" w:sz="0" w:space="0" w:color="auto"/>
        <w:right w:val="none" w:sz="0" w:space="0" w:color="auto"/>
      </w:divBdr>
    </w:div>
    <w:div w:id="2097436806">
      <w:bodyDiv w:val="1"/>
      <w:marLeft w:val="0"/>
      <w:marRight w:val="0"/>
      <w:marTop w:val="0"/>
      <w:marBottom w:val="0"/>
      <w:divBdr>
        <w:top w:val="none" w:sz="0" w:space="0" w:color="auto"/>
        <w:left w:val="none" w:sz="0" w:space="0" w:color="auto"/>
        <w:bottom w:val="none" w:sz="0" w:space="0" w:color="auto"/>
        <w:right w:val="none" w:sz="0" w:space="0" w:color="auto"/>
      </w:divBdr>
    </w:div>
    <w:div w:id="2098935543">
      <w:bodyDiv w:val="1"/>
      <w:marLeft w:val="0"/>
      <w:marRight w:val="0"/>
      <w:marTop w:val="0"/>
      <w:marBottom w:val="0"/>
      <w:divBdr>
        <w:top w:val="none" w:sz="0" w:space="0" w:color="auto"/>
        <w:left w:val="none" w:sz="0" w:space="0" w:color="auto"/>
        <w:bottom w:val="none" w:sz="0" w:space="0" w:color="auto"/>
        <w:right w:val="none" w:sz="0" w:space="0" w:color="auto"/>
      </w:divBdr>
    </w:div>
    <w:div w:id="2110392265">
      <w:bodyDiv w:val="1"/>
      <w:marLeft w:val="0"/>
      <w:marRight w:val="0"/>
      <w:marTop w:val="0"/>
      <w:marBottom w:val="0"/>
      <w:divBdr>
        <w:top w:val="none" w:sz="0" w:space="0" w:color="auto"/>
        <w:left w:val="none" w:sz="0" w:space="0" w:color="auto"/>
        <w:bottom w:val="none" w:sz="0" w:space="0" w:color="auto"/>
        <w:right w:val="none" w:sz="0" w:space="0" w:color="auto"/>
      </w:divBdr>
    </w:div>
    <w:div w:id="2114201667">
      <w:bodyDiv w:val="1"/>
      <w:marLeft w:val="0"/>
      <w:marRight w:val="0"/>
      <w:marTop w:val="0"/>
      <w:marBottom w:val="0"/>
      <w:divBdr>
        <w:top w:val="none" w:sz="0" w:space="0" w:color="auto"/>
        <w:left w:val="none" w:sz="0" w:space="0" w:color="auto"/>
        <w:bottom w:val="none" w:sz="0" w:space="0" w:color="auto"/>
        <w:right w:val="none" w:sz="0" w:space="0" w:color="auto"/>
      </w:divBdr>
    </w:div>
    <w:div w:id="21235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men\Desktop\my%20doc\DOPISI%20JVP\DOPISI%202023\FINANCIJE\01.01.-30.06\IZVR&#352;ENJE%2030.06\GRAFIKON%20PRIHODI%2030.0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n-US" sz="1200"/>
              <a:t>PRIHODI</a:t>
            </a:r>
            <a:r>
              <a:rPr lang="hr-HR" sz="1200"/>
              <a:t>  30.06.2023.</a:t>
            </a:r>
            <a:endParaRPr lang="en-US" sz="1200"/>
          </a:p>
        </c:rich>
      </c:tx>
      <c:layout>
        <c:manualLayout>
          <c:xMode val="edge"/>
          <c:yMode val="edge"/>
          <c:x val="0.69774149659863949"/>
          <c:y val="3.0935808197989172E-2"/>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Sheet1!$E$1</c:f>
              <c:strCache>
                <c:ptCount val="1"/>
                <c:pt idx="0">
                  <c:v>Stupac1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4ED3-400C-B787-EF323758662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4ED3-400C-B787-EF323758662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4ED3-400C-B787-EF323758662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4ED3-400C-B787-EF323758662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4ED3-400C-B787-EF3237586624}"/>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4ED3-400C-B787-EF3237586624}"/>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1-4ED3-400C-B787-EF3237586624}"/>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3-4ED3-400C-B787-EF3237586624}"/>
                </c:ext>
              </c:extLst>
            </c:dLbl>
            <c:dLbl>
              <c:idx val="2"/>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3"/>
                      </a:solidFill>
                      <a:latin typeface="+mn-lt"/>
                      <a:ea typeface="+mn-ea"/>
                      <a:cs typeface="+mn-cs"/>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5-4ED3-400C-B787-EF3237586624}"/>
                </c:ext>
              </c:extLst>
            </c:dLbl>
            <c:dLbl>
              <c:idx val="3"/>
              <c:layout>
                <c:manualLayout>
                  <c:x val="-4.7681487662415067E-3"/>
                  <c:y val="4.7973135044375149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4"/>
                      </a:solidFill>
                      <a:latin typeface="+mn-lt"/>
                      <a:ea typeface="+mn-ea"/>
                      <a:cs typeface="+mn-cs"/>
                    </a:defRPr>
                  </a:pPr>
                  <a:endParaRPr lang="sr-Latn-R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D3-400C-B787-EF3237586624}"/>
                </c:ext>
              </c:extLst>
            </c:dLbl>
            <c:dLbl>
              <c:idx val="4"/>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9-4ED3-400C-B787-EF3237586624}"/>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mn-lt"/>
                      <a:ea typeface="+mn-ea"/>
                      <a:cs typeface="+mn-cs"/>
                    </a:defRPr>
                  </a:pPr>
                  <a:endParaRPr lang="sr-Latn-RS"/>
                </a:p>
              </c:txPr>
              <c:dLblPos val="outEnd"/>
              <c:showLegendKey val="0"/>
              <c:showVal val="1"/>
              <c:showCatName val="1"/>
              <c:showSerName val="0"/>
              <c:showPercent val="1"/>
              <c:showBubbleSize val="0"/>
              <c:extLst>
                <c:ext xmlns:c16="http://schemas.microsoft.com/office/drawing/2014/chart" uri="{C3380CC4-5D6E-409C-BE32-E72D297353CC}">
                  <c16:uniqueId val="{0000000B-4ED3-400C-B787-EF323758662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sr-Latn-RS"/>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Sheet1!$D$2:$D$7</c:f>
              <c:strCache>
                <c:ptCount val="6"/>
                <c:pt idx="0">
                  <c:v>OPĆI PRIHODI</c:v>
                </c:pt>
                <c:pt idx="1">
                  <c:v>DEC </c:v>
                </c:pt>
                <c:pt idx="2">
                  <c:v>OPĆINE</c:v>
                </c:pt>
                <c:pt idx="3">
                  <c:v>VLASTITO</c:v>
                </c:pt>
                <c:pt idx="4">
                  <c:v>POMOĆI EU SREDSTVA</c:v>
                </c:pt>
                <c:pt idx="5">
                  <c:v>PRIHODI PO POS.PROPISIMA</c:v>
                </c:pt>
              </c:strCache>
            </c:strRef>
          </c:cat>
          <c:val>
            <c:numRef>
              <c:f>Sheet1!$E$2:$E$7</c:f>
              <c:numCache>
                <c:formatCode>#,##0.00_ ;\-#,##0.00\ </c:formatCode>
                <c:ptCount val="6"/>
                <c:pt idx="0" formatCode="#,##0.00">
                  <c:v>129909.95</c:v>
                </c:pt>
                <c:pt idx="1">
                  <c:v>299894.94</c:v>
                </c:pt>
                <c:pt idx="2" formatCode="#,##0.00">
                  <c:v>129179.28</c:v>
                </c:pt>
                <c:pt idx="3" formatCode="#,##0.00">
                  <c:v>13488.43</c:v>
                </c:pt>
                <c:pt idx="4" formatCode="#,##0.00">
                  <c:v>62570.51</c:v>
                </c:pt>
                <c:pt idx="5" formatCode="#,##0.00">
                  <c:v>1832.11</c:v>
                </c:pt>
              </c:numCache>
            </c:numRef>
          </c:val>
          <c:extLst>
            <c:ext xmlns:c16="http://schemas.microsoft.com/office/drawing/2014/chart" uri="{C3380CC4-5D6E-409C-BE32-E72D297353CC}">
              <c16:uniqueId val="{0000000C-4ED3-400C-B787-EF323758662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hr-HR" sz="1000">
                <a:solidFill>
                  <a:schemeClr val="tx2"/>
                </a:solidFill>
              </a:rPr>
              <a:t>USPOREDBA RASHODA ZA ZAPOSLENE 2022/2023</a:t>
            </a:r>
          </a:p>
        </c:rich>
      </c:tx>
      <c:layout>
        <c:manualLayout>
          <c:xMode val="edge"/>
          <c:yMode val="edge"/>
          <c:x val="5.6176229766842511E-4"/>
          <c:y val="4.3756251022894653E-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965155061588423E-2"/>
          <c:y val="0.12605229591836734"/>
          <c:w val="0.90703484493841158"/>
          <c:h val="0.63982253334404626"/>
        </c:manualLayout>
      </c:layout>
      <c:bar3DChart>
        <c:barDir val="col"/>
        <c:grouping val="percentStacked"/>
        <c:varyColors val="0"/>
        <c:ser>
          <c:idx val="0"/>
          <c:order val="0"/>
          <c:tx>
            <c:v>2022</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List1!$A$1:$A$6</c:f>
              <c:strCache>
                <c:ptCount val="6"/>
                <c:pt idx="0">
                  <c:v> </c:v>
                </c:pt>
                <c:pt idx="1">
                  <c:v>PLAĆE ZA REDOVAN RAD</c:v>
                </c:pt>
                <c:pt idx="2">
                  <c:v>PLAĆE ZA PREKOVREMENI RAD</c:v>
                </c:pt>
                <c:pt idx="3">
                  <c:v>OSTALI RASHODI ZA ZAPOSLENE</c:v>
                </c:pt>
                <c:pt idx="4">
                  <c:v>DOPRINOSI ZA MIROVINSKO OSIG.</c:v>
                </c:pt>
                <c:pt idx="5">
                  <c:v>DOPRINOS SA OBV.ZDRAVST.OSIGURANJE</c:v>
                </c:pt>
              </c:strCache>
            </c:strRef>
          </c:cat>
          <c:val>
            <c:numRef>
              <c:f>List1!$B$1:$B$6</c:f>
              <c:numCache>
                <c:formatCode>#,##0.00</c:formatCode>
                <c:ptCount val="6"/>
                <c:pt idx="1">
                  <c:v>257530.14</c:v>
                </c:pt>
                <c:pt idx="2">
                  <c:v>14681.76</c:v>
                </c:pt>
                <c:pt idx="3">
                  <c:v>6636.14</c:v>
                </c:pt>
                <c:pt idx="4">
                  <c:v>20453.72</c:v>
                </c:pt>
                <c:pt idx="5">
                  <c:v>38847.379999999997</c:v>
                </c:pt>
              </c:numCache>
            </c:numRef>
          </c:val>
          <c:extLst>
            <c:ext xmlns:c16="http://schemas.microsoft.com/office/drawing/2014/chart" uri="{C3380CC4-5D6E-409C-BE32-E72D297353CC}">
              <c16:uniqueId val="{00000000-2B40-42BA-AF51-58906E8F3C5C}"/>
            </c:ext>
          </c:extLst>
        </c:ser>
        <c:ser>
          <c:idx val="1"/>
          <c:order val="1"/>
          <c:tx>
            <c:v>2023</c:v>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List1!$A$1:$A$6</c:f>
              <c:strCache>
                <c:ptCount val="6"/>
                <c:pt idx="0">
                  <c:v> </c:v>
                </c:pt>
                <c:pt idx="1">
                  <c:v>PLAĆE ZA REDOVAN RAD</c:v>
                </c:pt>
                <c:pt idx="2">
                  <c:v>PLAĆE ZA PREKOVREMENI RAD</c:v>
                </c:pt>
                <c:pt idx="3">
                  <c:v>OSTALI RASHODI ZA ZAPOSLENE</c:v>
                </c:pt>
                <c:pt idx="4">
                  <c:v>DOPRINOSI ZA MIROVINSKO OSIG.</c:v>
                </c:pt>
                <c:pt idx="5">
                  <c:v>DOPRINOS SA OBV.ZDRAVST.OSIGURANJE</c:v>
                </c:pt>
              </c:strCache>
            </c:strRef>
          </c:cat>
          <c:val>
            <c:numRef>
              <c:f>List1!$C$1:$C$6</c:f>
              <c:numCache>
                <c:formatCode>#,##0.00</c:formatCode>
                <c:ptCount val="6"/>
                <c:pt idx="1">
                  <c:v>310508.5</c:v>
                </c:pt>
                <c:pt idx="2">
                  <c:v>14448.74</c:v>
                </c:pt>
                <c:pt idx="3">
                  <c:v>40724.25</c:v>
                </c:pt>
                <c:pt idx="4">
                  <c:v>24405.37</c:v>
                </c:pt>
                <c:pt idx="5">
                  <c:v>44321.919999999998</c:v>
                </c:pt>
              </c:numCache>
            </c:numRef>
          </c:val>
          <c:extLst>
            <c:ext xmlns:c16="http://schemas.microsoft.com/office/drawing/2014/chart" uri="{C3380CC4-5D6E-409C-BE32-E72D297353CC}">
              <c16:uniqueId val="{00000001-2B40-42BA-AF51-58906E8F3C5C}"/>
            </c:ext>
          </c:extLst>
        </c:ser>
        <c:dLbls>
          <c:showLegendKey val="0"/>
          <c:showVal val="0"/>
          <c:showCatName val="0"/>
          <c:showSerName val="0"/>
          <c:showPercent val="0"/>
          <c:showBubbleSize val="0"/>
        </c:dLbls>
        <c:gapWidth val="150"/>
        <c:shape val="box"/>
        <c:axId val="902757736"/>
        <c:axId val="902755576"/>
        <c:axId val="0"/>
      </c:bar3DChart>
      <c:catAx>
        <c:axId val="9027577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02755576"/>
        <c:crosses val="autoZero"/>
        <c:auto val="1"/>
        <c:lblAlgn val="ctr"/>
        <c:lblOffset val="100"/>
        <c:noMultiLvlLbl val="0"/>
      </c:catAx>
      <c:valAx>
        <c:axId val="902755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02757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accent2"/>
                </a:solidFill>
                <a:latin typeface="+mj-lt"/>
                <a:ea typeface="+mj-ea"/>
                <a:cs typeface="+mj-cs"/>
              </a:defRPr>
            </a:pPr>
            <a:r>
              <a:rPr lang="hr-HR" sz="1100">
                <a:solidFill>
                  <a:schemeClr val="accent2"/>
                </a:solidFill>
              </a:rPr>
              <a:t>MATERIJALNI RASHODI USPOREDBA 2022/2023</a:t>
            </a:r>
            <a:r>
              <a:rPr lang="hr-HR">
                <a:solidFill>
                  <a:schemeClr val="accent2"/>
                </a:solidFill>
              </a:rPr>
              <a:t> </a:t>
            </a:r>
          </a:p>
        </c:rich>
      </c:tx>
      <c:layout>
        <c:manualLayout>
          <c:xMode val="edge"/>
          <c:yMode val="edge"/>
          <c:x val="0.3512219855998378"/>
          <c:y val="0"/>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accent2"/>
              </a:solidFill>
              <a:latin typeface="+mj-lt"/>
              <a:ea typeface="+mj-ea"/>
              <a:cs typeface="+mj-cs"/>
            </a:defRPr>
          </a:pPr>
          <a:endParaRPr lang="sr-Latn-RS"/>
        </a:p>
      </c:txPr>
    </c:title>
    <c:autoTitleDeleted val="0"/>
    <c:plotArea>
      <c:layout>
        <c:manualLayout>
          <c:layoutTarget val="inner"/>
          <c:xMode val="edge"/>
          <c:yMode val="edge"/>
          <c:x val="0.30252721713750541"/>
          <c:y val="0.15686507936507937"/>
          <c:w val="0.66097183887256383"/>
          <c:h val="0.66030402449693792"/>
        </c:manualLayout>
      </c:layout>
      <c:barChart>
        <c:barDir val="bar"/>
        <c:grouping val="stacked"/>
        <c:varyColors val="0"/>
        <c:ser>
          <c:idx val="0"/>
          <c:order val="0"/>
          <c:tx>
            <c:strRef>
              <c:f>List1!$B$1</c:f>
              <c:strCache>
                <c:ptCount val="1"/>
                <c:pt idx="0">
                  <c:v>2022</c:v>
                </c:pt>
              </c:strCache>
            </c:strRef>
          </c:tx>
          <c:spPr>
            <a:solidFill>
              <a:schemeClr val="accent2"/>
            </a:solidFill>
            <a:ln>
              <a:noFill/>
            </a:ln>
            <a:effectLst/>
          </c:spPr>
          <c:invertIfNegative val="0"/>
          <c:dLbls>
            <c:dLbl>
              <c:idx val="3"/>
              <c:layout>
                <c:manualLayout>
                  <c:x val="1.2169151201703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3C-4034-B78B-03A42D53AB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List1!$A$2:$A$5</c:f>
              <c:strCache>
                <c:ptCount val="4"/>
                <c:pt idx="0">
                  <c:v>NAKNADA TROŠK.ZAPOSLENIMA</c:v>
                </c:pt>
                <c:pt idx="1">
                  <c:v>RASHODI ZA MATERIJAL I ENERGIJU</c:v>
                </c:pt>
                <c:pt idx="2">
                  <c:v>RASHODI ZA USLUGE</c:v>
                </c:pt>
                <c:pt idx="3">
                  <c:v>OSTALI NESPOMENUTI RASHODI</c:v>
                </c:pt>
              </c:strCache>
            </c:strRef>
          </c:cat>
          <c:val>
            <c:numRef>
              <c:f>List1!$B$2:$B$5</c:f>
              <c:numCache>
                <c:formatCode>#,##0.00</c:formatCode>
                <c:ptCount val="4"/>
                <c:pt idx="0">
                  <c:v>15596.39</c:v>
                </c:pt>
                <c:pt idx="1">
                  <c:v>58458.52</c:v>
                </c:pt>
                <c:pt idx="2">
                  <c:v>23591.24</c:v>
                </c:pt>
                <c:pt idx="3">
                  <c:v>6356.25</c:v>
                </c:pt>
              </c:numCache>
            </c:numRef>
          </c:val>
          <c:extLst>
            <c:ext xmlns:c16="http://schemas.microsoft.com/office/drawing/2014/chart" uri="{C3380CC4-5D6E-409C-BE32-E72D297353CC}">
              <c16:uniqueId val="{00000001-7D3C-4034-B78B-03A42D53AB40}"/>
            </c:ext>
          </c:extLst>
        </c:ser>
        <c:ser>
          <c:idx val="1"/>
          <c:order val="1"/>
          <c:tx>
            <c:strRef>
              <c:f>List1!$C$1</c:f>
              <c:strCache>
                <c:ptCount val="1"/>
                <c:pt idx="0">
                  <c:v>2023</c:v>
                </c:pt>
              </c:strCache>
            </c:strRef>
          </c:tx>
          <c:spPr>
            <a:solidFill>
              <a:schemeClr val="accent4"/>
            </a:solidFill>
            <a:ln>
              <a:noFill/>
            </a:ln>
            <a:effectLst/>
          </c:spPr>
          <c:invertIfNegative val="0"/>
          <c:dLbls>
            <c:dLbl>
              <c:idx val="3"/>
              <c:layout>
                <c:manualLayout>
                  <c:x val="0.11327879169288861"/>
                  <c:y val="1.5623047115472587E-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sr-Latn-R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3C-4034-B78B-03A42D53AB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List1!$A$2:$A$5</c:f>
              <c:strCache>
                <c:ptCount val="4"/>
                <c:pt idx="0">
                  <c:v>NAKNADA TROŠK.ZAPOSLENIMA</c:v>
                </c:pt>
                <c:pt idx="1">
                  <c:v>RASHODI ZA MATERIJAL I ENERGIJU</c:v>
                </c:pt>
                <c:pt idx="2">
                  <c:v>RASHODI ZA USLUGE</c:v>
                </c:pt>
                <c:pt idx="3">
                  <c:v>OSTALI NESPOMENUTI RASHODI</c:v>
                </c:pt>
              </c:strCache>
            </c:strRef>
          </c:cat>
          <c:val>
            <c:numRef>
              <c:f>List1!$C$2:$C$5</c:f>
              <c:numCache>
                <c:formatCode>#,##0.00</c:formatCode>
                <c:ptCount val="4"/>
                <c:pt idx="0">
                  <c:v>15784.6</c:v>
                </c:pt>
                <c:pt idx="1">
                  <c:v>45521.57</c:v>
                </c:pt>
                <c:pt idx="2">
                  <c:v>43060.89</c:v>
                </c:pt>
                <c:pt idx="3">
                  <c:v>8548.31</c:v>
                </c:pt>
              </c:numCache>
            </c:numRef>
          </c:val>
          <c:extLst>
            <c:ext xmlns:c16="http://schemas.microsoft.com/office/drawing/2014/chart" uri="{C3380CC4-5D6E-409C-BE32-E72D297353CC}">
              <c16:uniqueId val="{00000003-7D3C-4034-B78B-03A42D53AB40}"/>
            </c:ext>
          </c:extLst>
        </c:ser>
        <c:dLbls>
          <c:dLblPos val="ctr"/>
          <c:showLegendKey val="0"/>
          <c:showVal val="1"/>
          <c:showCatName val="0"/>
          <c:showSerName val="0"/>
          <c:showPercent val="0"/>
          <c:showBubbleSize val="0"/>
        </c:dLbls>
        <c:gapWidth val="150"/>
        <c:overlap val="100"/>
        <c:axId val="724568568"/>
        <c:axId val="724569648"/>
      </c:barChart>
      <c:catAx>
        <c:axId val="7245685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dk1">
                    <a:lumMod val="65000"/>
                    <a:lumOff val="35000"/>
                  </a:schemeClr>
                </a:solidFill>
                <a:latin typeface="+mn-lt"/>
                <a:ea typeface="+mn-ea"/>
                <a:cs typeface="+mn-cs"/>
              </a:defRPr>
            </a:pPr>
            <a:endParaRPr lang="sr-Latn-RS"/>
          </a:p>
        </c:txPr>
        <c:crossAx val="724569648"/>
        <c:crosses val="autoZero"/>
        <c:auto val="1"/>
        <c:lblAlgn val="ctr"/>
        <c:lblOffset val="100"/>
        <c:noMultiLvlLbl val="0"/>
      </c:catAx>
      <c:valAx>
        <c:axId val="724569648"/>
        <c:scaling>
          <c:orientation val="minMax"/>
        </c:scaling>
        <c:delete val="0"/>
        <c:axPos val="b"/>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724568568"/>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1" i="0" u="none" strike="noStrike" kern="1200" baseline="0">
                <a:solidFill>
                  <a:schemeClr val="dk1">
                    <a:lumMod val="65000"/>
                    <a:lumOff val="35000"/>
                  </a:schemeClr>
                </a:solidFill>
                <a:latin typeface="+mn-lt"/>
                <a:ea typeface="+mn-ea"/>
                <a:cs typeface="+mn-cs"/>
              </a:defRPr>
            </a:pPr>
            <a:endParaRPr lang="sr-Latn-RS"/>
          </a:p>
        </c:txPr>
      </c:dTable>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D628-3EA5-4F28-BE14-B8F0AD1A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14</Pages>
  <Words>7466</Words>
  <Characters>42557</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carmen vivoda</cp:lastModifiedBy>
  <cp:revision>61</cp:revision>
  <cp:lastPrinted>2023-07-14T07:44:00Z</cp:lastPrinted>
  <dcterms:created xsi:type="dcterms:W3CDTF">2022-08-26T10:53:00Z</dcterms:created>
  <dcterms:modified xsi:type="dcterms:W3CDTF">2023-07-18T10:53:00Z</dcterms:modified>
</cp:coreProperties>
</file>